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8" w:history="1">
        <w:r>
          <w:rPr>
            <w:rFonts w:ascii="仿宋" w:eastAsia="仿宋" w:hAnsi="仿宋" w:cs="仿宋" w:hint="eastAsia"/>
            <w:lang w:eastAsia="zh-CN"/>
          </w:rPr>
          <w:t>概论</w:t>
        </w:r>
        <w:r>
          <w:tab/>
        </w:r>
        <w:r>
          <w:fldChar w:fldCharType="begin"/>
        </w:r>
        <w:r>
          <w:instrText xml:space="preserve"> PAGEREF _Toc3388 \h </w:instrText>
        </w:r>
        <w:r>
          <w:fldChar w:fldCharType="separate"/>
        </w:r>
        <w:r>
          <w:t>3</w:t>
        </w:r>
        <w:r>
          <w:fldChar w:fldCharType="end"/>
        </w:r>
      </w:hyperlink>
    </w:p>
    <w:p>
      <w:pPr>
        <w:pStyle w:val="TOC1"/>
        <w:tabs>
          <w:tab w:val="right" w:leader="dot" w:pos="8306"/>
        </w:tabs>
      </w:pPr>
      <w:hyperlink w:anchor="_Toc10929" w:history="1">
        <w:r>
          <w:rPr>
            <w:rFonts w:ascii="仿宋" w:eastAsia="仿宋" w:hAnsi="仿宋" w:cs="仿宋" w:hint="eastAsia"/>
            <w:lang w:eastAsia="zh-CN"/>
          </w:rPr>
          <w:t>一、频率测量仪表项目土建工程</w:t>
        </w:r>
        <w:r>
          <w:tab/>
        </w:r>
        <w:r>
          <w:fldChar w:fldCharType="begin"/>
        </w:r>
        <w:r>
          <w:instrText xml:space="preserve"> PAGEREF _Toc10929 \h </w:instrText>
        </w:r>
        <w:r>
          <w:fldChar w:fldCharType="separate"/>
        </w:r>
        <w:r>
          <w:t>3</w:t>
        </w:r>
        <w:r>
          <w:fldChar w:fldCharType="end"/>
        </w:r>
      </w:hyperlink>
    </w:p>
    <w:p>
      <w:pPr>
        <w:pStyle w:val="TOC2"/>
        <w:tabs>
          <w:tab w:val="right" w:leader="dot" w:pos="8306"/>
        </w:tabs>
      </w:pPr>
      <w:hyperlink w:anchor="_Toc17555" w:history="1">
        <w:r>
          <w:rPr>
            <w:rFonts w:ascii="仿宋" w:eastAsia="仿宋" w:hAnsi="仿宋" w:cs="仿宋" w:hint="eastAsia"/>
            <w:lang w:eastAsia="zh-CN"/>
          </w:rPr>
          <w:t>(一)、建筑工程设计原则</w:t>
        </w:r>
        <w:r>
          <w:tab/>
        </w:r>
        <w:r>
          <w:fldChar w:fldCharType="begin"/>
        </w:r>
        <w:r>
          <w:instrText xml:space="preserve"> PAGEREF _Toc17555 \h </w:instrText>
        </w:r>
        <w:r>
          <w:fldChar w:fldCharType="separate"/>
        </w:r>
        <w:r>
          <w:t>3</w:t>
        </w:r>
        <w:r>
          <w:fldChar w:fldCharType="end"/>
        </w:r>
      </w:hyperlink>
    </w:p>
    <w:p>
      <w:pPr>
        <w:pStyle w:val="TOC2"/>
        <w:tabs>
          <w:tab w:val="right" w:leader="dot" w:pos="8306"/>
        </w:tabs>
      </w:pPr>
      <w:hyperlink w:anchor="_Toc22300" w:history="1">
        <w:r>
          <w:rPr>
            <w:rFonts w:ascii="仿宋" w:eastAsia="仿宋" w:hAnsi="仿宋" w:cs="仿宋" w:hint="eastAsia"/>
            <w:lang w:eastAsia="zh-CN"/>
          </w:rPr>
          <w:t>(二)、土建工程设计年限及安全等级</w:t>
        </w:r>
        <w:r>
          <w:tab/>
        </w:r>
        <w:r>
          <w:fldChar w:fldCharType="begin"/>
        </w:r>
        <w:r>
          <w:instrText xml:space="preserve"> PAGEREF _Toc22300 \h </w:instrText>
        </w:r>
        <w:r>
          <w:fldChar w:fldCharType="separate"/>
        </w:r>
        <w:r>
          <w:t>4</w:t>
        </w:r>
        <w:r>
          <w:fldChar w:fldCharType="end"/>
        </w:r>
      </w:hyperlink>
    </w:p>
    <w:p>
      <w:pPr>
        <w:pStyle w:val="TOC2"/>
        <w:tabs>
          <w:tab w:val="right" w:leader="dot" w:pos="8306"/>
        </w:tabs>
      </w:pPr>
      <w:hyperlink w:anchor="_Toc6696" w:history="1">
        <w:r>
          <w:rPr>
            <w:rFonts w:ascii="仿宋" w:eastAsia="仿宋" w:hAnsi="仿宋" w:cs="仿宋" w:hint="eastAsia"/>
            <w:lang w:eastAsia="zh-CN"/>
          </w:rPr>
          <w:t>(三)、建筑工程设计总体要求</w:t>
        </w:r>
        <w:r>
          <w:tab/>
        </w:r>
        <w:r>
          <w:fldChar w:fldCharType="begin"/>
        </w:r>
        <w:r>
          <w:instrText xml:space="preserve"> PAGEREF _Toc6696 \h </w:instrText>
        </w:r>
        <w:r>
          <w:fldChar w:fldCharType="separate"/>
        </w:r>
        <w:r>
          <w:t>5</w:t>
        </w:r>
        <w:r>
          <w:fldChar w:fldCharType="end"/>
        </w:r>
      </w:hyperlink>
    </w:p>
    <w:p>
      <w:pPr>
        <w:pStyle w:val="TOC2"/>
        <w:tabs>
          <w:tab w:val="right" w:leader="dot" w:pos="8306"/>
        </w:tabs>
      </w:pPr>
      <w:hyperlink w:anchor="_Toc20345" w:history="1">
        <w:r>
          <w:rPr>
            <w:rFonts w:ascii="仿宋" w:eastAsia="仿宋" w:hAnsi="仿宋" w:cs="仿宋" w:hint="eastAsia"/>
            <w:lang w:eastAsia="zh-CN"/>
          </w:rPr>
          <w:t>(四)、土建工程建设指标</w:t>
        </w:r>
        <w:r>
          <w:tab/>
        </w:r>
        <w:r>
          <w:fldChar w:fldCharType="begin"/>
        </w:r>
        <w:r>
          <w:instrText xml:space="preserve"> PAGEREF _Toc20345 \h </w:instrText>
        </w:r>
        <w:r>
          <w:fldChar w:fldCharType="separate"/>
        </w:r>
        <w:r>
          <w:t>6</w:t>
        </w:r>
        <w:r>
          <w:fldChar w:fldCharType="end"/>
        </w:r>
      </w:hyperlink>
    </w:p>
    <w:p>
      <w:pPr>
        <w:pStyle w:val="TOC1"/>
        <w:tabs>
          <w:tab w:val="right" w:leader="dot" w:pos="8306"/>
        </w:tabs>
      </w:pPr>
      <w:hyperlink w:anchor="_Toc10456" w:history="1">
        <w:r>
          <w:rPr>
            <w:rFonts w:ascii="仿宋" w:eastAsia="仿宋" w:hAnsi="仿宋" w:cs="仿宋" w:hint="eastAsia"/>
            <w:lang w:eastAsia="zh-CN"/>
          </w:rPr>
          <w:t>二、频率测量仪表项目危机管理</w:t>
        </w:r>
        <w:r>
          <w:tab/>
        </w:r>
        <w:r>
          <w:fldChar w:fldCharType="begin"/>
        </w:r>
        <w:r>
          <w:instrText xml:space="preserve"> PAGEREF _Toc10456 \h </w:instrText>
        </w:r>
        <w:r>
          <w:fldChar w:fldCharType="separate"/>
        </w:r>
        <w:r>
          <w:t>6</w:t>
        </w:r>
        <w:r>
          <w:fldChar w:fldCharType="end"/>
        </w:r>
      </w:hyperlink>
    </w:p>
    <w:p>
      <w:pPr>
        <w:pStyle w:val="TOC2"/>
        <w:tabs>
          <w:tab w:val="right" w:leader="dot" w:pos="8306"/>
        </w:tabs>
      </w:pPr>
      <w:hyperlink w:anchor="_Toc4795" w:history="1">
        <w:r>
          <w:rPr>
            <w:rFonts w:ascii="仿宋" w:eastAsia="仿宋" w:hAnsi="仿宋" w:cs="仿宋" w:hint="eastAsia"/>
            <w:lang w:eastAsia="zh-CN"/>
          </w:rPr>
          <w:t>(一)、危机预警与识别</w:t>
        </w:r>
        <w:r>
          <w:tab/>
        </w:r>
        <w:r>
          <w:fldChar w:fldCharType="begin"/>
        </w:r>
        <w:r>
          <w:instrText xml:space="preserve"> PAGEREF _Toc4795 \h </w:instrText>
        </w:r>
        <w:r>
          <w:fldChar w:fldCharType="separate"/>
        </w:r>
        <w:r>
          <w:t>6</w:t>
        </w:r>
        <w:r>
          <w:fldChar w:fldCharType="end"/>
        </w:r>
      </w:hyperlink>
    </w:p>
    <w:p>
      <w:pPr>
        <w:pStyle w:val="TOC2"/>
        <w:tabs>
          <w:tab w:val="right" w:leader="dot" w:pos="8306"/>
        </w:tabs>
      </w:pPr>
      <w:hyperlink w:anchor="_Toc3390" w:history="1">
        <w:r>
          <w:rPr>
            <w:rFonts w:ascii="仿宋" w:eastAsia="仿宋" w:hAnsi="仿宋" w:cs="仿宋" w:hint="eastAsia"/>
            <w:lang w:eastAsia="zh-CN"/>
          </w:rPr>
          <w:t>(二)、危机应对与恢复</w:t>
        </w:r>
        <w:r>
          <w:tab/>
        </w:r>
        <w:r>
          <w:fldChar w:fldCharType="begin"/>
        </w:r>
        <w:r>
          <w:instrText xml:space="preserve"> PAGEREF _Toc3390 \h </w:instrText>
        </w:r>
        <w:r>
          <w:fldChar w:fldCharType="separate"/>
        </w:r>
        <w:r>
          <w:t>7</w:t>
        </w:r>
        <w:r>
          <w:fldChar w:fldCharType="end"/>
        </w:r>
      </w:hyperlink>
    </w:p>
    <w:p>
      <w:pPr>
        <w:pStyle w:val="TOC1"/>
        <w:tabs>
          <w:tab w:val="right" w:leader="dot" w:pos="8306"/>
        </w:tabs>
      </w:pPr>
      <w:hyperlink w:anchor="_Toc26269" w:history="1">
        <w:r>
          <w:rPr>
            <w:rFonts w:ascii="仿宋" w:eastAsia="仿宋" w:hAnsi="仿宋" w:cs="仿宋" w:hint="eastAsia"/>
            <w:lang w:eastAsia="zh-CN"/>
          </w:rPr>
          <w:t>三、频率测量仪表项目绩效评估</w:t>
        </w:r>
        <w:r>
          <w:tab/>
        </w:r>
        <w:r>
          <w:fldChar w:fldCharType="begin"/>
        </w:r>
        <w:r>
          <w:instrText xml:space="preserve"> PAGEREF _Toc26269 \h </w:instrText>
        </w:r>
        <w:r>
          <w:fldChar w:fldCharType="separate"/>
        </w:r>
        <w:r>
          <w:t>9</w:t>
        </w:r>
        <w:r>
          <w:fldChar w:fldCharType="end"/>
        </w:r>
      </w:hyperlink>
    </w:p>
    <w:p>
      <w:pPr>
        <w:pStyle w:val="TOC2"/>
        <w:tabs>
          <w:tab w:val="right" w:leader="dot" w:pos="8306"/>
        </w:tabs>
      </w:pPr>
      <w:hyperlink w:anchor="_Toc27515" w:history="1">
        <w:r>
          <w:rPr>
            <w:rFonts w:ascii="仿宋" w:eastAsia="仿宋" w:hAnsi="仿宋" w:cs="仿宋" w:hint="eastAsia"/>
            <w:lang w:eastAsia="zh-CN"/>
          </w:rPr>
          <w:t>(一)、绩效评估指标</w:t>
        </w:r>
        <w:r>
          <w:tab/>
        </w:r>
        <w:r>
          <w:fldChar w:fldCharType="begin"/>
        </w:r>
        <w:r>
          <w:instrText xml:space="preserve"> PAGEREF _Toc27515 \h </w:instrText>
        </w:r>
        <w:r>
          <w:fldChar w:fldCharType="separate"/>
        </w:r>
        <w:r>
          <w:t>9</w:t>
        </w:r>
        <w:r>
          <w:fldChar w:fldCharType="end"/>
        </w:r>
      </w:hyperlink>
    </w:p>
    <w:p>
      <w:pPr>
        <w:pStyle w:val="TOC2"/>
        <w:tabs>
          <w:tab w:val="right" w:leader="dot" w:pos="8306"/>
        </w:tabs>
      </w:pPr>
      <w:hyperlink w:anchor="_Toc9952" w:history="1">
        <w:r>
          <w:rPr>
            <w:rFonts w:ascii="仿宋" w:eastAsia="仿宋" w:hAnsi="仿宋" w:cs="仿宋" w:hint="eastAsia"/>
            <w:lang w:eastAsia="zh-CN"/>
          </w:rPr>
          <w:t>(二)、绩效评估方法</w:t>
        </w:r>
        <w:r>
          <w:tab/>
        </w:r>
        <w:r>
          <w:fldChar w:fldCharType="begin"/>
        </w:r>
        <w:r>
          <w:instrText xml:space="preserve"> PAGEREF _Toc9952 \h </w:instrText>
        </w:r>
        <w:r>
          <w:fldChar w:fldCharType="separate"/>
        </w:r>
        <w:r>
          <w:t>10</w:t>
        </w:r>
        <w:r>
          <w:fldChar w:fldCharType="end"/>
        </w:r>
      </w:hyperlink>
    </w:p>
    <w:p>
      <w:pPr>
        <w:pStyle w:val="TOC2"/>
        <w:tabs>
          <w:tab w:val="right" w:leader="dot" w:pos="8306"/>
        </w:tabs>
      </w:pPr>
      <w:hyperlink w:anchor="_Toc24544" w:history="1">
        <w:r>
          <w:rPr>
            <w:rFonts w:ascii="仿宋" w:eastAsia="仿宋" w:hAnsi="仿宋" w:cs="仿宋" w:hint="eastAsia"/>
            <w:lang w:eastAsia="zh-CN"/>
          </w:rPr>
          <w:t>(三)、绩效评估周期</w:t>
        </w:r>
        <w:r>
          <w:tab/>
        </w:r>
        <w:r>
          <w:fldChar w:fldCharType="begin"/>
        </w:r>
        <w:r>
          <w:instrText xml:space="preserve"> PAGEREF _Toc24544 \h </w:instrText>
        </w:r>
        <w:r>
          <w:fldChar w:fldCharType="separate"/>
        </w:r>
        <w:r>
          <w:t>11</w:t>
        </w:r>
        <w:r>
          <w:fldChar w:fldCharType="end"/>
        </w:r>
      </w:hyperlink>
    </w:p>
    <w:p>
      <w:pPr>
        <w:pStyle w:val="TOC1"/>
        <w:tabs>
          <w:tab w:val="right" w:leader="dot" w:pos="8306"/>
        </w:tabs>
      </w:pPr>
      <w:hyperlink w:anchor="_Toc22470" w:history="1">
        <w:r>
          <w:rPr>
            <w:rFonts w:ascii="仿宋" w:eastAsia="仿宋" w:hAnsi="仿宋" w:cs="仿宋" w:hint="eastAsia"/>
            <w:lang w:eastAsia="zh-CN"/>
          </w:rPr>
          <w:t>四、工艺说明</w:t>
        </w:r>
        <w:r>
          <w:tab/>
        </w:r>
        <w:r>
          <w:fldChar w:fldCharType="begin"/>
        </w:r>
        <w:r>
          <w:instrText xml:space="preserve"> PAGEREF _Toc22470 \h </w:instrText>
        </w:r>
        <w:r>
          <w:fldChar w:fldCharType="separate"/>
        </w:r>
        <w:r>
          <w:t>12</w:t>
        </w:r>
        <w:r>
          <w:fldChar w:fldCharType="end"/>
        </w:r>
      </w:hyperlink>
    </w:p>
    <w:p>
      <w:pPr>
        <w:pStyle w:val="TOC2"/>
        <w:tabs>
          <w:tab w:val="right" w:leader="dot" w:pos="8306"/>
        </w:tabs>
      </w:pPr>
      <w:hyperlink w:anchor="_Toc6678" w:history="1">
        <w:r>
          <w:rPr>
            <w:rFonts w:ascii="仿宋" w:eastAsia="仿宋" w:hAnsi="仿宋" w:cs="仿宋" w:hint="eastAsia"/>
            <w:lang w:eastAsia="zh-CN"/>
          </w:rPr>
          <w:t>(一)、技术管理特点</w:t>
        </w:r>
        <w:r>
          <w:tab/>
        </w:r>
        <w:r>
          <w:fldChar w:fldCharType="begin"/>
        </w:r>
        <w:r>
          <w:instrText xml:space="preserve"> PAGEREF _Toc6678 \h </w:instrText>
        </w:r>
        <w:r>
          <w:fldChar w:fldCharType="separate"/>
        </w:r>
        <w:r>
          <w:t>12</w:t>
        </w:r>
        <w:r>
          <w:fldChar w:fldCharType="end"/>
        </w:r>
      </w:hyperlink>
    </w:p>
    <w:p>
      <w:pPr>
        <w:pStyle w:val="TOC2"/>
        <w:tabs>
          <w:tab w:val="right" w:leader="dot" w:pos="8306"/>
        </w:tabs>
      </w:pPr>
      <w:hyperlink w:anchor="_Toc23826" w:history="1">
        <w:r>
          <w:rPr>
            <w:rFonts w:ascii="仿宋" w:eastAsia="仿宋" w:hAnsi="仿宋" w:cs="仿宋" w:hint="eastAsia"/>
            <w:lang w:eastAsia="zh-CN"/>
          </w:rPr>
          <w:t>(二)、频率测量仪表项目工艺技术设计方案</w:t>
        </w:r>
        <w:r>
          <w:tab/>
        </w:r>
        <w:r>
          <w:fldChar w:fldCharType="begin"/>
        </w:r>
        <w:r>
          <w:instrText xml:space="preserve"> PAGEREF _Toc23826 \h </w:instrText>
        </w:r>
        <w:r>
          <w:fldChar w:fldCharType="separate"/>
        </w:r>
        <w:r>
          <w:t>13</w:t>
        </w:r>
        <w:r>
          <w:fldChar w:fldCharType="end"/>
        </w:r>
      </w:hyperlink>
    </w:p>
    <w:p>
      <w:pPr>
        <w:pStyle w:val="TOC2"/>
        <w:tabs>
          <w:tab w:val="right" w:leader="dot" w:pos="8306"/>
        </w:tabs>
      </w:pPr>
      <w:hyperlink w:anchor="_Toc7817" w:history="1">
        <w:r>
          <w:rPr>
            <w:rFonts w:ascii="仿宋" w:eastAsia="仿宋" w:hAnsi="仿宋" w:cs="仿宋" w:hint="eastAsia"/>
            <w:lang w:eastAsia="zh-CN"/>
          </w:rPr>
          <w:t>(三)、设备选型方案</w:t>
        </w:r>
        <w:r>
          <w:tab/>
        </w:r>
        <w:r>
          <w:fldChar w:fldCharType="begin"/>
        </w:r>
        <w:r>
          <w:instrText xml:space="preserve"> PAGEREF _Toc7817 \h </w:instrText>
        </w:r>
        <w:r>
          <w:fldChar w:fldCharType="separate"/>
        </w:r>
        <w:r>
          <w:t>14</w:t>
        </w:r>
        <w:r>
          <w:fldChar w:fldCharType="end"/>
        </w:r>
      </w:hyperlink>
    </w:p>
    <w:p>
      <w:pPr>
        <w:pStyle w:val="TOC1"/>
        <w:tabs>
          <w:tab w:val="right" w:leader="dot" w:pos="8306"/>
        </w:tabs>
      </w:pPr>
      <w:hyperlink w:anchor="_Toc594" w:history="1">
        <w:r>
          <w:rPr>
            <w:rFonts w:ascii="仿宋" w:eastAsia="仿宋" w:hAnsi="仿宋" w:cs="仿宋" w:hint="eastAsia"/>
            <w:lang w:eastAsia="zh-CN"/>
          </w:rPr>
          <w:t>五、频率测量仪表项目建设单位说明</w:t>
        </w:r>
        <w:r>
          <w:tab/>
        </w:r>
        <w:r>
          <w:fldChar w:fldCharType="begin"/>
        </w:r>
        <w:r>
          <w:instrText xml:space="preserve"> PAGEREF _Toc594 \h </w:instrText>
        </w:r>
        <w:r>
          <w:fldChar w:fldCharType="separate"/>
        </w:r>
        <w:r>
          <w:t>16</w:t>
        </w:r>
        <w:r>
          <w:fldChar w:fldCharType="end"/>
        </w:r>
      </w:hyperlink>
    </w:p>
    <w:p>
      <w:pPr>
        <w:pStyle w:val="TOC2"/>
        <w:tabs>
          <w:tab w:val="right" w:leader="dot" w:pos="8306"/>
        </w:tabs>
      </w:pPr>
      <w:hyperlink w:anchor="_Toc18458" w:history="1">
        <w:r>
          <w:rPr>
            <w:rFonts w:ascii="仿宋" w:eastAsia="仿宋" w:hAnsi="仿宋" w:cs="仿宋" w:hint="eastAsia"/>
            <w:lang w:eastAsia="zh-CN"/>
          </w:rPr>
          <w:t>(一)、频率测量仪表项目承办单位基本情况</w:t>
        </w:r>
        <w:r>
          <w:tab/>
        </w:r>
        <w:r>
          <w:fldChar w:fldCharType="begin"/>
        </w:r>
        <w:r>
          <w:instrText xml:space="preserve"> PAGEREF _Toc18458 \h </w:instrText>
        </w:r>
        <w:r>
          <w:fldChar w:fldCharType="separate"/>
        </w:r>
        <w:r>
          <w:t>16</w:t>
        </w:r>
        <w:r>
          <w:fldChar w:fldCharType="end"/>
        </w:r>
      </w:hyperlink>
    </w:p>
    <w:p>
      <w:pPr>
        <w:pStyle w:val="TOC2"/>
        <w:tabs>
          <w:tab w:val="right" w:leader="dot" w:pos="8306"/>
        </w:tabs>
      </w:pPr>
      <w:hyperlink w:anchor="_Toc9800" w:history="1">
        <w:r>
          <w:rPr>
            <w:rFonts w:ascii="仿宋" w:eastAsia="仿宋" w:hAnsi="仿宋" w:cs="仿宋" w:hint="eastAsia"/>
            <w:lang w:eastAsia="zh-CN"/>
          </w:rPr>
          <w:t>(二)、公司经济效益分析</w:t>
        </w:r>
        <w:r>
          <w:tab/>
        </w:r>
        <w:r>
          <w:fldChar w:fldCharType="begin"/>
        </w:r>
        <w:r>
          <w:instrText xml:space="preserve"> PAGEREF _Toc9800 \h </w:instrText>
        </w:r>
        <w:r>
          <w:fldChar w:fldCharType="separate"/>
        </w:r>
        <w:r>
          <w:t>16</w:t>
        </w:r>
        <w:r>
          <w:fldChar w:fldCharType="end"/>
        </w:r>
      </w:hyperlink>
    </w:p>
    <w:p>
      <w:pPr>
        <w:pStyle w:val="TOC1"/>
        <w:tabs>
          <w:tab w:val="right" w:leader="dot" w:pos="8306"/>
        </w:tabs>
      </w:pPr>
      <w:hyperlink w:anchor="_Toc13408" w:history="1">
        <w:r>
          <w:rPr>
            <w:rFonts w:ascii="仿宋" w:eastAsia="仿宋" w:hAnsi="仿宋" w:cs="仿宋" w:hint="eastAsia"/>
            <w:lang w:eastAsia="zh-CN"/>
          </w:rPr>
          <w:t>六、频率测量仪表项目建设背景及必要性分析</w:t>
        </w:r>
        <w:r>
          <w:tab/>
        </w:r>
        <w:r>
          <w:fldChar w:fldCharType="begin"/>
        </w:r>
        <w:r>
          <w:instrText xml:space="preserve"> PAGEREF _Toc13408 \h </w:instrText>
        </w:r>
        <w:r>
          <w:fldChar w:fldCharType="separate"/>
        </w:r>
        <w:r>
          <w:t>17</w:t>
        </w:r>
        <w:r>
          <w:fldChar w:fldCharType="end"/>
        </w:r>
      </w:hyperlink>
    </w:p>
    <w:p>
      <w:pPr>
        <w:pStyle w:val="TOC2"/>
        <w:tabs>
          <w:tab w:val="right" w:leader="dot" w:pos="8306"/>
        </w:tabs>
      </w:pPr>
      <w:hyperlink w:anchor="_Toc10909" w:history="1">
        <w:r>
          <w:rPr>
            <w:rFonts w:ascii="仿宋" w:eastAsia="仿宋" w:hAnsi="仿宋" w:cs="仿宋" w:hint="eastAsia"/>
            <w:lang w:eastAsia="zh-CN"/>
          </w:rPr>
          <w:t>(一)、频率测量仪表项目背景分析</w:t>
        </w:r>
        <w:r>
          <w:tab/>
        </w:r>
        <w:r>
          <w:fldChar w:fldCharType="begin"/>
        </w:r>
        <w:r>
          <w:instrText xml:space="preserve"> PAGEREF _Toc10909 \h </w:instrText>
        </w:r>
        <w:r>
          <w:fldChar w:fldCharType="separate"/>
        </w:r>
        <w:r>
          <w:t>17</w:t>
        </w:r>
        <w:r>
          <w:fldChar w:fldCharType="end"/>
        </w:r>
      </w:hyperlink>
    </w:p>
    <w:p>
      <w:pPr>
        <w:pStyle w:val="TOC2"/>
        <w:tabs>
          <w:tab w:val="right" w:leader="dot" w:pos="8306"/>
        </w:tabs>
      </w:pPr>
      <w:hyperlink w:anchor="_Toc22279" w:history="1">
        <w:r>
          <w:rPr>
            <w:rFonts w:ascii="仿宋" w:eastAsia="仿宋" w:hAnsi="仿宋" w:cs="仿宋" w:hint="eastAsia"/>
            <w:lang w:eastAsia="zh-CN"/>
          </w:rPr>
          <w:t>(二)、频率测量仪表项目建设必要性分析</w:t>
        </w:r>
        <w:r>
          <w:tab/>
        </w:r>
        <w:r>
          <w:fldChar w:fldCharType="begin"/>
        </w:r>
        <w:r>
          <w:instrText xml:space="preserve"> PAGEREF _Toc22279 \h </w:instrText>
        </w:r>
        <w:r>
          <w:fldChar w:fldCharType="separate"/>
        </w:r>
        <w:r>
          <w:t>19</w:t>
        </w:r>
        <w:r>
          <w:fldChar w:fldCharType="end"/>
        </w:r>
      </w:hyperlink>
    </w:p>
    <w:p>
      <w:pPr>
        <w:pStyle w:val="TOC1"/>
        <w:tabs>
          <w:tab w:val="right" w:leader="dot" w:pos="8306"/>
        </w:tabs>
      </w:pPr>
      <w:hyperlink w:anchor="_Toc4689" w:history="1">
        <w:r>
          <w:rPr>
            <w:rFonts w:ascii="仿宋" w:eastAsia="仿宋" w:hAnsi="仿宋" w:cs="仿宋" w:hint="eastAsia"/>
            <w:lang w:eastAsia="zh-CN"/>
          </w:rPr>
          <w:t>七、生产安全保护</w:t>
        </w:r>
        <w:r>
          <w:tab/>
        </w:r>
        <w:r>
          <w:fldChar w:fldCharType="begin"/>
        </w:r>
        <w:r>
          <w:instrText xml:space="preserve"> PAGEREF _Toc4689 \h </w:instrText>
        </w:r>
        <w:r>
          <w:fldChar w:fldCharType="separate"/>
        </w:r>
        <w:r>
          <w:t>20</w:t>
        </w:r>
        <w:r>
          <w:fldChar w:fldCharType="end"/>
        </w:r>
      </w:hyperlink>
    </w:p>
    <w:p>
      <w:pPr>
        <w:pStyle w:val="TOC2"/>
        <w:tabs>
          <w:tab w:val="right" w:leader="dot" w:pos="8306"/>
        </w:tabs>
      </w:pPr>
      <w:hyperlink w:anchor="_Toc5389" w:history="1">
        <w:r>
          <w:rPr>
            <w:rFonts w:ascii="仿宋" w:eastAsia="仿宋" w:hAnsi="仿宋" w:cs="仿宋" w:hint="eastAsia"/>
            <w:lang w:eastAsia="zh-CN"/>
          </w:rPr>
          <w:t>(一)、消防安全</w:t>
        </w:r>
        <w:r>
          <w:tab/>
        </w:r>
        <w:r>
          <w:fldChar w:fldCharType="begin"/>
        </w:r>
        <w:r>
          <w:instrText xml:space="preserve"> PAGEREF _Toc5389 \h </w:instrText>
        </w:r>
        <w:r>
          <w:fldChar w:fldCharType="separate"/>
        </w:r>
        <w:r>
          <w:t>20</w:t>
        </w:r>
        <w:r>
          <w:fldChar w:fldCharType="end"/>
        </w:r>
      </w:hyperlink>
    </w:p>
    <w:p>
      <w:pPr>
        <w:pStyle w:val="TOC2"/>
        <w:tabs>
          <w:tab w:val="right" w:leader="dot" w:pos="8306"/>
        </w:tabs>
      </w:pPr>
      <w:hyperlink w:anchor="_Toc19584" w:history="1">
        <w:r>
          <w:rPr>
            <w:rFonts w:ascii="仿宋" w:eastAsia="仿宋" w:hAnsi="仿宋" w:cs="仿宋" w:hint="eastAsia"/>
            <w:lang w:eastAsia="zh-CN"/>
          </w:rPr>
          <w:t>(二)、防火防爆总图布置措施</w:t>
        </w:r>
        <w:r>
          <w:tab/>
        </w:r>
        <w:r>
          <w:fldChar w:fldCharType="begin"/>
        </w:r>
        <w:r>
          <w:instrText xml:space="preserve"> PAGEREF _Toc19584 \h </w:instrText>
        </w:r>
        <w:r>
          <w:fldChar w:fldCharType="separate"/>
        </w:r>
        <w:r>
          <w:t>22</w:t>
        </w:r>
        <w:r>
          <w:fldChar w:fldCharType="end"/>
        </w:r>
      </w:hyperlink>
    </w:p>
    <w:p>
      <w:pPr>
        <w:pStyle w:val="TOC2"/>
        <w:tabs>
          <w:tab w:val="right" w:leader="dot" w:pos="8306"/>
        </w:tabs>
      </w:pPr>
      <w:hyperlink w:anchor="_Toc3811" w:history="1">
        <w:r>
          <w:rPr>
            <w:rFonts w:ascii="仿宋" w:eastAsia="仿宋" w:hAnsi="仿宋" w:cs="仿宋" w:hint="eastAsia"/>
            <w:lang w:eastAsia="zh-CN"/>
          </w:rPr>
          <w:t>(三)、自然灾害防范措施</w:t>
        </w:r>
        <w:r>
          <w:tab/>
        </w:r>
        <w:r>
          <w:fldChar w:fldCharType="begin"/>
        </w:r>
        <w:r>
          <w:instrText xml:space="preserve"> PAGEREF _Toc3811 \h </w:instrText>
        </w:r>
        <w:r>
          <w:fldChar w:fldCharType="separate"/>
        </w:r>
        <w:r>
          <w:t>23</w:t>
        </w:r>
        <w:r>
          <w:fldChar w:fldCharType="end"/>
        </w:r>
      </w:hyperlink>
    </w:p>
    <w:p>
      <w:pPr>
        <w:pStyle w:val="TOC2"/>
        <w:tabs>
          <w:tab w:val="right" w:leader="dot" w:pos="8306"/>
        </w:tabs>
      </w:pPr>
      <w:hyperlink w:anchor="_Toc22131" w:history="1">
        <w:r>
          <w:rPr>
            <w:rFonts w:ascii="仿宋" w:eastAsia="仿宋" w:hAnsi="仿宋" w:cs="仿宋" w:hint="eastAsia"/>
            <w:lang w:eastAsia="zh-CN"/>
          </w:rPr>
          <w:t>(四)、安全色及安全标志使用要求</w:t>
        </w:r>
        <w:r>
          <w:tab/>
        </w:r>
        <w:r>
          <w:fldChar w:fldCharType="begin"/>
        </w:r>
        <w:r>
          <w:instrText xml:space="preserve"> PAGEREF _Toc22131 \h </w:instrText>
        </w:r>
        <w:r>
          <w:fldChar w:fldCharType="separate"/>
        </w:r>
        <w:r>
          <w:t>24</w:t>
        </w:r>
        <w:r>
          <w:fldChar w:fldCharType="end"/>
        </w:r>
      </w:hyperlink>
    </w:p>
    <w:p>
      <w:pPr>
        <w:pStyle w:val="TOC2"/>
        <w:tabs>
          <w:tab w:val="right" w:leader="dot" w:pos="8306"/>
        </w:tabs>
      </w:pPr>
      <w:hyperlink w:anchor="_Toc14539" w:history="1">
        <w:r>
          <w:rPr>
            <w:rFonts w:ascii="仿宋" w:eastAsia="仿宋" w:hAnsi="仿宋" w:cs="仿宋" w:hint="eastAsia"/>
            <w:lang w:eastAsia="zh-CN"/>
          </w:rPr>
          <w:t>(五)、防尘防毒措施</w:t>
        </w:r>
        <w:r>
          <w:tab/>
        </w:r>
        <w:r>
          <w:fldChar w:fldCharType="begin"/>
        </w:r>
        <w:r>
          <w:instrText xml:space="preserve"> PAGEREF _Toc14539 \h </w:instrText>
        </w:r>
        <w:r>
          <w:fldChar w:fldCharType="separate"/>
        </w:r>
        <w:r>
          <w:t>25</w:t>
        </w:r>
        <w:r>
          <w:fldChar w:fldCharType="end"/>
        </w:r>
      </w:hyperlink>
    </w:p>
    <w:p>
      <w:pPr>
        <w:pStyle w:val="TOC2"/>
        <w:tabs>
          <w:tab w:val="right" w:leader="dot" w:pos="8306"/>
        </w:tabs>
      </w:pPr>
      <w:hyperlink w:anchor="_Toc30488" w:history="1">
        <w:r>
          <w:rPr>
            <w:rFonts w:ascii="仿宋" w:eastAsia="仿宋" w:hAnsi="仿宋" w:cs="仿宋" w:hint="eastAsia"/>
            <w:lang w:eastAsia="zh-CN"/>
          </w:rPr>
          <w:t>(六)、防静电、触电防护及防雷措施</w:t>
        </w:r>
        <w:r>
          <w:tab/>
        </w:r>
        <w:r>
          <w:fldChar w:fldCharType="begin"/>
        </w:r>
        <w:r>
          <w:instrText xml:space="preserve"> PAGEREF _Toc30488 \h </w:instrText>
        </w:r>
        <w:r>
          <w:fldChar w:fldCharType="separate"/>
        </w:r>
        <w:r>
          <w:t>26</w:t>
        </w:r>
        <w:r>
          <w:fldChar w:fldCharType="end"/>
        </w:r>
      </w:hyperlink>
    </w:p>
    <w:p>
      <w:pPr>
        <w:pStyle w:val="TOC2"/>
        <w:tabs>
          <w:tab w:val="right" w:leader="dot" w:pos="8306"/>
        </w:tabs>
      </w:pPr>
      <w:hyperlink w:anchor="_Toc6885" w:history="1">
        <w:r>
          <w:rPr>
            <w:rFonts w:ascii="仿宋" w:eastAsia="仿宋" w:hAnsi="仿宋" w:cs="仿宋" w:hint="eastAsia"/>
            <w:lang w:eastAsia="zh-CN"/>
          </w:rPr>
          <w:t>(七)、机械设备安全保障措施</w:t>
        </w:r>
        <w:r>
          <w:tab/>
        </w:r>
        <w:r>
          <w:fldChar w:fldCharType="begin"/>
        </w:r>
        <w:r>
          <w:instrText xml:space="preserve"> PAGEREF _Toc6885 \h </w:instrText>
        </w:r>
        <w:r>
          <w:fldChar w:fldCharType="separate"/>
        </w:r>
        <w:r>
          <w:t>27</w:t>
        </w:r>
        <w:r>
          <w:fldChar w:fldCharType="end"/>
        </w:r>
      </w:hyperlink>
    </w:p>
    <w:p>
      <w:pPr>
        <w:pStyle w:val="TOC1"/>
        <w:tabs>
          <w:tab w:val="right" w:leader="dot" w:pos="8306"/>
        </w:tabs>
      </w:pPr>
      <w:hyperlink w:anchor="_Toc10067" w:history="1">
        <w:r>
          <w:rPr>
            <w:rFonts w:ascii="仿宋" w:eastAsia="仿宋" w:hAnsi="仿宋" w:cs="仿宋" w:hint="eastAsia"/>
            <w:lang w:eastAsia="zh-CN"/>
          </w:rPr>
          <w:t>八、频率测量仪表项目人力资源管理</w:t>
        </w:r>
        <w:r>
          <w:tab/>
        </w:r>
        <w:r>
          <w:fldChar w:fldCharType="begin"/>
        </w:r>
        <w:r>
          <w:instrText xml:space="preserve"> PAGEREF _Toc10067 \h </w:instrText>
        </w:r>
        <w:r>
          <w:fldChar w:fldCharType="separate"/>
        </w:r>
        <w:r>
          <w:t>28</w:t>
        </w:r>
        <w:r>
          <w:fldChar w:fldCharType="end"/>
        </w:r>
      </w:hyperlink>
    </w:p>
    <w:p>
      <w:pPr>
        <w:pStyle w:val="TOC2"/>
        <w:tabs>
          <w:tab w:val="right" w:leader="dot" w:pos="8306"/>
        </w:tabs>
      </w:pPr>
      <w:hyperlink w:anchor="_Toc7870" w:history="1">
        <w:r>
          <w:rPr>
            <w:rFonts w:ascii="仿宋" w:eastAsia="仿宋" w:hAnsi="仿宋" w:cs="仿宋" w:hint="eastAsia"/>
            <w:lang w:eastAsia="zh-CN"/>
          </w:rPr>
          <w:t>(一)、建立健全的预算管理制度</w:t>
        </w:r>
        <w:r>
          <w:tab/>
        </w:r>
        <w:r>
          <w:fldChar w:fldCharType="begin"/>
        </w:r>
        <w:r>
          <w:instrText xml:space="preserve"> PAGEREF _Toc7870 \h </w:instrText>
        </w:r>
        <w:r>
          <w:fldChar w:fldCharType="separate"/>
        </w:r>
        <w:r>
          <w:t>28</w:t>
        </w:r>
        <w:r>
          <w:fldChar w:fldCharType="end"/>
        </w:r>
      </w:hyperlink>
    </w:p>
    <w:p>
      <w:pPr>
        <w:pStyle w:val="TOC2"/>
        <w:tabs>
          <w:tab w:val="right" w:leader="dot" w:pos="8306"/>
        </w:tabs>
      </w:pPr>
      <w:hyperlink w:anchor="_Toc5577" w:history="1">
        <w:r>
          <w:rPr>
            <w:rFonts w:ascii="仿宋" w:eastAsia="仿宋" w:hAnsi="仿宋" w:cs="仿宋" w:hint="eastAsia"/>
            <w:lang w:eastAsia="zh-CN"/>
          </w:rPr>
          <w:t>(二)、加强资金流动监控</w:t>
        </w:r>
        <w:r>
          <w:tab/>
        </w:r>
        <w:r>
          <w:fldChar w:fldCharType="begin"/>
        </w:r>
        <w:r>
          <w:instrText xml:space="preserve"> PAGEREF _Toc5577 \h </w:instrText>
        </w:r>
        <w:r>
          <w:fldChar w:fldCharType="separate"/>
        </w:r>
        <w:r>
          <w:t>30</w:t>
        </w:r>
        <w:r>
          <w:fldChar w:fldCharType="end"/>
        </w:r>
      </w:hyperlink>
    </w:p>
    <w:p>
      <w:pPr>
        <w:pStyle w:val="TOC2"/>
        <w:tabs>
          <w:tab w:val="right" w:leader="dot" w:pos="8306"/>
        </w:tabs>
      </w:pPr>
      <w:hyperlink w:anchor="_Toc15985" w:history="1">
        <w:r>
          <w:rPr>
            <w:rFonts w:ascii="仿宋" w:eastAsia="仿宋" w:hAnsi="仿宋" w:cs="仿宋" w:hint="eastAsia"/>
            <w:lang w:eastAsia="zh-CN"/>
          </w:rPr>
          <w:t>(三)、制定完善的风险控制机制</w:t>
        </w:r>
        <w:r>
          <w:tab/>
        </w:r>
        <w:r>
          <w:fldChar w:fldCharType="begin"/>
        </w:r>
        <w:r>
          <w:instrText xml:space="preserve"> PAGEREF _Toc15985 \h </w:instrText>
        </w:r>
        <w:r>
          <w:fldChar w:fldCharType="separate"/>
        </w:r>
        <w:r>
          <w:t>31</w:t>
        </w:r>
        <w:r>
          <w:fldChar w:fldCharType="end"/>
        </w:r>
      </w:hyperlink>
    </w:p>
    <w:p>
      <w:pPr>
        <w:pStyle w:val="TOC2"/>
        <w:tabs>
          <w:tab w:val="right" w:leader="dot" w:pos="8306"/>
        </w:tabs>
      </w:pPr>
      <w:hyperlink w:anchor="_Toc27156" w:history="1">
        <w:r>
          <w:rPr>
            <w:rFonts w:ascii="仿宋" w:eastAsia="仿宋" w:hAnsi="仿宋" w:cs="仿宋" w:hint="eastAsia"/>
            <w:lang w:eastAsia="zh-CN"/>
          </w:rPr>
          <w:t>(四)、优化成本管理</w:t>
        </w:r>
        <w:r>
          <w:tab/>
        </w:r>
        <w:r>
          <w:fldChar w:fldCharType="begin"/>
        </w:r>
        <w:r>
          <w:instrText xml:space="preserve"> PAGEREF _Toc27156 \h </w:instrText>
        </w:r>
        <w:r>
          <w:fldChar w:fldCharType="separate"/>
        </w:r>
        <w:r>
          <w:t>33</w:t>
        </w:r>
        <w:r>
          <w:fldChar w:fldCharType="end"/>
        </w:r>
      </w:hyperlink>
    </w:p>
    <w:p>
      <w:pPr>
        <w:pStyle w:val="TOC1"/>
        <w:tabs>
          <w:tab w:val="right" w:leader="dot" w:pos="8306"/>
        </w:tabs>
      </w:pPr>
      <w:hyperlink w:anchor="_Toc18824" w:history="1">
        <w:r>
          <w:rPr>
            <w:rFonts w:ascii="仿宋" w:eastAsia="仿宋" w:hAnsi="仿宋" w:cs="仿宋" w:hint="eastAsia"/>
            <w:lang w:eastAsia="zh-CN"/>
          </w:rPr>
          <w:t>九、频率测量仪表项目社会影响</w:t>
        </w:r>
        <w:r>
          <w:tab/>
        </w:r>
        <w:r>
          <w:fldChar w:fldCharType="begin"/>
        </w:r>
        <w:r>
          <w:instrText xml:space="preserve"> PAGEREF _Toc18824 \h </w:instrText>
        </w:r>
        <w:r>
          <w:fldChar w:fldCharType="separate"/>
        </w:r>
        <w:r>
          <w:t>34</w:t>
        </w:r>
        <w:r>
          <w:fldChar w:fldCharType="end"/>
        </w:r>
      </w:hyperlink>
    </w:p>
    <w:p>
      <w:pPr>
        <w:pStyle w:val="TOC2"/>
        <w:tabs>
          <w:tab w:val="right" w:leader="dot" w:pos="8306"/>
        </w:tabs>
      </w:pPr>
      <w:hyperlink w:anchor="_Toc19074" w:history="1">
        <w:r>
          <w:rPr>
            <w:rFonts w:ascii="仿宋" w:eastAsia="仿宋" w:hAnsi="仿宋" w:cs="仿宋" w:hint="eastAsia"/>
            <w:lang w:eastAsia="zh-CN"/>
          </w:rPr>
          <w:t>(一)、社会责任与义务</w:t>
        </w:r>
        <w:r>
          <w:tab/>
        </w:r>
        <w:r>
          <w:fldChar w:fldCharType="begin"/>
        </w:r>
        <w:r>
          <w:instrText xml:space="preserve"> PAGEREF _Toc19074 \h </w:instrText>
        </w:r>
        <w:r>
          <w:fldChar w:fldCharType="separate"/>
        </w:r>
        <w:r>
          <w:t>34</w:t>
        </w:r>
        <w:r>
          <w:fldChar w:fldCharType="end"/>
        </w:r>
      </w:hyperlink>
    </w:p>
    <w:p>
      <w:pPr>
        <w:pStyle w:val="TOC2"/>
        <w:tabs>
          <w:tab w:val="right" w:leader="dot" w:pos="8306"/>
        </w:tabs>
      </w:pPr>
      <w:hyperlink w:anchor="_Toc22089" w:history="1">
        <w:r>
          <w:rPr>
            <w:rFonts w:ascii="仿宋" w:eastAsia="仿宋" w:hAnsi="仿宋" w:cs="仿宋" w:hint="eastAsia"/>
            <w:lang w:eastAsia="zh-CN"/>
          </w:rPr>
          <w:t>(二)、社会参与与沟通</w:t>
        </w:r>
        <w:r>
          <w:tab/>
        </w:r>
        <w:r>
          <w:fldChar w:fldCharType="begin"/>
        </w:r>
        <w:r>
          <w:instrText xml:space="preserve"> PAGEREF _Toc22089 \h </w:instrText>
        </w:r>
        <w:r>
          <w:fldChar w:fldCharType="separate"/>
        </w:r>
        <w:r>
          <w:t>35</w:t>
        </w:r>
        <w:r>
          <w:fldChar w:fldCharType="end"/>
        </w:r>
      </w:hyperlink>
    </w:p>
    <w:p>
      <w:pPr>
        <w:pStyle w:val="TOC1"/>
        <w:tabs>
          <w:tab w:val="right" w:leader="dot" w:pos="8306"/>
        </w:tabs>
      </w:pPr>
      <w:hyperlink w:anchor="_Toc195" w:history="1">
        <w:r>
          <w:rPr>
            <w:rFonts w:ascii="仿宋" w:eastAsia="仿宋" w:hAnsi="仿宋" w:cs="仿宋" w:hint="eastAsia"/>
            <w:lang w:eastAsia="zh-CN"/>
          </w:rPr>
          <w:t>十、频率测量仪表项目经营效益</w:t>
        </w:r>
        <w:r>
          <w:tab/>
        </w:r>
        <w:r>
          <w:fldChar w:fldCharType="begin"/>
        </w:r>
        <w:r>
          <w:instrText xml:space="preserve"> PAGEREF _Toc195 \h </w:instrText>
        </w:r>
        <w:r>
          <w:fldChar w:fldCharType="separate"/>
        </w:r>
        <w:r>
          <w:t>36</w:t>
        </w:r>
        <w:r>
          <w:fldChar w:fldCharType="end"/>
        </w:r>
      </w:hyperlink>
    </w:p>
    <w:p>
      <w:pPr>
        <w:pStyle w:val="TOC2"/>
        <w:tabs>
          <w:tab w:val="right" w:leader="dot" w:pos="8306"/>
        </w:tabs>
      </w:pPr>
      <w:hyperlink w:anchor="_Toc27159" w:history="1">
        <w:r>
          <w:rPr>
            <w:rFonts w:ascii="仿宋" w:eastAsia="仿宋" w:hAnsi="仿宋" w:cs="仿宋" w:hint="eastAsia"/>
            <w:lang w:eastAsia="zh-CN"/>
          </w:rPr>
          <w:t>(一)、经济评价财务测算</w:t>
        </w:r>
        <w:r>
          <w:tab/>
        </w:r>
        <w:r>
          <w:fldChar w:fldCharType="begin"/>
        </w:r>
        <w:r>
          <w:instrText xml:space="preserve"> PAGEREF _Toc27159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2" w:history="1">
        <w:r>
          <w:rPr>
            <w:rFonts w:ascii="仿宋" w:eastAsia="仿宋" w:hAnsi="仿宋" w:cs="仿宋" w:hint="eastAsia"/>
            <w:lang w:eastAsia="zh-CN"/>
          </w:rPr>
          <w:t>(二)、频率测量仪表项目盈利能力分析</w:t>
        </w:r>
        <w:r>
          <w:tab/>
        </w:r>
        <w:r>
          <w:fldChar w:fldCharType="begin"/>
        </w:r>
        <w:r>
          <w:instrText xml:space="preserve"> PAGEREF _Toc15682 \h </w:instrText>
        </w:r>
        <w:r>
          <w:fldChar w:fldCharType="separate"/>
        </w:r>
        <w:r>
          <w:t>37</w:t>
        </w:r>
        <w:r>
          <w:fldChar w:fldCharType="end"/>
        </w:r>
      </w:hyperlink>
    </w:p>
    <w:p>
      <w:pPr>
        <w:pStyle w:val="TOC1"/>
        <w:tabs>
          <w:tab w:val="right" w:leader="dot" w:pos="8306"/>
        </w:tabs>
      </w:pPr>
      <w:hyperlink w:anchor="_Toc31233" w:history="1">
        <w:r>
          <w:rPr>
            <w:rFonts w:ascii="仿宋" w:eastAsia="仿宋" w:hAnsi="仿宋" w:cs="仿宋" w:hint="eastAsia"/>
            <w:lang w:eastAsia="zh-CN"/>
          </w:rPr>
          <w:t>十一、频率测量仪表项目技术管理</w:t>
        </w:r>
        <w:r>
          <w:tab/>
        </w:r>
        <w:r>
          <w:fldChar w:fldCharType="begin"/>
        </w:r>
        <w:r>
          <w:instrText xml:space="preserve"> PAGEREF _Toc31233 \h </w:instrText>
        </w:r>
        <w:r>
          <w:fldChar w:fldCharType="separate"/>
        </w:r>
        <w:r>
          <w:t>38</w:t>
        </w:r>
        <w:r>
          <w:fldChar w:fldCharType="end"/>
        </w:r>
      </w:hyperlink>
    </w:p>
    <w:p>
      <w:pPr>
        <w:pStyle w:val="TOC2"/>
        <w:tabs>
          <w:tab w:val="right" w:leader="dot" w:pos="8306"/>
        </w:tabs>
      </w:pPr>
      <w:hyperlink w:anchor="_Toc13811" w:history="1">
        <w:r>
          <w:rPr>
            <w:rFonts w:ascii="仿宋" w:eastAsia="仿宋" w:hAnsi="仿宋" w:cs="仿宋" w:hint="eastAsia"/>
            <w:lang w:eastAsia="zh-CN"/>
          </w:rPr>
          <w:t>(一)、技术方案选用方向</w:t>
        </w:r>
        <w:r>
          <w:tab/>
        </w:r>
        <w:r>
          <w:fldChar w:fldCharType="begin"/>
        </w:r>
        <w:r>
          <w:instrText xml:space="preserve"> PAGEREF _Toc13811 \h </w:instrText>
        </w:r>
        <w:r>
          <w:fldChar w:fldCharType="separate"/>
        </w:r>
        <w:r>
          <w:t>38</w:t>
        </w:r>
        <w:r>
          <w:fldChar w:fldCharType="end"/>
        </w:r>
      </w:hyperlink>
    </w:p>
    <w:p>
      <w:pPr>
        <w:pStyle w:val="TOC2"/>
        <w:tabs>
          <w:tab w:val="right" w:leader="dot" w:pos="8306"/>
        </w:tabs>
      </w:pPr>
      <w:hyperlink w:anchor="_Toc11456" w:history="1">
        <w:r>
          <w:rPr>
            <w:rFonts w:ascii="仿宋" w:eastAsia="仿宋" w:hAnsi="仿宋" w:cs="仿宋" w:hint="eastAsia"/>
            <w:lang w:eastAsia="zh-CN"/>
          </w:rPr>
          <w:t>(二)、工艺技术方案选用原则</w:t>
        </w:r>
        <w:r>
          <w:tab/>
        </w:r>
        <w:r>
          <w:fldChar w:fldCharType="begin"/>
        </w:r>
        <w:r>
          <w:instrText xml:space="preserve"> PAGEREF _Toc11456 \h </w:instrText>
        </w:r>
        <w:r>
          <w:fldChar w:fldCharType="separate"/>
        </w:r>
        <w:r>
          <w:t>39</w:t>
        </w:r>
        <w:r>
          <w:fldChar w:fldCharType="end"/>
        </w:r>
      </w:hyperlink>
    </w:p>
    <w:p>
      <w:pPr>
        <w:pStyle w:val="TOC2"/>
        <w:tabs>
          <w:tab w:val="right" w:leader="dot" w:pos="8306"/>
        </w:tabs>
      </w:pPr>
      <w:hyperlink w:anchor="_Toc1243" w:history="1">
        <w:r>
          <w:rPr>
            <w:rFonts w:ascii="仿宋" w:eastAsia="仿宋" w:hAnsi="仿宋" w:cs="仿宋" w:hint="eastAsia"/>
            <w:lang w:eastAsia="zh-CN"/>
          </w:rPr>
          <w:t>(三)、工艺技术方案要求</w:t>
        </w:r>
        <w:r>
          <w:tab/>
        </w:r>
        <w:r>
          <w:fldChar w:fldCharType="begin"/>
        </w:r>
        <w:r>
          <w:instrText xml:space="preserve"> PAGEREF _Toc1243 \h </w:instrText>
        </w:r>
        <w:r>
          <w:fldChar w:fldCharType="separate"/>
        </w:r>
        <w:r>
          <w:t>42</w:t>
        </w:r>
        <w:r>
          <w:fldChar w:fldCharType="end"/>
        </w:r>
      </w:hyperlink>
    </w:p>
    <w:p>
      <w:pPr>
        <w:pStyle w:val="TOC1"/>
        <w:tabs>
          <w:tab w:val="right" w:leader="dot" w:pos="8306"/>
        </w:tabs>
      </w:pPr>
      <w:hyperlink w:anchor="_Toc20915" w:history="1">
        <w:r>
          <w:rPr>
            <w:rFonts w:ascii="仿宋" w:eastAsia="仿宋" w:hAnsi="仿宋" w:cs="仿宋" w:hint="eastAsia"/>
            <w:lang w:eastAsia="zh-CN"/>
          </w:rPr>
          <w:t>十二、频率测量仪表项目风险管理</w:t>
        </w:r>
        <w:r>
          <w:tab/>
        </w:r>
        <w:r>
          <w:fldChar w:fldCharType="begin"/>
        </w:r>
        <w:r>
          <w:instrText xml:space="preserve"> PAGEREF _Toc20915 \h </w:instrText>
        </w:r>
        <w:r>
          <w:fldChar w:fldCharType="separate"/>
        </w:r>
        <w:r>
          <w:t>44</w:t>
        </w:r>
        <w:r>
          <w:fldChar w:fldCharType="end"/>
        </w:r>
      </w:hyperlink>
    </w:p>
    <w:p>
      <w:pPr>
        <w:pStyle w:val="TOC2"/>
        <w:tabs>
          <w:tab w:val="right" w:leader="dot" w:pos="8306"/>
        </w:tabs>
      </w:pPr>
      <w:hyperlink w:anchor="_Toc2980" w:history="1">
        <w:r>
          <w:rPr>
            <w:rFonts w:ascii="仿宋" w:eastAsia="仿宋" w:hAnsi="仿宋" w:cs="仿宋" w:hint="eastAsia"/>
            <w:lang w:eastAsia="zh-CN"/>
          </w:rPr>
          <w:t>(一)、风险识别与评估</w:t>
        </w:r>
        <w:r>
          <w:tab/>
        </w:r>
        <w:r>
          <w:fldChar w:fldCharType="begin"/>
        </w:r>
        <w:r>
          <w:instrText xml:space="preserve"> PAGEREF _Toc2980 \h </w:instrText>
        </w:r>
        <w:r>
          <w:fldChar w:fldCharType="separate"/>
        </w:r>
        <w:r>
          <w:t>44</w:t>
        </w:r>
        <w:r>
          <w:fldChar w:fldCharType="end"/>
        </w:r>
      </w:hyperlink>
    </w:p>
    <w:p>
      <w:pPr>
        <w:pStyle w:val="TOC2"/>
        <w:tabs>
          <w:tab w:val="right" w:leader="dot" w:pos="8306"/>
        </w:tabs>
      </w:pPr>
      <w:hyperlink w:anchor="_Toc23698" w:history="1">
        <w:r>
          <w:rPr>
            <w:rFonts w:ascii="仿宋" w:eastAsia="仿宋" w:hAnsi="仿宋" w:cs="仿宋" w:hint="eastAsia"/>
            <w:lang w:eastAsia="zh-CN"/>
          </w:rPr>
          <w:t>(二)、风险应对策略</w:t>
        </w:r>
        <w:r>
          <w:tab/>
        </w:r>
        <w:r>
          <w:fldChar w:fldCharType="begin"/>
        </w:r>
        <w:r>
          <w:instrText xml:space="preserve"> PAGEREF _Toc23698 \h </w:instrText>
        </w:r>
        <w:r>
          <w:fldChar w:fldCharType="separate"/>
        </w:r>
        <w:r>
          <w:t>45</w:t>
        </w:r>
        <w:r>
          <w:fldChar w:fldCharType="end"/>
        </w:r>
      </w:hyperlink>
    </w:p>
    <w:p>
      <w:pPr>
        <w:pStyle w:val="TOC2"/>
        <w:tabs>
          <w:tab w:val="right" w:leader="dot" w:pos="8306"/>
        </w:tabs>
      </w:pPr>
      <w:hyperlink w:anchor="_Toc3318" w:history="1">
        <w:r>
          <w:rPr>
            <w:rFonts w:ascii="仿宋" w:eastAsia="仿宋" w:hAnsi="仿宋" w:cs="仿宋" w:hint="eastAsia"/>
            <w:lang w:eastAsia="zh-CN"/>
          </w:rPr>
          <w:t>(三)、风险监控与控制</w:t>
        </w:r>
        <w:r>
          <w:tab/>
        </w:r>
        <w:r>
          <w:fldChar w:fldCharType="begin"/>
        </w:r>
        <w:r>
          <w:instrText xml:space="preserve"> PAGEREF _Toc3318 \h </w:instrText>
        </w:r>
        <w:r>
          <w:fldChar w:fldCharType="separate"/>
        </w:r>
        <w:r>
          <w:t>47</w:t>
        </w:r>
        <w:r>
          <w:fldChar w:fldCharType="end"/>
        </w:r>
      </w:hyperlink>
    </w:p>
    <w:p>
      <w:pPr>
        <w:pStyle w:val="TOC1"/>
        <w:tabs>
          <w:tab w:val="right" w:leader="dot" w:pos="8306"/>
        </w:tabs>
      </w:pPr>
      <w:hyperlink w:anchor="_Toc29685" w:history="1">
        <w:r>
          <w:rPr>
            <w:rFonts w:ascii="仿宋" w:eastAsia="仿宋" w:hAnsi="仿宋" w:cs="仿宋" w:hint="eastAsia"/>
            <w:lang w:eastAsia="zh-CN"/>
          </w:rPr>
          <w:t>十三、供应链管理</w:t>
        </w:r>
        <w:r>
          <w:tab/>
        </w:r>
        <w:r>
          <w:fldChar w:fldCharType="begin"/>
        </w:r>
        <w:r>
          <w:instrText xml:space="preserve"> PAGEREF _Toc29685 \h </w:instrText>
        </w:r>
        <w:r>
          <w:fldChar w:fldCharType="separate"/>
        </w:r>
        <w:r>
          <w:t>48</w:t>
        </w:r>
        <w:r>
          <w:fldChar w:fldCharType="end"/>
        </w:r>
      </w:hyperlink>
    </w:p>
    <w:p>
      <w:pPr>
        <w:pStyle w:val="TOC2"/>
        <w:tabs>
          <w:tab w:val="right" w:leader="dot" w:pos="8306"/>
        </w:tabs>
      </w:pPr>
      <w:hyperlink w:anchor="_Toc29034" w:history="1">
        <w:r>
          <w:rPr>
            <w:rFonts w:ascii="仿宋" w:eastAsia="仿宋" w:hAnsi="仿宋" w:cs="仿宋" w:hint="eastAsia"/>
            <w:lang w:eastAsia="zh-CN"/>
          </w:rPr>
          <w:t>(一)、供应链战略规划</w:t>
        </w:r>
        <w:r>
          <w:tab/>
        </w:r>
        <w:r>
          <w:fldChar w:fldCharType="begin"/>
        </w:r>
        <w:r>
          <w:instrText xml:space="preserve"> PAGEREF _Toc29034 \h </w:instrText>
        </w:r>
        <w:r>
          <w:fldChar w:fldCharType="separate"/>
        </w:r>
        <w:r>
          <w:t>48</w:t>
        </w:r>
        <w:r>
          <w:fldChar w:fldCharType="end"/>
        </w:r>
      </w:hyperlink>
    </w:p>
    <w:p>
      <w:pPr>
        <w:pStyle w:val="TOC2"/>
        <w:tabs>
          <w:tab w:val="right" w:leader="dot" w:pos="8306"/>
        </w:tabs>
      </w:pPr>
      <w:hyperlink w:anchor="_Toc20708" w:history="1">
        <w:r>
          <w:rPr>
            <w:rFonts w:ascii="仿宋" w:eastAsia="仿宋" w:hAnsi="仿宋" w:cs="仿宋" w:hint="eastAsia"/>
            <w:lang w:eastAsia="zh-CN"/>
          </w:rPr>
          <w:t>(二)、供应商选择与合作</w:t>
        </w:r>
        <w:r>
          <w:tab/>
        </w:r>
        <w:r>
          <w:fldChar w:fldCharType="begin"/>
        </w:r>
        <w:r>
          <w:instrText xml:space="preserve"> PAGEREF _Toc20708 \h </w:instrText>
        </w:r>
        <w:r>
          <w:fldChar w:fldCharType="separate"/>
        </w:r>
        <w:r>
          <w:t>49</w:t>
        </w:r>
        <w:r>
          <w:fldChar w:fldCharType="end"/>
        </w:r>
      </w:hyperlink>
    </w:p>
    <w:p>
      <w:pPr>
        <w:pStyle w:val="TOC2"/>
        <w:tabs>
          <w:tab w:val="right" w:leader="dot" w:pos="8306"/>
        </w:tabs>
      </w:pPr>
      <w:hyperlink w:anchor="_Toc7511" w:history="1">
        <w:r>
          <w:rPr>
            <w:rFonts w:ascii="仿宋" w:eastAsia="仿宋" w:hAnsi="仿宋" w:cs="仿宋" w:hint="eastAsia"/>
            <w:lang w:eastAsia="zh-CN"/>
          </w:rPr>
          <w:t>(三)、物流与库存管理</w:t>
        </w:r>
        <w:r>
          <w:tab/>
        </w:r>
        <w:r>
          <w:fldChar w:fldCharType="begin"/>
        </w:r>
        <w:r>
          <w:instrText xml:space="preserve"> PAGEREF _Toc7511 \h </w:instrText>
        </w:r>
        <w:r>
          <w:fldChar w:fldCharType="separate"/>
        </w:r>
        <w:r>
          <w:t>51</w:t>
        </w:r>
        <w:r>
          <w:fldChar w:fldCharType="end"/>
        </w:r>
      </w:hyperlink>
    </w:p>
    <w:p>
      <w:pPr>
        <w:pStyle w:val="TOC1"/>
        <w:tabs>
          <w:tab w:val="right" w:leader="dot" w:pos="8306"/>
        </w:tabs>
      </w:pPr>
      <w:hyperlink w:anchor="_Toc24584" w:history="1">
        <w:r>
          <w:rPr>
            <w:rFonts w:ascii="仿宋" w:eastAsia="仿宋" w:hAnsi="仿宋" w:cs="仿宋" w:hint="eastAsia"/>
            <w:lang w:eastAsia="zh-CN"/>
          </w:rPr>
          <w:t>十四、利益相关者分析与沟通计划</w:t>
        </w:r>
        <w:r>
          <w:tab/>
        </w:r>
        <w:r>
          <w:fldChar w:fldCharType="begin"/>
        </w:r>
        <w:r>
          <w:instrText xml:space="preserve"> PAGEREF _Toc24584 \h </w:instrText>
        </w:r>
        <w:r>
          <w:fldChar w:fldCharType="separate"/>
        </w:r>
        <w:r>
          <w:t>52</w:t>
        </w:r>
        <w:r>
          <w:fldChar w:fldCharType="end"/>
        </w:r>
      </w:hyperlink>
    </w:p>
    <w:p>
      <w:pPr>
        <w:pStyle w:val="TOC2"/>
        <w:tabs>
          <w:tab w:val="right" w:leader="dot" w:pos="8306"/>
        </w:tabs>
      </w:pPr>
      <w:hyperlink w:anchor="_Toc9675" w:history="1">
        <w:r>
          <w:rPr>
            <w:rFonts w:ascii="仿宋" w:eastAsia="仿宋" w:hAnsi="仿宋" w:cs="仿宋" w:hint="eastAsia"/>
            <w:lang w:eastAsia="zh-CN"/>
          </w:rPr>
          <w:t>(一)、利益相关者分析</w:t>
        </w:r>
        <w:r>
          <w:tab/>
        </w:r>
        <w:r>
          <w:fldChar w:fldCharType="begin"/>
        </w:r>
        <w:r>
          <w:instrText xml:space="preserve"> PAGEREF _Toc9675 \h </w:instrText>
        </w:r>
        <w:r>
          <w:fldChar w:fldCharType="separate"/>
        </w:r>
        <w:r>
          <w:t>52</w:t>
        </w:r>
        <w:r>
          <w:fldChar w:fldCharType="end"/>
        </w:r>
      </w:hyperlink>
    </w:p>
    <w:p>
      <w:pPr>
        <w:pStyle w:val="TOC2"/>
        <w:tabs>
          <w:tab w:val="right" w:leader="dot" w:pos="8306"/>
        </w:tabs>
      </w:pPr>
      <w:hyperlink w:anchor="_Toc22833" w:history="1">
        <w:r>
          <w:rPr>
            <w:rFonts w:ascii="仿宋" w:eastAsia="仿宋" w:hAnsi="仿宋" w:cs="仿宋" w:hint="eastAsia"/>
            <w:lang w:eastAsia="zh-CN"/>
          </w:rPr>
          <w:t>(二)、沟通计划</w:t>
        </w:r>
        <w:r>
          <w:tab/>
        </w:r>
        <w:r>
          <w:fldChar w:fldCharType="begin"/>
        </w:r>
        <w:r>
          <w:instrText xml:space="preserve"> PAGEREF _Toc22833 \h </w:instrText>
        </w:r>
        <w:r>
          <w:fldChar w:fldCharType="separate"/>
        </w:r>
        <w:r>
          <w:t>53</w:t>
        </w:r>
        <w:r>
          <w:fldChar w:fldCharType="end"/>
        </w:r>
      </w:hyperlink>
    </w:p>
    <w:p>
      <w:pPr>
        <w:pStyle w:val="TOC1"/>
        <w:tabs>
          <w:tab w:val="right" w:leader="dot" w:pos="8306"/>
        </w:tabs>
      </w:pPr>
      <w:hyperlink w:anchor="_Toc26210" w:history="1">
        <w:r>
          <w:rPr>
            <w:rFonts w:ascii="仿宋" w:eastAsia="仿宋" w:hAnsi="仿宋" w:cs="仿宋" w:hint="eastAsia"/>
            <w:lang w:eastAsia="zh-CN"/>
          </w:rPr>
          <w:t>十五、风险识别与分类</w:t>
        </w:r>
        <w:r>
          <w:tab/>
        </w:r>
        <w:r>
          <w:fldChar w:fldCharType="begin"/>
        </w:r>
        <w:r>
          <w:instrText xml:space="preserve"> PAGEREF _Toc26210 \h </w:instrText>
        </w:r>
        <w:r>
          <w:fldChar w:fldCharType="separate"/>
        </w:r>
        <w:r>
          <w:t>54</w:t>
        </w:r>
        <w:r>
          <w:fldChar w:fldCharType="end"/>
        </w:r>
      </w:hyperlink>
    </w:p>
    <w:p>
      <w:pPr>
        <w:pStyle w:val="TOC2"/>
        <w:tabs>
          <w:tab w:val="right" w:leader="dot" w:pos="8306"/>
        </w:tabs>
      </w:pPr>
      <w:hyperlink w:anchor="_Toc26706" w:history="1">
        <w:r>
          <w:rPr>
            <w:rFonts w:ascii="仿宋" w:eastAsia="仿宋" w:hAnsi="仿宋" w:cs="仿宋" w:hint="eastAsia"/>
            <w:lang w:eastAsia="zh-CN"/>
          </w:rPr>
          <w:t>(一)、风险识别</w:t>
        </w:r>
        <w:r>
          <w:tab/>
        </w:r>
        <w:r>
          <w:fldChar w:fldCharType="begin"/>
        </w:r>
        <w:r>
          <w:instrText xml:space="preserve"> PAGEREF _Toc26706 \h </w:instrText>
        </w:r>
        <w:r>
          <w:fldChar w:fldCharType="separate"/>
        </w:r>
        <w:r>
          <w:t>54</w:t>
        </w:r>
        <w:r>
          <w:fldChar w:fldCharType="end"/>
        </w:r>
      </w:hyperlink>
    </w:p>
    <w:p>
      <w:pPr>
        <w:pStyle w:val="TOC2"/>
        <w:tabs>
          <w:tab w:val="right" w:leader="dot" w:pos="8306"/>
        </w:tabs>
      </w:pPr>
      <w:hyperlink w:anchor="_Toc18152" w:history="1">
        <w:r>
          <w:rPr>
            <w:rFonts w:ascii="仿宋" w:eastAsia="仿宋" w:hAnsi="仿宋" w:cs="仿宋" w:hint="eastAsia"/>
            <w:lang w:eastAsia="zh-CN"/>
          </w:rPr>
          <w:t>(二)、风险分类</w:t>
        </w:r>
        <w:r>
          <w:tab/>
        </w:r>
        <w:r>
          <w:fldChar w:fldCharType="begin"/>
        </w:r>
        <w:r>
          <w:instrText xml:space="preserve"> PAGEREF _Toc18152 \h </w:instrText>
        </w:r>
        <w:r>
          <w:fldChar w:fldCharType="separate"/>
        </w:r>
        <w:r>
          <w:t>56</w:t>
        </w:r>
        <w:r>
          <w:fldChar w:fldCharType="end"/>
        </w:r>
      </w:hyperlink>
    </w:p>
    <w:p>
      <w:pPr>
        <w:pStyle w:val="TOC1"/>
        <w:tabs>
          <w:tab w:val="right" w:leader="dot" w:pos="8306"/>
        </w:tabs>
      </w:pPr>
      <w:hyperlink w:anchor="_Toc6950" w:history="1">
        <w:r>
          <w:rPr>
            <w:rFonts w:ascii="仿宋" w:eastAsia="仿宋" w:hAnsi="仿宋" w:cs="仿宋" w:hint="eastAsia"/>
            <w:lang w:eastAsia="zh-CN"/>
          </w:rPr>
          <w:t>十六、质量管理体系</w:t>
        </w:r>
        <w:r>
          <w:tab/>
        </w:r>
        <w:r>
          <w:fldChar w:fldCharType="begin"/>
        </w:r>
        <w:r>
          <w:instrText xml:space="preserve"> PAGEREF _Toc6950 \h </w:instrText>
        </w:r>
        <w:r>
          <w:fldChar w:fldCharType="separate"/>
        </w:r>
        <w:r>
          <w:t>58</w:t>
        </w:r>
        <w:r>
          <w:fldChar w:fldCharType="end"/>
        </w:r>
      </w:hyperlink>
    </w:p>
    <w:p>
      <w:pPr>
        <w:pStyle w:val="TOC2"/>
        <w:tabs>
          <w:tab w:val="right" w:leader="dot" w:pos="8306"/>
        </w:tabs>
      </w:pPr>
      <w:hyperlink w:anchor="_Toc14046" w:history="1">
        <w:r>
          <w:rPr>
            <w:rFonts w:ascii="仿宋" w:eastAsia="仿宋" w:hAnsi="仿宋" w:cs="仿宋" w:hint="eastAsia"/>
            <w:lang w:eastAsia="zh-CN"/>
          </w:rPr>
          <w:t>(一)、质量目标与方针</w:t>
        </w:r>
        <w:r>
          <w:tab/>
        </w:r>
        <w:r>
          <w:fldChar w:fldCharType="begin"/>
        </w:r>
        <w:r>
          <w:instrText xml:space="preserve"> PAGEREF _Toc14046 \h </w:instrText>
        </w:r>
        <w:r>
          <w:fldChar w:fldCharType="separate"/>
        </w:r>
        <w:r>
          <w:t>58</w:t>
        </w:r>
        <w:r>
          <w:fldChar w:fldCharType="end"/>
        </w:r>
      </w:hyperlink>
    </w:p>
    <w:p>
      <w:pPr>
        <w:pStyle w:val="TOC2"/>
        <w:tabs>
          <w:tab w:val="right" w:leader="dot" w:pos="8306"/>
        </w:tabs>
      </w:pPr>
      <w:hyperlink w:anchor="_Toc8462" w:history="1">
        <w:r>
          <w:rPr>
            <w:rFonts w:ascii="仿宋" w:eastAsia="仿宋" w:hAnsi="仿宋" w:cs="仿宋" w:hint="eastAsia"/>
            <w:lang w:eastAsia="zh-CN"/>
          </w:rPr>
          <w:t>(二)、质量管理责任</w:t>
        </w:r>
        <w:r>
          <w:tab/>
        </w:r>
        <w:r>
          <w:fldChar w:fldCharType="begin"/>
        </w:r>
        <w:r>
          <w:instrText xml:space="preserve"> PAGEREF _Toc8462 \h </w:instrText>
        </w:r>
        <w:r>
          <w:fldChar w:fldCharType="separate"/>
        </w:r>
        <w:r>
          <w:t>59</w:t>
        </w:r>
        <w:r>
          <w:fldChar w:fldCharType="end"/>
        </w:r>
      </w:hyperlink>
    </w:p>
    <w:p>
      <w:pPr>
        <w:pStyle w:val="TOC2"/>
        <w:tabs>
          <w:tab w:val="right" w:leader="dot" w:pos="8306"/>
        </w:tabs>
      </w:pPr>
      <w:hyperlink w:anchor="_Toc22112" w:history="1">
        <w:r>
          <w:rPr>
            <w:rFonts w:ascii="仿宋" w:eastAsia="仿宋" w:hAnsi="仿宋" w:cs="仿宋" w:hint="eastAsia"/>
            <w:lang w:eastAsia="zh-CN"/>
          </w:rPr>
          <w:t>(三)、质量管理体系文件</w:t>
        </w:r>
        <w:r>
          <w:tab/>
        </w:r>
        <w:r>
          <w:fldChar w:fldCharType="begin"/>
        </w:r>
        <w:r>
          <w:instrText xml:space="preserve"> PAGEREF _Toc22112 \h </w:instrText>
        </w:r>
        <w:r>
          <w:fldChar w:fldCharType="separate"/>
        </w:r>
        <w:r>
          <w:t>60</w:t>
        </w:r>
        <w:r>
          <w:fldChar w:fldCharType="end"/>
        </w:r>
      </w:hyperlink>
    </w:p>
    <w:p>
      <w:pPr>
        <w:pStyle w:val="TOC2"/>
        <w:tabs>
          <w:tab w:val="right" w:leader="dot" w:pos="8306"/>
        </w:tabs>
      </w:pPr>
      <w:hyperlink w:anchor="_Toc5880" w:history="1">
        <w:r>
          <w:rPr>
            <w:rFonts w:ascii="仿宋" w:eastAsia="仿宋" w:hAnsi="仿宋" w:cs="仿宋" w:hint="eastAsia"/>
            <w:lang w:eastAsia="zh-CN"/>
          </w:rPr>
          <w:t>(四)、质量培训与教育</w:t>
        </w:r>
        <w:r>
          <w:tab/>
        </w:r>
        <w:r>
          <w:fldChar w:fldCharType="begin"/>
        </w:r>
        <w:r>
          <w:instrText xml:space="preserve"> PAGEREF _Toc5880 \h </w:instrText>
        </w:r>
        <w:r>
          <w:fldChar w:fldCharType="separate"/>
        </w:r>
        <w:r>
          <w:t>62</w:t>
        </w:r>
        <w:r>
          <w:fldChar w:fldCharType="end"/>
        </w:r>
      </w:hyperlink>
    </w:p>
    <w:p>
      <w:pPr>
        <w:pStyle w:val="TOC2"/>
        <w:tabs>
          <w:tab w:val="right" w:leader="dot" w:pos="8306"/>
        </w:tabs>
      </w:pPr>
      <w:hyperlink w:anchor="_Toc16122" w:history="1">
        <w:r>
          <w:rPr>
            <w:rFonts w:ascii="仿宋" w:eastAsia="仿宋" w:hAnsi="仿宋" w:cs="仿宋" w:hint="eastAsia"/>
            <w:lang w:eastAsia="zh-CN"/>
          </w:rPr>
          <w:t>(五)、质量审核与评价</w:t>
        </w:r>
        <w:r>
          <w:tab/>
        </w:r>
        <w:r>
          <w:fldChar w:fldCharType="begin"/>
        </w:r>
        <w:r>
          <w:instrText xml:space="preserve"> PAGEREF _Toc16122 \h </w:instrText>
        </w:r>
        <w:r>
          <w:fldChar w:fldCharType="separate"/>
        </w:r>
        <w:r>
          <w:t>63</w:t>
        </w:r>
        <w:r>
          <w:fldChar w:fldCharType="end"/>
        </w:r>
      </w:hyperlink>
    </w:p>
    <w:p>
      <w:pPr>
        <w:pStyle w:val="TOC2"/>
        <w:tabs>
          <w:tab w:val="right" w:leader="dot" w:pos="8306"/>
        </w:tabs>
      </w:pPr>
      <w:hyperlink w:anchor="_Toc10051" w:history="1">
        <w:r>
          <w:rPr>
            <w:rFonts w:ascii="仿宋" w:eastAsia="仿宋" w:hAnsi="仿宋" w:cs="仿宋" w:hint="eastAsia"/>
            <w:lang w:eastAsia="zh-CN"/>
          </w:rPr>
          <w:t>(六)、不符合与纠正措施</w:t>
        </w:r>
        <w:r>
          <w:tab/>
        </w:r>
        <w:r>
          <w:fldChar w:fldCharType="begin"/>
        </w:r>
        <w:r>
          <w:instrText xml:space="preserve"> PAGEREF _Toc10051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29"/>
      <w:r>
        <w:rPr>
          <w:rFonts w:ascii="仿宋" w:eastAsia="仿宋" w:hAnsi="仿宋" w:cs="仿宋" w:hint="eastAsia"/>
          <w:sz w:val="28"/>
          <w:lang w:eastAsia="zh-CN"/>
        </w:rPr>
        <w:t>一、频率测量仪表项目土建工程</w:t>
      </w:r>
      <w:bookmarkEnd w:id="2"/>
    </w:p>
    <w:p>
      <w:pPr>
        <w:pStyle w:val="Heading2"/>
        <w:rPr>
          <w:rFonts w:ascii="仿宋" w:eastAsia="仿宋" w:hAnsi="仿宋" w:cs="仿宋" w:hint="eastAsia"/>
          <w:lang w:eastAsia="zh-CN"/>
        </w:rPr>
      </w:pPr>
      <w:bookmarkStart w:id="3" w:name="_Toc175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在频率测量仪表项目的建筑工程设计中，我们将秉承一系列重要的设计原则，以确保频率测量仪表项目建筑在功能、美观、可持续性等方面达到最佳效果。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首要原则是确保建筑的功能性得到最大化的发挥。我们将充分理解频率测量仪表项目的实际需求，合理布局各个功能区域，保证建筑在满足业务需求的同时，提供高效的工作环境。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在建筑设计中，我们将综合考虑建设和运营成本。通过精细的经济效益分析，确保设计方案在高效利用资源的同时，对频率测量仪表项目的长期盈利能力有积极的贡献。</w:t>
      </w:r>
    </w:p>
    <w:p>
      <w:pPr>
        <w:pStyle w:val="Heading2"/>
        <w:ind w:firstLine="560" w:firstLineChars="200"/>
        <w:rPr>
          <w:rFonts w:ascii="仿宋" w:eastAsia="仿宋" w:hAnsi="仿宋" w:cs="仿宋" w:hint="eastAsia"/>
          <w:sz w:val="28"/>
          <w:lang w:eastAsia="zh-CN"/>
        </w:rPr>
      </w:pPr>
      <w:bookmarkStart w:id="4" w:name="_Toc223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的土建工程设计中，我们将精准设定设计年限，结合频率测量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频率测量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6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频率测量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频率测量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频率测量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3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本期工程频率测量仪表项目预计总建筑面积XXX平方米，其中：计容建筑面积XXX平方米，计划建筑工程投资XX万元，占频率测量仪表项目总投资的XX%。</w:t>
      </w:r>
    </w:p>
    <w:p>
      <w:pPr>
        <w:pStyle w:val="Heading1"/>
        <w:ind w:firstLine="560" w:firstLineChars="200"/>
        <w:rPr>
          <w:rFonts w:ascii="仿宋" w:eastAsia="仿宋" w:hAnsi="仿宋" w:cs="仿宋" w:hint="eastAsia"/>
          <w:sz w:val="28"/>
          <w:lang w:eastAsia="zh-CN"/>
        </w:rPr>
      </w:pPr>
      <w:bookmarkStart w:id="7" w:name="_Toc10456"/>
      <w:r>
        <w:rPr>
          <w:rFonts w:ascii="仿宋" w:eastAsia="仿宋" w:hAnsi="仿宋" w:cs="仿宋" w:hint="eastAsia"/>
          <w:sz w:val="28"/>
          <w:lang w:eastAsia="zh-CN"/>
        </w:rPr>
        <w:t>二、频率测量仪表项目危机管理</w:t>
      </w:r>
      <w:bookmarkEnd w:id="7"/>
    </w:p>
    <w:p>
      <w:pPr>
        <w:pStyle w:val="Heading2"/>
        <w:rPr>
          <w:rFonts w:ascii="仿宋" w:eastAsia="仿宋" w:hAnsi="仿宋" w:cs="仿宋" w:hint="eastAsia"/>
          <w:lang w:eastAsia="zh-CN"/>
        </w:rPr>
      </w:pPr>
      <w:bookmarkStart w:id="8" w:name="_Toc479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危机管理中，危机预警与识别是确保频率测量仪表项目稳健运行的核心步骤。通过建立全面的监测机制，频率测量仪表项目团队旨在及时发现和理解潜在的风险和危机因素，以便采取及时的预防和应对措施，确保频率测量仪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首先，通过深入的风险评估，频率测量仪表项目团队全面分析了整个频率测量仪表项目和各个阶段可能存在的威胁。这包括准确评估每个潜在风险的发生概率和可能影响的程度，为后续危机预警提供了有力支持。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频率测量仪表项目团队着重于明确定义频率测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频率测量仪表项目进展的持续监控，团队能够及时发现潜在问题并作出迅速反应。频率测量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在这一阶段，团队的专业素养和反应速度将发挥至关重要的作用，以确保潜在危机能够在初期得到有效的处理，最大程度地减轻负面影响。通过危机预警与识别，频率测量仪表项目得以更有序、可控地推进。</w:t>
      </w:r>
    </w:p>
    <w:p>
      <w:pPr>
        <w:pStyle w:val="Heading2"/>
        <w:ind w:firstLine="560" w:firstLineChars="200"/>
        <w:rPr>
          <w:rFonts w:ascii="仿宋" w:eastAsia="仿宋" w:hAnsi="仿宋" w:cs="仿宋" w:hint="eastAsia"/>
          <w:sz w:val="28"/>
          <w:lang w:eastAsia="zh-CN"/>
        </w:rPr>
      </w:pPr>
      <w:bookmarkStart w:id="9" w:name="_Toc339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在危机发生时，频率测量仪表项目团队立即行动，成立了应急小组。该小组的任务是迅速制定并实施紧急应对措施，以最小化潜在损失。以下是采取的主要措施：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暂停频率测量仪表项目进度：为遏制危机蔓延，频率测量仪表项目暂时停止进行，以便全面评估当前状况。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资源重新分配：重新评估频率测量仪表项目资源的分配，确保最大限度地减小损失。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实时沟通：与关键利益相关者建立实时沟通机制，向他们传递频率测量仪表项目危机的实际状况，保障频率测量仪表项目核心利益。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在紧急应对的同时，频率测量仪表项目团队强调了团队协作和有效沟通的重要性。以下是团队协作的关键举措：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信息共享机制：建立了信息共享平台，确保团队成员能够及时获取频率测量仪表项目危机的实时信息。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领导者沟通：频率测量仪表项目领导者通过定期会议和即时沟通工具，指导团队应对危机，保持团队稳定运行。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随着危机得到初步控制，频率测量仪表项目团队转向制定恢复计划，以确保频率测量仪表项目能够从中迅速恢复。主要恢复计划包括：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修复受损的进度计划：重新评估频率测量仪表项目进度，制定修复计划，确保频率测量仪表项目尽快回归正常进程。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重新调整资源分配：优化资源分配，确保频率测量仪表项目在有限资源下高效运转。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风险管理机制加强：对频率测量仪表项目风险进行全面评估，制定更强化的风险管理策略，以预防未来可能的危机。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6269"/>
      <w:r>
        <w:rPr>
          <w:rFonts w:ascii="仿宋" w:eastAsia="仿宋" w:hAnsi="仿宋" w:cs="仿宋" w:hint="eastAsia"/>
          <w:sz w:val="28"/>
          <w:lang w:eastAsia="zh-CN"/>
        </w:rPr>
        <w:t>三、频率测量仪表项目绩效评估</w:t>
      </w:r>
      <w:bookmarkEnd w:id="10"/>
    </w:p>
    <w:p>
      <w:pPr>
        <w:pStyle w:val="Heading2"/>
        <w:rPr>
          <w:rFonts w:ascii="仿宋" w:eastAsia="仿宋" w:hAnsi="仿宋" w:cs="仿宋" w:hint="eastAsia"/>
          <w:lang w:eastAsia="zh-CN"/>
        </w:rPr>
      </w:pPr>
      <w:bookmarkStart w:id="11" w:name="_Toc2751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表项目中，我们设计了一套全面的绩效评估指标，以确保频率测量仪表项目的可控和成功交付。这些指标跨足频率测量仪表项目目标、成本、进度和质量等多个维度，为我们提供了全面洞察频率测量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目标达成率是我们关注的首要指标。我们设定了明确的目标，并通过定期监测和评估，迅速发现并应对潜在的目标偏差。这为频率测量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成本绩效是另一个核心关注点。通过实际成本与预算成本的对比分析，我们深入了解成本差异的原因，及时调整资源分配，保持频率测量仪表项目在经济效益方面的合理水平。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进度作为关键的绩效指标之一，得到了精心的关注。我们制定了详细的频率测量仪表项目进度计划，并设立了进度符合度指标，确保实际进度与计划进度保持一致。这使我们能够快速发现和解决潜在的进度问题，保持频率测量仪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率测量仪表项目绩效的不可或缺的一环。我们引入了一系列的质量标准和客户满意度指标，以确保频率测量仪表项目交付的成果在质量上达到或超越预期水平。通过持续监测这些指标，我们努力提升频率测量仪表项目整体质量水平，为频率测量仪表项目的成功交付提供有力保障。通过这些科学且全面的绩效评估，我们能够更好地引导频率测量仪表项目的持续改进，确保频率测量仪表项目目标的顺利达成。</w:t>
      </w:r>
    </w:p>
    <w:p>
      <w:pPr>
        <w:pStyle w:val="Heading2"/>
        <w:ind w:firstLine="560" w:firstLineChars="200"/>
        <w:rPr>
          <w:rFonts w:ascii="仿宋" w:eastAsia="仿宋" w:hAnsi="仿宋" w:cs="仿宋" w:hint="eastAsia"/>
          <w:sz w:val="28"/>
          <w:lang w:eastAsia="zh-CN"/>
        </w:rPr>
      </w:pPr>
      <w:bookmarkStart w:id="12" w:name="_Toc995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绩效评估是频率测量仪表项目中的关键环节，为确保频率测量仪表项目达到预期目标，我们采用了多层次、多维度的绩效评估方法。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率测量仪表项目的战略目标对齐，确保每个决策和行动都与频率测量仪表项目整体目标保持一致。团队会定期召开战略对齐会议，审视当前工作与频率测量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频率测量仪表项目进度、质量、成本和风险等方面。这些指标通过数据收集和分析，为频率测量仪表项目管理团队提供了客观的评估依据。例如，我们通过频率测量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绩效评估不仅仅停留在频率测量仪表项目内部，还考虑了频率测量仪表项目对外部环境的影响。我们定期进行干系人满意度调查，以了解各利益相关方对频率测量仪表项目的期望和满意度，并及时做出调整。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这种多层次、多角度的绩效评估方法，使得我们能够全面了解频率测量仪表项目的运行状态，及时做出调整，确保频率测量仪表项目在不断变化的环境中保持稳健前行。</w:t>
      </w:r>
    </w:p>
    <w:p>
      <w:pPr>
        <w:pStyle w:val="Heading2"/>
        <w:ind w:firstLine="560" w:firstLineChars="200"/>
        <w:rPr>
          <w:rFonts w:ascii="仿宋" w:eastAsia="仿宋" w:hAnsi="仿宋" w:cs="仿宋" w:hint="eastAsia"/>
          <w:sz w:val="28"/>
          <w:lang w:eastAsia="zh-CN"/>
        </w:rPr>
      </w:pPr>
      <w:bookmarkStart w:id="13" w:name="_Toc2454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为了确保频率测量仪表项目的有效管理和不断优化，我们采用了精心设计的绩效评估周期。这个周期旨在实现灵活、实时和全面的评估，以适应频率测量仪表项目执行中的各种挑战。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频率测量仪表项目的不同需求，分为短期、中期和长期。短期评估关注每个迭代或工作周期，以及时发现和解决当前任务中的问题。中期评估涵盖几个迭代，深入了解整体频率测量仪表项目的趋势和性能。长期评估则着眼于整个频率测量仪表项目阶段，确保频率测量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频率测量仪表项目管理工具和协作平台，团队成员能够随时更新和分享频率测量仪表项目数据。这种实时性的反馈机制使我们能够及时察觉潜在问题，快速调整，保持频率测量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频率测量仪表项目的决策制定密不可分。每个周期的频率测量仪表项目回顾会议成为集体总结经验、识别问题深层次原因并找到创新解决方案的平台。这种定期的反思与调整机制使频率测量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47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6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表项目的技术管理特点体现在其创新导向。通过引入最先进的技术趋势和解决方案，频率测量仪表项目致力于提升科技含量、提高质量和效率水平。这意味着我们将采用最新的工具和方法，确保频率测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率测量仪表项目技术管理的显著特征。通过整合不同领域的技术资源，我们实现了跨学科的协同工作。这有助于优化技术架构，提高整体效能。此外，整合性策略还促进了不同技术团队之间的紧密沟通和高效合作，确保频率测量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率测量仪表项目所采用的技术。通过不断优化技术方案，频率测量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频率测量仪表项目团队将在频率测量仪表项目初期识别可能的技术风险，并采取相应的预防和应对措施。通过建立健全的风险评估机制，频率测量仪表项目能够在实施过程中及时发现并解决潜在的技术问题，保障频率测量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率测量仪表项目中，技术将成为频率测量仪表项目成功的有力支持。这一深度剖析揭示了技术管理在频率测量仪表项目实施中的关键作用，为频率测量仪表项目的技术基础奠定了坚实的基础。</w:t>
      </w:r>
    </w:p>
    <w:p>
      <w:pPr>
        <w:pStyle w:val="Heading2"/>
        <w:ind w:firstLine="560" w:firstLineChars="200"/>
        <w:rPr>
          <w:rFonts w:ascii="仿宋" w:eastAsia="仿宋" w:hAnsi="仿宋" w:cs="仿宋" w:hint="eastAsia"/>
          <w:sz w:val="28"/>
          <w:lang w:eastAsia="zh-CN"/>
        </w:rPr>
      </w:pPr>
      <w:bookmarkStart w:id="16" w:name="_Toc23826"/>
      <w:r>
        <w:rPr>
          <w:rFonts w:ascii="仿宋" w:eastAsia="仿宋" w:hAnsi="仿宋" w:cs="仿宋" w:hint="eastAsia"/>
          <w:sz w:val="28"/>
          <w:lang w:eastAsia="zh-CN"/>
        </w:rPr>
        <w:t>(二)、频率测量仪表项目工艺技术设计方案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频率测量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频率测量仪表项目将严格按照相关行业规范要求进行组织。通过有效控制产品质量，频率测量仪表项目将致力于为顾客提供优质的频率测量仪表项目产品和良好的服务。这体现了频率测量仪表项目对于生产活动合规性和质量标准的高度重视，为频率测量仪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频率测量仪表项目注重生态效益和清洁生产原则。频率测量仪表项目建设将紧密结合地方特色经济发展，与社会经济发展规划和区域环境保护规划方案相协调一致。通过与当地区域自然生态系统的结合，频率测量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率测量仪表项目产品具有多样化的客户需求和个性化的特点。因此，频率测量仪表项目产品规格品种多样，且单批生产数量较小。为满足这一特点，频率测量仪表项目承办单位将建设先进的柔性制造生产线。通过广泛应用柔性制造技术，频率测量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率测量仪表项目采用的技术具有较高的技术含量和自动化水平，处于国内先进水平。这一技术选用不仅体现了对生产效率、质量和环境友好性的高标准要求，同时为频率测量仪表项目的可持续发展奠定了坚实的基础。</w:t>
      </w:r>
    </w:p>
    <w:p>
      <w:pPr>
        <w:pStyle w:val="Heading2"/>
        <w:ind w:firstLine="560" w:firstLineChars="200"/>
        <w:rPr>
          <w:rFonts w:ascii="仿宋" w:eastAsia="仿宋" w:hAnsi="仿宋" w:cs="仿宋" w:hint="eastAsia"/>
          <w:sz w:val="28"/>
          <w:lang w:eastAsia="zh-CN"/>
        </w:rPr>
      </w:pPr>
      <w:bookmarkStart w:id="17" w:name="_Toc781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为确保频率测量仪表项目的高效生产和技术实施，我们制定了一套精心设计的设备选型方案，以满足频率测量仪表项目生产、质量和环保的要求。该方案的主要特点如下：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频率测量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针对频率测量仪表项目产品的多样性和小批量生产的特点，我们将建设柔性制造生产线。通过在设备选型中考虑柔性制造技术，可以灵活应对不同产品规格和生产需求，实现生产线的高度灵活性和适应性。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94"/>
      <w:r>
        <w:rPr>
          <w:rFonts w:ascii="仿宋" w:eastAsia="仿宋" w:hAnsi="仿宋" w:cs="仿宋" w:hint="eastAsia"/>
          <w:sz w:val="28"/>
          <w:lang w:eastAsia="zh-CN"/>
        </w:rPr>
        <w:t>五、频率测量仪表项目建设单位说明</w:t>
      </w:r>
      <w:bookmarkEnd w:id="18"/>
    </w:p>
    <w:p>
      <w:pPr>
        <w:pStyle w:val="Heading2"/>
        <w:rPr>
          <w:rFonts w:ascii="仿宋" w:eastAsia="仿宋" w:hAnsi="仿宋" w:cs="仿宋" w:hint="eastAsia"/>
          <w:lang w:eastAsia="zh-CN"/>
        </w:rPr>
      </w:pPr>
      <w:bookmarkStart w:id="19" w:name="_Toc18458"/>
      <w:r>
        <w:rPr>
          <w:rFonts w:ascii="仿宋" w:eastAsia="仿宋" w:hAnsi="仿宋" w:cs="仿宋" w:hint="eastAsia"/>
          <w:lang w:eastAsia="zh-CN"/>
        </w:rPr>
        <w:t>(一)、频率测量仪表项目承办单位基本情况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980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频率测量仪表项目承办单位的XXXX，我们着眼于实现可持续的经济效益。通过技术创新和解决方案的提供，公司预计在频率测量仪表项目执行期间将获得可观的收入增长。这一收入来源主要包括频率测量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https://d.book118.com/588023113123006036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E2418"/>
    <w:rsid w:val="101E2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31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2024-02-11T19:10:00Z</dcterms:created>
  <dcterms:modified xsi:type="dcterms:W3CDTF">2024-02-11T19:10:55Z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207D2A48F7404AABBF62521BEC085554_11</vt:lpwstr>
  </property>
  <property fmtid="{D5CDD505-2E9C-101B-9397-08002B2CF9AE}" pid="3" name="KSOProductBuildVer">
    <vt:lpwstr>2052-12.1.0.16250</vt:lpwstr>
  </property>
</Properties>
</file>