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保险中介服务项目规划设计方案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04" w:history="1">
        <w:r>
          <w:rPr>
            <w:rFonts w:ascii="仿宋" w:eastAsia="仿宋" w:hAnsi="仿宋" w:cs="仿宋" w:hint="eastAsia"/>
            <w:lang w:eastAsia="zh-CN"/>
          </w:rPr>
          <w:t>序言</w:t>
        </w:r>
        <w:r>
          <w:tab/>
        </w:r>
        <w:r>
          <w:fldChar w:fldCharType="begin"/>
        </w:r>
        <w:r>
          <w:instrText xml:space="preserve"> PAGEREF _Toc9404 \h </w:instrText>
        </w:r>
        <w:r>
          <w:fldChar w:fldCharType="separate"/>
        </w:r>
        <w:r>
          <w:t>3</w:t>
        </w:r>
        <w:r>
          <w:fldChar w:fldCharType="end"/>
        </w:r>
      </w:hyperlink>
    </w:p>
    <w:p>
      <w:pPr>
        <w:pStyle w:val="TOC1"/>
        <w:tabs>
          <w:tab w:val="right" w:leader="dot" w:pos="8306"/>
        </w:tabs>
      </w:pPr>
      <w:hyperlink w:anchor="_Toc19868" w:history="1">
        <w:r>
          <w:rPr>
            <w:rFonts w:ascii="仿宋" w:eastAsia="仿宋" w:hAnsi="仿宋" w:cs="仿宋" w:hint="eastAsia"/>
            <w:lang w:eastAsia="zh-CN"/>
          </w:rPr>
          <w:t>一、产品规划分析</w:t>
        </w:r>
        <w:r>
          <w:tab/>
        </w:r>
        <w:r>
          <w:fldChar w:fldCharType="begin"/>
        </w:r>
        <w:r>
          <w:instrText xml:space="preserve"> PAGEREF _Toc19868 \h </w:instrText>
        </w:r>
        <w:r>
          <w:fldChar w:fldCharType="separate"/>
        </w:r>
        <w:r>
          <w:t>3</w:t>
        </w:r>
        <w:r>
          <w:fldChar w:fldCharType="end"/>
        </w:r>
      </w:hyperlink>
    </w:p>
    <w:p>
      <w:pPr>
        <w:pStyle w:val="TOC2"/>
        <w:tabs>
          <w:tab w:val="right" w:leader="dot" w:pos="8306"/>
        </w:tabs>
      </w:pPr>
      <w:hyperlink w:anchor="_Toc21667" w:history="1">
        <w:r>
          <w:rPr>
            <w:rFonts w:ascii="仿宋" w:eastAsia="仿宋" w:hAnsi="仿宋" w:cs="仿宋" w:hint="eastAsia"/>
            <w:lang w:eastAsia="zh-CN"/>
          </w:rPr>
          <w:t>(一)、产品规划</w:t>
        </w:r>
        <w:r>
          <w:tab/>
        </w:r>
        <w:r>
          <w:fldChar w:fldCharType="begin"/>
        </w:r>
        <w:r>
          <w:instrText xml:space="preserve"> PAGEREF _Toc21667 \h </w:instrText>
        </w:r>
        <w:r>
          <w:fldChar w:fldCharType="separate"/>
        </w:r>
        <w:r>
          <w:t>3</w:t>
        </w:r>
        <w:r>
          <w:fldChar w:fldCharType="end"/>
        </w:r>
      </w:hyperlink>
    </w:p>
    <w:p>
      <w:pPr>
        <w:pStyle w:val="TOC2"/>
        <w:tabs>
          <w:tab w:val="right" w:leader="dot" w:pos="8306"/>
        </w:tabs>
      </w:pPr>
      <w:hyperlink w:anchor="_Toc23875" w:history="1">
        <w:r>
          <w:rPr>
            <w:rFonts w:ascii="仿宋" w:eastAsia="仿宋" w:hAnsi="仿宋" w:cs="仿宋" w:hint="eastAsia"/>
            <w:lang w:eastAsia="zh-CN"/>
          </w:rPr>
          <w:t>(二)、建设规模</w:t>
        </w:r>
        <w:r>
          <w:tab/>
        </w:r>
        <w:r>
          <w:fldChar w:fldCharType="begin"/>
        </w:r>
        <w:r>
          <w:instrText xml:space="preserve"> PAGEREF _Toc23875 \h </w:instrText>
        </w:r>
        <w:r>
          <w:fldChar w:fldCharType="separate"/>
        </w:r>
        <w:r>
          <w:t>4</w:t>
        </w:r>
        <w:r>
          <w:fldChar w:fldCharType="end"/>
        </w:r>
      </w:hyperlink>
    </w:p>
    <w:p>
      <w:pPr>
        <w:pStyle w:val="TOC1"/>
        <w:tabs>
          <w:tab w:val="right" w:leader="dot" w:pos="8306"/>
        </w:tabs>
      </w:pPr>
      <w:hyperlink w:anchor="_Toc16948" w:history="1">
        <w:r>
          <w:rPr>
            <w:rFonts w:ascii="仿宋" w:eastAsia="仿宋" w:hAnsi="仿宋" w:cs="仿宋" w:hint="eastAsia"/>
            <w:lang w:eastAsia="zh-CN"/>
          </w:rPr>
          <w:t>二、保险中介服务项目绩效评估</w:t>
        </w:r>
        <w:r>
          <w:tab/>
        </w:r>
        <w:r>
          <w:fldChar w:fldCharType="begin"/>
        </w:r>
        <w:r>
          <w:instrText xml:space="preserve"> PAGEREF _Toc16948 \h </w:instrText>
        </w:r>
        <w:r>
          <w:fldChar w:fldCharType="separate"/>
        </w:r>
        <w:r>
          <w:t>5</w:t>
        </w:r>
        <w:r>
          <w:fldChar w:fldCharType="end"/>
        </w:r>
      </w:hyperlink>
    </w:p>
    <w:p>
      <w:pPr>
        <w:pStyle w:val="TOC2"/>
        <w:tabs>
          <w:tab w:val="right" w:leader="dot" w:pos="8306"/>
        </w:tabs>
      </w:pPr>
      <w:hyperlink w:anchor="_Toc20258" w:history="1">
        <w:r>
          <w:rPr>
            <w:rFonts w:ascii="仿宋" w:eastAsia="仿宋" w:hAnsi="仿宋" w:cs="仿宋" w:hint="eastAsia"/>
            <w:lang w:eastAsia="zh-CN"/>
          </w:rPr>
          <w:t>(一)、绩效评估指标</w:t>
        </w:r>
        <w:r>
          <w:tab/>
        </w:r>
        <w:r>
          <w:fldChar w:fldCharType="begin"/>
        </w:r>
        <w:r>
          <w:instrText xml:space="preserve"> PAGEREF _Toc20258 \h </w:instrText>
        </w:r>
        <w:r>
          <w:fldChar w:fldCharType="separate"/>
        </w:r>
        <w:r>
          <w:t>5</w:t>
        </w:r>
        <w:r>
          <w:fldChar w:fldCharType="end"/>
        </w:r>
      </w:hyperlink>
    </w:p>
    <w:p>
      <w:pPr>
        <w:pStyle w:val="TOC2"/>
        <w:tabs>
          <w:tab w:val="right" w:leader="dot" w:pos="8306"/>
        </w:tabs>
      </w:pPr>
      <w:hyperlink w:anchor="_Toc3210" w:history="1">
        <w:r>
          <w:rPr>
            <w:rFonts w:ascii="仿宋" w:eastAsia="仿宋" w:hAnsi="仿宋" w:cs="仿宋" w:hint="eastAsia"/>
            <w:lang w:eastAsia="zh-CN"/>
          </w:rPr>
          <w:t>(二)、绩效评估方法</w:t>
        </w:r>
        <w:r>
          <w:tab/>
        </w:r>
        <w:r>
          <w:fldChar w:fldCharType="begin"/>
        </w:r>
        <w:r>
          <w:instrText xml:space="preserve"> PAGEREF _Toc3210 \h </w:instrText>
        </w:r>
        <w:r>
          <w:fldChar w:fldCharType="separate"/>
        </w:r>
        <w:r>
          <w:t>6</w:t>
        </w:r>
        <w:r>
          <w:fldChar w:fldCharType="end"/>
        </w:r>
      </w:hyperlink>
    </w:p>
    <w:p>
      <w:pPr>
        <w:pStyle w:val="TOC2"/>
        <w:tabs>
          <w:tab w:val="right" w:leader="dot" w:pos="8306"/>
        </w:tabs>
      </w:pPr>
      <w:hyperlink w:anchor="_Toc8554" w:history="1">
        <w:r>
          <w:rPr>
            <w:rFonts w:ascii="仿宋" w:eastAsia="仿宋" w:hAnsi="仿宋" w:cs="仿宋" w:hint="eastAsia"/>
            <w:lang w:eastAsia="zh-CN"/>
          </w:rPr>
          <w:t>(三)、绩效评估周期</w:t>
        </w:r>
        <w:r>
          <w:tab/>
        </w:r>
        <w:r>
          <w:fldChar w:fldCharType="begin"/>
        </w:r>
        <w:r>
          <w:instrText xml:space="preserve"> PAGEREF _Toc8554 \h </w:instrText>
        </w:r>
        <w:r>
          <w:fldChar w:fldCharType="separate"/>
        </w:r>
        <w:r>
          <w:t>7</w:t>
        </w:r>
        <w:r>
          <w:fldChar w:fldCharType="end"/>
        </w:r>
      </w:hyperlink>
    </w:p>
    <w:p>
      <w:pPr>
        <w:pStyle w:val="TOC1"/>
        <w:tabs>
          <w:tab w:val="right" w:leader="dot" w:pos="8306"/>
        </w:tabs>
      </w:pPr>
      <w:hyperlink w:anchor="_Toc20082" w:history="1">
        <w:r>
          <w:rPr>
            <w:rFonts w:ascii="仿宋" w:eastAsia="仿宋" w:hAnsi="仿宋" w:cs="仿宋" w:hint="eastAsia"/>
            <w:lang w:eastAsia="zh-CN"/>
          </w:rPr>
          <w:t>三、工艺说明</w:t>
        </w:r>
        <w:r>
          <w:tab/>
        </w:r>
        <w:r>
          <w:fldChar w:fldCharType="begin"/>
        </w:r>
        <w:r>
          <w:instrText xml:space="preserve"> PAGEREF _Toc20082 \h </w:instrText>
        </w:r>
        <w:r>
          <w:fldChar w:fldCharType="separate"/>
        </w:r>
        <w:r>
          <w:t>8</w:t>
        </w:r>
        <w:r>
          <w:fldChar w:fldCharType="end"/>
        </w:r>
      </w:hyperlink>
    </w:p>
    <w:p>
      <w:pPr>
        <w:pStyle w:val="TOC2"/>
        <w:tabs>
          <w:tab w:val="right" w:leader="dot" w:pos="8306"/>
        </w:tabs>
      </w:pPr>
      <w:hyperlink w:anchor="_Toc19345" w:history="1">
        <w:r>
          <w:rPr>
            <w:rFonts w:ascii="仿宋" w:eastAsia="仿宋" w:hAnsi="仿宋" w:cs="仿宋" w:hint="eastAsia"/>
            <w:lang w:eastAsia="zh-CN"/>
          </w:rPr>
          <w:t>(一)、技术管理特点</w:t>
        </w:r>
        <w:r>
          <w:tab/>
        </w:r>
        <w:r>
          <w:fldChar w:fldCharType="begin"/>
        </w:r>
        <w:r>
          <w:instrText xml:space="preserve"> PAGEREF _Toc19345 \h </w:instrText>
        </w:r>
        <w:r>
          <w:fldChar w:fldCharType="separate"/>
        </w:r>
        <w:r>
          <w:t>8</w:t>
        </w:r>
        <w:r>
          <w:fldChar w:fldCharType="end"/>
        </w:r>
      </w:hyperlink>
    </w:p>
    <w:p>
      <w:pPr>
        <w:pStyle w:val="TOC2"/>
        <w:tabs>
          <w:tab w:val="right" w:leader="dot" w:pos="8306"/>
        </w:tabs>
      </w:pPr>
      <w:hyperlink w:anchor="_Toc12799" w:history="1">
        <w:r>
          <w:rPr>
            <w:rFonts w:ascii="仿宋" w:eastAsia="仿宋" w:hAnsi="仿宋" w:cs="仿宋" w:hint="eastAsia"/>
            <w:lang w:eastAsia="zh-CN"/>
          </w:rPr>
          <w:t>(二)、保险中介服务项目工艺技术设计方案</w:t>
        </w:r>
        <w:r>
          <w:tab/>
        </w:r>
        <w:r>
          <w:fldChar w:fldCharType="begin"/>
        </w:r>
        <w:r>
          <w:instrText xml:space="preserve"> PAGEREF _Toc12799 \h </w:instrText>
        </w:r>
        <w:r>
          <w:fldChar w:fldCharType="separate"/>
        </w:r>
        <w:r>
          <w:t>9</w:t>
        </w:r>
        <w:r>
          <w:fldChar w:fldCharType="end"/>
        </w:r>
      </w:hyperlink>
    </w:p>
    <w:p>
      <w:pPr>
        <w:pStyle w:val="TOC2"/>
        <w:tabs>
          <w:tab w:val="right" w:leader="dot" w:pos="8306"/>
        </w:tabs>
      </w:pPr>
      <w:hyperlink w:anchor="_Toc26123" w:history="1">
        <w:r>
          <w:rPr>
            <w:rFonts w:ascii="仿宋" w:eastAsia="仿宋" w:hAnsi="仿宋" w:cs="仿宋" w:hint="eastAsia"/>
            <w:lang w:eastAsia="zh-CN"/>
          </w:rPr>
          <w:t>(三)、设备选型方案</w:t>
        </w:r>
        <w:r>
          <w:tab/>
        </w:r>
        <w:r>
          <w:fldChar w:fldCharType="begin"/>
        </w:r>
        <w:r>
          <w:instrText xml:space="preserve"> PAGEREF _Toc26123 \h </w:instrText>
        </w:r>
        <w:r>
          <w:fldChar w:fldCharType="separate"/>
        </w:r>
        <w:r>
          <w:t>10</w:t>
        </w:r>
        <w:r>
          <w:fldChar w:fldCharType="end"/>
        </w:r>
      </w:hyperlink>
    </w:p>
    <w:p>
      <w:pPr>
        <w:pStyle w:val="TOC1"/>
        <w:tabs>
          <w:tab w:val="right" w:leader="dot" w:pos="8306"/>
        </w:tabs>
      </w:pPr>
      <w:hyperlink w:anchor="_Toc20945" w:history="1">
        <w:r>
          <w:rPr>
            <w:rFonts w:ascii="仿宋" w:eastAsia="仿宋" w:hAnsi="仿宋" w:cs="仿宋" w:hint="eastAsia"/>
            <w:lang w:eastAsia="zh-CN"/>
          </w:rPr>
          <w:t>四、保险中介服务项目建设单位说明</w:t>
        </w:r>
        <w:r>
          <w:tab/>
        </w:r>
        <w:r>
          <w:fldChar w:fldCharType="begin"/>
        </w:r>
        <w:r>
          <w:instrText xml:space="preserve"> PAGEREF _Toc20945 \h </w:instrText>
        </w:r>
        <w:r>
          <w:fldChar w:fldCharType="separate"/>
        </w:r>
        <w:r>
          <w:t>12</w:t>
        </w:r>
        <w:r>
          <w:fldChar w:fldCharType="end"/>
        </w:r>
      </w:hyperlink>
    </w:p>
    <w:p>
      <w:pPr>
        <w:pStyle w:val="TOC2"/>
        <w:tabs>
          <w:tab w:val="right" w:leader="dot" w:pos="8306"/>
        </w:tabs>
      </w:pPr>
      <w:hyperlink w:anchor="_Toc31980" w:history="1">
        <w:r>
          <w:rPr>
            <w:rFonts w:ascii="仿宋" w:eastAsia="仿宋" w:hAnsi="仿宋" w:cs="仿宋" w:hint="eastAsia"/>
            <w:lang w:eastAsia="zh-CN"/>
          </w:rPr>
          <w:t>(一)、保险中介服务项目承办单位基本情况</w:t>
        </w:r>
        <w:r>
          <w:tab/>
        </w:r>
        <w:r>
          <w:fldChar w:fldCharType="begin"/>
        </w:r>
        <w:r>
          <w:instrText xml:space="preserve"> PAGEREF _Toc31980 \h </w:instrText>
        </w:r>
        <w:r>
          <w:fldChar w:fldCharType="separate"/>
        </w:r>
        <w:r>
          <w:t>12</w:t>
        </w:r>
        <w:r>
          <w:fldChar w:fldCharType="end"/>
        </w:r>
      </w:hyperlink>
    </w:p>
    <w:p>
      <w:pPr>
        <w:pStyle w:val="TOC2"/>
        <w:tabs>
          <w:tab w:val="right" w:leader="dot" w:pos="8306"/>
        </w:tabs>
      </w:pPr>
      <w:hyperlink w:anchor="_Toc24007" w:history="1">
        <w:r>
          <w:rPr>
            <w:rFonts w:ascii="仿宋" w:eastAsia="仿宋" w:hAnsi="仿宋" w:cs="仿宋" w:hint="eastAsia"/>
            <w:lang w:eastAsia="zh-CN"/>
          </w:rPr>
          <w:t>(二)、公司经济效益分析</w:t>
        </w:r>
        <w:r>
          <w:tab/>
        </w:r>
        <w:r>
          <w:fldChar w:fldCharType="begin"/>
        </w:r>
        <w:r>
          <w:instrText xml:space="preserve"> PAGEREF _Toc24007 \h </w:instrText>
        </w:r>
        <w:r>
          <w:fldChar w:fldCharType="separate"/>
        </w:r>
        <w:r>
          <w:t>12</w:t>
        </w:r>
        <w:r>
          <w:fldChar w:fldCharType="end"/>
        </w:r>
      </w:hyperlink>
    </w:p>
    <w:p>
      <w:pPr>
        <w:pStyle w:val="TOC1"/>
        <w:tabs>
          <w:tab w:val="right" w:leader="dot" w:pos="8306"/>
        </w:tabs>
      </w:pPr>
      <w:hyperlink w:anchor="_Toc19558" w:history="1">
        <w:r>
          <w:rPr>
            <w:rFonts w:ascii="仿宋" w:eastAsia="仿宋" w:hAnsi="仿宋" w:cs="仿宋" w:hint="eastAsia"/>
            <w:lang w:eastAsia="zh-CN"/>
          </w:rPr>
          <w:t>五、保险中介服务项目土建工程</w:t>
        </w:r>
        <w:r>
          <w:tab/>
        </w:r>
        <w:r>
          <w:fldChar w:fldCharType="begin"/>
        </w:r>
        <w:r>
          <w:instrText xml:space="preserve"> PAGEREF _Toc19558 \h </w:instrText>
        </w:r>
        <w:r>
          <w:fldChar w:fldCharType="separate"/>
        </w:r>
        <w:r>
          <w:t>13</w:t>
        </w:r>
        <w:r>
          <w:fldChar w:fldCharType="end"/>
        </w:r>
      </w:hyperlink>
    </w:p>
    <w:p>
      <w:pPr>
        <w:pStyle w:val="TOC2"/>
        <w:tabs>
          <w:tab w:val="right" w:leader="dot" w:pos="8306"/>
        </w:tabs>
      </w:pPr>
      <w:hyperlink w:anchor="_Toc26083" w:history="1">
        <w:r>
          <w:rPr>
            <w:rFonts w:ascii="仿宋" w:eastAsia="仿宋" w:hAnsi="仿宋" w:cs="仿宋" w:hint="eastAsia"/>
            <w:lang w:eastAsia="zh-CN"/>
          </w:rPr>
          <w:t>(一)、建筑工程设计原则</w:t>
        </w:r>
        <w:r>
          <w:tab/>
        </w:r>
        <w:r>
          <w:fldChar w:fldCharType="begin"/>
        </w:r>
        <w:r>
          <w:instrText xml:space="preserve"> PAGEREF _Toc26083 \h </w:instrText>
        </w:r>
        <w:r>
          <w:fldChar w:fldCharType="separate"/>
        </w:r>
        <w:r>
          <w:t>13</w:t>
        </w:r>
        <w:r>
          <w:fldChar w:fldCharType="end"/>
        </w:r>
      </w:hyperlink>
    </w:p>
    <w:p>
      <w:pPr>
        <w:pStyle w:val="TOC2"/>
        <w:tabs>
          <w:tab w:val="right" w:leader="dot" w:pos="8306"/>
        </w:tabs>
      </w:pPr>
      <w:hyperlink w:anchor="_Toc24203" w:history="1">
        <w:r>
          <w:rPr>
            <w:rFonts w:ascii="仿宋" w:eastAsia="仿宋" w:hAnsi="仿宋" w:cs="仿宋" w:hint="eastAsia"/>
            <w:lang w:eastAsia="zh-CN"/>
          </w:rPr>
          <w:t>(二)、土建工程设计年限及安全等级</w:t>
        </w:r>
        <w:r>
          <w:tab/>
        </w:r>
        <w:r>
          <w:fldChar w:fldCharType="begin"/>
        </w:r>
        <w:r>
          <w:instrText xml:space="preserve"> PAGEREF _Toc24203 \h </w:instrText>
        </w:r>
        <w:r>
          <w:fldChar w:fldCharType="separate"/>
        </w:r>
        <w:r>
          <w:t>15</w:t>
        </w:r>
        <w:r>
          <w:fldChar w:fldCharType="end"/>
        </w:r>
      </w:hyperlink>
    </w:p>
    <w:p>
      <w:pPr>
        <w:pStyle w:val="TOC2"/>
        <w:tabs>
          <w:tab w:val="right" w:leader="dot" w:pos="8306"/>
        </w:tabs>
      </w:pPr>
      <w:hyperlink w:anchor="_Toc1452" w:history="1">
        <w:r>
          <w:rPr>
            <w:rFonts w:ascii="仿宋" w:eastAsia="仿宋" w:hAnsi="仿宋" w:cs="仿宋" w:hint="eastAsia"/>
            <w:lang w:eastAsia="zh-CN"/>
          </w:rPr>
          <w:t>(三)、建筑工程设计总体要求</w:t>
        </w:r>
        <w:r>
          <w:tab/>
        </w:r>
        <w:r>
          <w:fldChar w:fldCharType="begin"/>
        </w:r>
        <w:r>
          <w:instrText xml:space="preserve"> PAGEREF _Toc1452 \h </w:instrText>
        </w:r>
        <w:r>
          <w:fldChar w:fldCharType="separate"/>
        </w:r>
        <w:r>
          <w:t>16</w:t>
        </w:r>
        <w:r>
          <w:fldChar w:fldCharType="end"/>
        </w:r>
      </w:hyperlink>
    </w:p>
    <w:p>
      <w:pPr>
        <w:pStyle w:val="TOC2"/>
        <w:tabs>
          <w:tab w:val="right" w:leader="dot" w:pos="8306"/>
        </w:tabs>
      </w:pPr>
      <w:hyperlink w:anchor="_Toc31665" w:history="1">
        <w:r>
          <w:rPr>
            <w:rFonts w:ascii="仿宋" w:eastAsia="仿宋" w:hAnsi="仿宋" w:cs="仿宋" w:hint="eastAsia"/>
            <w:lang w:eastAsia="zh-CN"/>
          </w:rPr>
          <w:t>(四)、土建工程建设指标</w:t>
        </w:r>
        <w:r>
          <w:tab/>
        </w:r>
        <w:r>
          <w:fldChar w:fldCharType="begin"/>
        </w:r>
        <w:r>
          <w:instrText xml:space="preserve"> PAGEREF _Toc31665 \h </w:instrText>
        </w:r>
        <w:r>
          <w:fldChar w:fldCharType="separate"/>
        </w:r>
        <w:r>
          <w:t>16</w:t>
        </w:r>
        <w:r>
          <w:fldChar w:fldCharType="end"/>
        </w:r>
      </w:hyperlink>
    </w:p>
    <w:p>
      <w:pPr>
        <w:pStyle w:val="TOC1"/>
        <w:tabs>
          <w:tab w:val="right" w:leader="dot" w:pos="8306"/>
        </w:tabs>
      </w:pPr>
      <w:hyperlink w:anchor="_Toc15192" w:history="1">
        <w:r>
          <w:rPr>
            <w:rFonts w:ascii="仿宋" w:eastAsia="仿宋" w:hAnsi="仿宋" w:cs="仿宋" w:hint="eastAsia"/>
            <w:lang w:eastAsia="zh-CN"/>
          </w:rPr>
          <w:t>六、保险中介服务项目文档管理</w:t>
        </w:r>
        <w:r>
          <w:tab/>
        </w:r>
        <w:r>
          <w:fldChar w:fldCharType="begin"/>
        </w:r>
        <w:r>
          <w:instrText xml:space="preserve"> PAGEREF _Toc15192 \h </w:instrText>
        </w:r>
        <w:r>
          <w:fldChar w:fldCharType="separate"/>
        </w:r>
        <w:r>
          <w:t>17</w:t>
        </w:r>
        <w:r>
          <w:fldChar w:fldCharType="end"/>
        </w:r>
      </w:hyperlink>
    </w:p>
    <w:p>
      <w:pPr>
        <w:pStyle w:val="TOC2"/>
        <w:tabs>
          <w:tab w:val="right" w:leader="dot" w:pos="8306"/>
        </w:tabs>
      </w:pPr>
      <w:hyperlink w:anchor="_Toc11118" w:history="1">
        <w:r>
          <w:rPr>
            <w:rFonts w:ascii="仿宋" w:eastAsia="仿宋" w:hAnsi="仿宋" w:cs="仿宋" w:hint="eastAsia"/>
            <w:lang w:eastAsia="zh-CN"/>
          </w:rPr>
          <w:t>(一)、文档编制与审查</w:t>
        </w:r>
        <w:r>
          <w:tab/>
        </w:r>
        <w:r>
          <w:fldChar w:fldCharType="begin"/>
        </w:r>
        <w:r>
          <w:instrText xml:space="preserve"> PAGEREF _Toc11118 \h </w:instrText>
        </w:r>
        <w:r>
          <w:fldChar w:fldCharType="separate"/>
        </w:r>
        <w:r>
          <w:t>17</w:t>
        </w:r>
        <w:r>
          <w:fldChar w:fldCharType="end"/>
        </w:r>
      </w:hyperlink>
    </w:p>
    <w:p>
      <w:pPr>
        <w:pStyle w:val="TOC2"/>
        <w:tabs>
          <w:tab w:val="right" w:leader="dot" w:pos="8306"/>
        </w:tabs>
      </w:pPr>
      <w:hyperlink w:anchor="_Toc20861" w:history="1">
        <w:r>
          <w:rPr>
            <w:rFonts w:ascii="仿宋" w:eastAsia="仿宋" w:hAnsi="仿宋" w:cs="仿宋" w:hint="eastAsia"/>
            <w:lang w:eastAsia="zh-CN"/>
          </w:rPr>
          <w:t>(二)、文档发布与分发</w:t>
        </w:r>
        <w:r>
          <w:tab/>
        </w:r>
        <w:r>
          <w:fldChar w:fldCharType="begin"/>
        </w:r>
        <w:r>
          <w:instrText xml:space="preserve"> PAGEREF _Toc20861 \h </w:instrText>
        </w:r>
        <w:r>
          <w:fldChar w:fldCharType="separate"/>
        </w:r>
        <w:r>
          <w:t>18</w:t>
        </w:r>
        <w:r>
          <w:fldChar w:fldCharType="end"/>
        </w:r>
      </w:hyperlink>
    </w:p>
    <w:p>
      <w:pPr>
        <w:pStyle w:val="TOC2"/>
        <w:tabs>
          <w:tab w:val="right" w:leader="dot" w:pos="8306"/>
        </w:tabs>
      </w:pPr>
      <w:hyperlink w:anchor="_Toc12811" w:history="1">
        <w:r>
          <w:rPr>
            <w:rFonts w:ascii="仿宋" w:eastAsia="仿宋" w:hAnsi="仿宋" w:cs="仿宋" w:hint="eastAsia"/>
            <w:lang w:eastAsia="zh-CN"/>
          </w:rPr>
          <w:t>(三)、文档存档与归档</w:t>
        </w:r>
        <w:r>
          <w:tab/>
        </w:r>
        <w:r>
          <w:fldChar w:fldCharType="begin"/>
        </w:r>
        <w:r>
          <w:instrText xml:space="preserve"> PAGEREF _Toc12811 \h </w:instrText>
        </w:r>
        <w:r>
          <w:fldChar w:fldCharType="separate"/>
        </w:r>
        <w:r>
          <w:t>19</w:t>
        </w:r>
        <w:r>
          <w:fldChar w:fldCharType="end"/>
        </w:r>
      </w:hyperlink>
    </w:p>
    <w:p>
      <w:pPr>
        <w:pStyle w:val="TOC1"/>
        <w:tabs>
          <w:tab w:val="right" w:leader="dot" w:pos="8306"/>
        </w:tabs>
      </w:pPr>
      <w:hyperlink w:anchor="_Toc14113" w:history="1">
        <w:r>
          <w:rPr>
            <w:rFonts w:ascii="仿宋" w:eastAsia="仿宋" w:hAnsi="仿宋" w:cs="仿宋" w:hint="eastAsia"/>
            <w:lang w:eastAsia="zh-CN"/>
          </w:rPr>
          <w:t>七、保险中介服务项目计划安排</w:t>
        </w:r>
        <w:r>
          <w:tab/>
        </w:r>
        <w:r>
          <w:fldChar w:fldCharType="begin"/>
        </w:r>
        <w:r>
          <w:instrText xml:space="preserve"> PAGEREF _Toc14113 \h </w:instrText>
        </w:r>
        <w:r>
          <w:fldChar w:fldCharType="separate"/>
        </w:r>
        <w:r>
          <w:t>20</w:t>
        </w:r>
        <w:r>
          <w:fldChar w:fldCharType="end"/>
        </w:r>
      </w:hyperlink>
    </w:p>
    <w:p>
      <w:pPr>
        <w:pStyle w:val="TOC2"/>
        <w:tabs>
          <w:tab w:val="right" w:leader="dot" w:pos="8306"/>
        </w:tabs>
      </w:pPr>
      <w:hyperlink w:anchor="_Toc5842" w:history="1">
        <w:r>
          <w:rPr>
            <w:rFonts w:ascii="仿宋" w:eastAsia="仿宋" w:hAnsi="仿宋" w:cs="仿宋" w:hint="eastAsia"/>
            <w:lang w:eastAsia="zh-CN"/>
          </w:rPr>
          <w:t>(一)、建设周期</w:t>
        </w:r>
        <w:r>
          <w:tab/>
        </w:r>
        <w:r>
          <w:fldChar w:fldCharType="begin"/>
        </w:r>
        <w:r>
          <w:instrText xml:space="preserve"> PAGEREF _Toc5842 \h </w:instrText>
        </w:r>
        <w:r>
          <w:fldChar w:fldCharType="separate"/>
        </w:r>
        <w:r>
          <w:t>20</w:t>
        </w:r>
        <w:r>
          <w:fldChar w:fldCharType="end"/>
        </w:r>
      </w:hyperlink>
    </w:p>
    <w:p>
      <w:pPr>
        <w:pStyle w:val="TOC2"/>
        <w:tabs>
          <w:tab w:val="right" w:leader="dot" w:pos="8306"/>
        </w:tabs>
      </w:pPr>
      <w:hyperlink w:anchor="_Toc16727" w:history="1">
        <w:r>
          <w:rPr>
            <w:rFonts w:ascii="仿宋" w:eastAsia="仿宋" w:hAnsi="仿宋" w:cs="仿宋" w:hint="eastAsia"/>
            <w:lang w:eastAsia="zh-CN"/>
          </w:rPr>
          <w:t>(二)、建设进度</w:t>
        </w:r>
        <w:r>
          <w:tab/>
        </w:r>
        <w:r>
          <w:fldChar w:fldCharType="begin"/>
        </w:r>
        <w:r>
          <w:instrText xml:space="preserve"> PAGEREF _Toc16727 \h </w:instrText>
        </w:r>
        <w:r>
          <w:fldChar w:fldCharType="separate"/>
        </w:r>
        <w:r>
          <w:t>21</w:t>
        </w:r>
        <w:r>
          <w:fldChar w:fldCharType="end"/>
        </w:r>
      </w:hyperlink>
    </w:p>
    <w:p>
      <w:pPr>
        <w:pStyle w:val="TOC2"/>
        <w:tabs>
          <w:tab w:val="right" w:leader="dot" w:pos="8306"/>
        </w:tabs>
      </w:pPr>
      <w:hyperlink w:anchor="_Toc25009" w:history="1">
        <w:r>
          <w:rPr>
            <w:rFonts w:ascii="仿宋" w:eastAsia="仿宋" w:hAnsi="仿宋" w:cs="仿宋" w:hint="eastAsia"/>
            <w:lang w:eastAsia="zh-CN"/>
          </w:rPr>
          <w:t>(三)、进度安排注意事项</w:t>
        </w:r>
        <w:r>
          <w:tab/>
        </w:r>
        <w:r>
          <w:fldChar w:fldCharType="begin"/>
        </w:r>
        <w:r>
          <w:instrText xml:space="preserve"> PAGEREF _Toc25009 \h </w:instrText>
        </w:r>
        <w:r>
          <w:fldChar w:fldCharType="separate"/>
        </w:r>
        <w:r>
          <w:t>22</w:t>
        </w:r>
        <w:r>
          <w:fldChar w:fldCharType="end"/>
        </w:r>
      </w:hyperlink>
    </w:p>
    <w:p>
      <w:pPr>
        <w:pStyle w:val="TOC2"/>
        <w:tabs>
          <w:tab w:val="right" w:leader="dot" w:pos="8306"/>
        </w:tabs>
      </w:pPr>
      <w:hyperlink w:anchor="_Toc27349" w:history="1">
        <w:r>
          <w:rPr>
            <w:rFonts w:ascii="仿宋" w:eastAsia="仿宋" w:hAnsi="仿宋" w:cs="仿宋" w:hint="eastAsia"/>
            <w:lang w:eastAsia="zh-CN"/>
          </w:rPr>
          <w:t>(四)、人力资源配置</w:t>
        </w:r>
        <w:r>
          <w:tab/>
        </w:r>
        <w:r>
          <w:fldChar w:fldCharType="begin"/>
        </w:r>
        <w:r>
          <w:instrText xml:space="preserve"> PAGEREF _Toc27349 \h </w:instrText>
        </w:r>
        <w:r>
          <w:fldChar w:fldCharType="separate"/>
        </w:r>
        <w:r>
          <w:t>24</w:t>
        </w:r>
        <w:r>
          <w:fldChar w:fldCharType="end"/>
        </w:r>
      </w:hyperlink>
    </w:p>
    <w:p>
      <w:pPr>
        <w:pStyle w:val="TOC1"/>
        <w:tabs>
          <w:tab w:val="right" w:leader="dot" w:pos="8306"/>
        </w:tabs>
      </w:pPr>
      <w:hyperlink w:anchor="_Toc29442" w:history="1">
        <w:r>
          <w:rPr>
            <w:rFonts w:ascii="仿宋" w:eastAsia="仿宋" w:hAnsi="仿宋" w:cs="仿宋" w:hint="eastAsia"/>
            <w:lang w:eastAsia="zh-CN"/>
          </w:rPr>
          <w:t>八、保险中介服务项目风险管理</w:t>
        </w:r>
        <w:r>
          <w:tab/>
        </w:r>
        <w:r>
          <w:fldChar w:fldCharType="begin"/>
        </w:r>
        <w:r>
          <w:instrText xml:space="preserve"> PAGEREF _Toc29442 \h </w:instrText>
        </w:r>
        <w:r>
          <w:fldChar w:fldCharType="separate"/>
        </w:r>
        <w:r>
          <w:t>24</w:t>
        </w:r>
        <w:r>
          <w:fldChar w:fldCharType="end"/>
        </w:r>
      </w:hyperlink>
    </w:p>
    <w:p>
      <w:pPr>
        <w:pStyle w:val="TOC2"/>
        <w:tabs>
          <w:tab w:val="right" w:leader="dot" w:pos="8306"/>
        </w:tabs>
      </w:pPr>
      <w:hyperlink w:anchor="_Toc2339" w:history="1">
        <w:r>
          <w:rPr>
            <w:rFonts w:ascii="仿宋" w:eastAsia="仿宋" w:hAnsi="仿宋" w:cs="仿宋" w:hint="eastAsia"/>
            <w:lang w:eastAsia="zh-CN"/>
          </w:rPr>
          <w:t>(一)、风险识别与评估</w:t>
        </w:r>
        <w:r>
          <w:tab/>
        </w:r>
        <w:r>
          <w:fldChar w:fldCharType="begin"/>
        </w:r>
        <w:r>
          <w:instrText xml:space="preserve"> PAGEREF _Toc2339 \h </w:instrText>
        </w:r>
        <w:r>
          <w:fldChar w:fldCharType="separate"/>
        </w:r>
        <w:r>
          <w:t>24</w:t>
        </w:r>
        <w:r>
          <w:fldChar w:fldCharType="end"/>
        </w:r>
      </w:hyperlink>
    </w:p>
    <w:p>
      <w:pPr>
        <w:pStyle w:val="TOC2"/>
        <w:tabs>
          <w:tab w:val="right" w:leader="dot" w:pos="8306"/>
        </w:tabs>
      </w:pPr>
      <w:hyperlink w:anchor="_Toc11892" w:history="1">
        <w:r>
          <w:rPr>
            <w:rFonts w:ascii="仿宋" w:eastAsia="仿宋" w:hAnsi="仿宋" w:cs="仿宋" w:hint="eastAsia"/>
            <w:lang w:eastAsia="zh-CN"/>
          </w:rPr>
          <w:t>(二)、风险应对策略</w:t>
        </w:r>
        <w:r>
          <w:tab/>
        </w:r>
        <w:r>
          <w:fldChar w:fldCharType="begin"/>
        </w:r>
        <w:r>
          <w:instrText xml:space="preserve"> PAGEREF _Toc11892 \h </w:instrText>
        </w:r>
        <w:r>
          <w:fldChar w:fldCharType="separate"/>
        </w:r>
        <w:r>
          <w:t>26</w:t>
        </w:r>
        <w:r>
          <w:fldChar w:fldCharType="end"/>
        </w:r>
      </w:hyperlink>
    </w:p>
    <w:p>
      <w:pPr>
        <w:pStyle w:val="TOC2"/>
        <w:tabs>
          <w:tab w:val="right" w:leader="dot" w:pos="8306"/>
        </w:tabs>
      </w:pPr>
      <w:hyperlink w:anchor="_Toc27731" w:history="1">
        <w:r>
          <w:rPr>
            <w:rFonts w:ascii="仿宋" w:eastAsia="仿宋" w:hAnsi="仿宋" w:cs="仿宋" w:hint="eastAsia"/>
            <w:lang w:eastAsia="zh-CN"/>
          </w:rPr>
          <w:t>(三)、风险监控与控制</w:t>
        </w:r>
        <w:r>
          <w:tab/>
        </w:r>
        <w:r>
          <w:fldChar w:fldCharType="begin"/>
        </w:r>
        <w:r>
          <w:instrText xml:space="preserve"> PAGEREF _Toc27731 \h </w:instrText>
        </w:r>
        <w:r>
          <w:fldChar w:fldCharType="separate"/>
        </w:r>
        <w:r>
          <w:t>27</w:t>
        </w:r>
        <w:r>
          <w:fldChar w:fldCharType="end"/>
        </w:r>
      </w:hyperlink>
    </w:p>
    <w:p>
      <w:pPr>
        <w:pStyle w:val="TOC1"/>
        <w:tabs>
          <w:tab w:val="right" w:leader="dot" w:pos="8306"/>
        </w:tabs>
      </w:pPr>
      <w:hyperlink w:anchor="_Toc14960" w:history="1">
        <w:r>
          <w:rPr>
            <w:rFonts w:ascii="仿宋" w:eastAsia="仿宋" w:hAnsi="仿宋" w:cs="仿宋" w:hint="eastAsia"/>
            <w:lang w:eastAsia="zh-CN"/>
          </w:rPr>
          <w:t>九、保险中介服务项目人力资源管理</w:t>
        </w:r>
        <w:r>
          <w:tab/>
        </w:r>
        <w:r>
          <w:fldChar w:fldCharType="begin"/>
        </w:r>
        <w:r>
          <w:instrText xml:space="preserve"> PAGEREF _Toc14960 \h </w:instrText>
        </w:r>
        <w:r>
          <w:fldChar w:fldCharType="separate"/>
        </w:r>
        <w:r>
          <w:t>28</w:t>
        </w:r>
        <w:r>
          <w:fldChar w:fldCharType="end"/>
        </w:r>
      </w:hyperlink>
    </w:p>
    <w:p>
      <w:pPr>
        <w:pStyle w:val="TOC2"/>
        <w:tabs>
          <w:tab w:val="right" w:leader="dot" w:pos="8306"/>
        </w:tabs>
      </w:pPr>
      <w:hyperlink w:anchor="_Toc17760" w:history="1">
        <w:r>
          <w:rPr>
            <w:rFonts w:ascii="仿宋" w:eastAsia="仿宋" w:hAnsi="仿宋" w:cs="仿宋" w:hint="eastAsia"/>
            <w:lang w:eastAsia="zh-CN"/>
          </w:rPr>
          <w:t>(一)、建立健全的预算管理制度</w:t>
        </w:r>
        <w:r>
          <w:tab/>
        </w:r>
        <w:r>
          <w:fldChar w:fldCharType="begin"/>
        </w:r>
        <w:r>
          <w:instrText xml:space="preserve"> PAGEREF _Toc17760 \h </w:instrText>
        </w:r>
        <w:r>
          <w:fldChar w:fldCharType="separate"/>
        </w:r>
        <w:r>
          <w:t>28</w:t>
        </w:r>
        <w:r>
          <w:fldChar w:fldCharType="end"/>
        </w:r>
      </w:hyperlink>
    </w:p>
    <w:p>
      <w:pPr>
        <w:pStyle w:val="TOC2"/>
        <w:tabs>
          <w:tab w:val="right" w:leader="dot" w:pos="8306"/>
        </w:tabs>
      </w:pPr>
      <w:hyperlink w:anchor="_Toc24427" w:history="1">
        <w:r>
          <w:rPr>
            <w:rFonts w:ascii="仿宋" w:eastAsia="仿宋" w:hAnsi="仿宋" w:cs="仿宋" w:hint="eastAsia"/>
            <w:lang w:eastAsia="zh-CN"/>
          </w:rPr>
          <w:t>(二)、加强资金流动监控</w:t>
        </w:r>
        <w:r>
          <w:tab/>
        </w:r>
        <w:r>
          <w:fldChar w:fldCharType="begin"/>
        </w:r>
        <w:r>
          <w:instrText xml:space="preserve"> PAGEREF _Toc24427 \h </w:instrText>
        </w:r>
        <w:r>
          <w:fldChar w:fldCharType="separate"/>
        </w:r>
        <w:r>
          <w:t>30</w:t>
        </w:r>
        <w:r>
          <w:fldChar w:fldCharType="end"/>
        </w:r>
      </w:hyperlink>
    </w:p>
    <w:p>
      <w:pPr>
        <w:pStyle w:val="TOC2"/>
        <w:tabs>
          <w:tab w:val="right" w:leader="dot" w:pos="8306"/>
        </w:tabs>
      </w:pPr>
      <w:hyperlink w:anchor="_Toc20649" w:history="1">
        <w:r>
          <w:rPr>
            <w:rFonts w:ascii="仿宋" w:eastAsia="仿宋" w:hAnsi="仿宋" w:cs="仿宋" w:hint="eastAsia"/>
            <w:lang w:eastAsia="zh-CN"/>
          </w:rPr>
          <w:t>(三)、制定完善的风险控制机制</w:t>
        </w:r>
        <w:r>
          <w:tab/>
        </w:r>
        <w:r>
          <w:fldChar w:fldCharType="begin"/>
        </w:r>
        <w:r>
          <w:instrText xml:space="preserve"> PAGEREF _Toc20649 \h </w:instrText>
        </w:r>
        <w:r>
          <w:fldChar w:fldCharType="separate"/>
        </w:r>
        <w:r>
          <w:t>31</w:t>
        </w:r>
        <w:r>
          <w:fldChar w:fldCharType="end"/>
        </w:r>
      </w:hyperlink>
    </w:p>
    <w:p>
      <w:pPr>
        <w:pStyle w:val="TOC2"/>
        <w:tabs>
          <w:tab w:val="right" w:leader="dot" w:pos="8306"/>
        </w:tabs>
      </w:pPr>
      <w:hyperlink w:anchor="_Toc12036" w:history="1">
        <w:r>
          <w:rPr>
            <w:rFonts w:ascii="仿宋" w:eastAsia="仿宋" w:hAnsi="仿宋" w:cs="仿宋" w:hint="eastAsia"/>
            <w:lang w:eastAsia="zh-CN"/>
          </w:rPr>
          <w:t>(四)、优化成本管理</w:t>
        </w:r>
        <w:r>
          <w:tab/>
        </w:r>
        <w:r>
          <w:fldChar w:fldCharType="begin"/>
        </w:r>
        <w:r>
          <w:instrText xml:space="preserve"> PAGEREF _Toc12036 \h </w:instrText>
        </w:r>
        <w:r>
          <w:fldChar w:fldCharType="separate"/>
        </w:r>
        <w:r>
          <w:t>33</w:t>
        </w:r>
        <w:r>
          <w:fldChar w:fldCharType="end"/>
        </w:r>
      </w:hyperlink>
    </w:p>
    <w:p>
      <w:pPr>
        <w:pStyle w:val="TOC1"/>
        <w:tabs>
          <w:tab w:val="right" w:leader="dot" w:pos="8306"/>
        </w:tabs>
      </w:pPr>
      <w:hyperlink w:anchor="_Toc27939" w:history="1">
        <w:r>
          <w:rPr>
            <w:rFonts w:ascii="仿宋" w:eastAsia="仿宋" w:hAnsi="仿宋" w:cs="仿宋" w:hint="eastAsia"/>
            <w:lang w:eastAsia="zh-CN"/>
          </w:rPr>
          <w:t>十、保险中介服务项目技术管理</w:t>
        </w:r>
        <w:r>
          <w:tab/>
        </w:r>
        <w:r>
          <w:fldChar w:fldCharType="begin"/>
        </w:r>
        <w:r>
          <w:instrText xml:space="preserve"> PAGEREF _Toc27939 \h </w:instrText>
        </w:r>
        <w:r>
          <w:fldChar w:fldCharType="separate"/>
        </w:r>
        <w:r>
          <w:t>34</w:t>
        </w:r>
        <w:r>
          <w:fldChar w:fldCharType="end"/>
        </w:r>
      </w:hyperlink>
    </w:p>
    <w:p>
      <w:pPr>
        <w:pStyle w:val="TOC2"/>
        <w:tabs>
          <w:tab w:val="right" w:leader="dot" w:pos="8306"/>
        </w:tabs>
      </w:pPr>
      <w:hyperlink w:anchor="_Toc6373" w:history="1">
        <w:r>
          <w:rPr>
            <w:rFonts w:ascii="仿宋" w:eastAsia="仿宋" w:hAnsi="仿宋" w:cs="仿宋" w:hint="eastAsia"/>
            <w:lang w:eastAsia="zh-CN"/>
          </w:rPr>
          <w:t>(一)、技术方案选用方向</w:t>
        </w:r>
        <w:r>
          <w:tab/>
        </w:r>
        <w:r>
          <w:fldChar w:fldCharType="begin"/>
        </w:r>
        <w:r>
          <w:instrText xml:space="preserve"> PAGEREF _Toc6373 \h </w:instrText>
        </w:r>
        <w:r>
          <w:fldChar w:fldCharType="separate"/>
        </w:r>
        <w:r>
          <w:t>34</w:t>
        </w:r>
        <w:r>
          <w:fldChar w:fldCharType="end"/>
        </w:r>
      </w:hyperlink>
    </w:p>
    <w:p>
      <w:pPr>
        <w:pStyle w:val="TOC2"/>
        <w:tabs>
          <w:tab w:val="right" w:leader="dot" w:pos="8306"/>
        </w:tabs>
      </w:pPr>
      <w:hyperlink w:anchor="_Toc20020" w:history="1">
        <w:r>
          <w:rPr>
            <w:rFonts w:ascii="仿宋" w:eastAsia="仿宋" w:hAnsi="仿宋" w:cs="仿宋" w:hint="eastAsia"/>
            <w:lang w:eastAsia="zh-CN"/>
          </w:rPr>
          <w:t>(二)、工艺技术方案选用原则</w:t>
        </w:r>
        <w:r>
          <w:tab/>
        </w:r>
        <w:r>
          <w:fldChar w:fldCharType="begin"/>
        </w:r>
        <w:r>
          <w:instrText xml:space="preserve"> PAGEREF _Toc20020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8" w:history="1">
        <w:r>
          <w:rPr>
            <w:rFonts w:ascii="仿宋" w:eastAsia="仿宋" w:hAnsi="仿宋" w:cs="仿宋" w:hint="eastAsia"/>
            <w:lang w:eastAsia="zh-CN"/>
          </w:rPr>
          <w:t>(三)、工艺技术方案要求</w:t>
        </w:r>
        <w:r>
          <w:tab/>
        </w:r>
        <w:r>
          <w:fldChar w:fldCharType="begin"/>
        </w:r>
        <w:r>
          <w:instrText xml:space="preserve"> PAGEREF _Toc948 \h </w:instrText>
        </w:r>
        <w:r>
          <w:fldChar w:fldCharType="separate"/>
        </w:r>
        <w:r>
          <w:t>38</w:t>
        </w:r>
        <w:r>
          <w:fldChar w:fldCharType="end"/>
        </w:r>
      </w:hyperlink>
    </w:p>
    <w:p>
      <w:pPr>
        <w:pStyle w:val="TOC1"/>
        <w:tabs>
          <w:tab w:val="right" w:leader="dot" w:pos="8306"/>
        </w:tabs>
      </w:pPr>
      <w:hyperlink w:anchor="_Toc9563" w:history="1">
        <w:r>
          <w:rPr>
            <w:rFonts w:ascii="仿宋" w:eastAsia="仿宋" w:hAnsi="仿宋" w:cs="仿宋" w:hint="eastAsia"/>
            <w:lang w:eastAsia="zh-CN"/>
          </w:rPr>
          <w:t>十一、生产安全保护</w:t>
        </w:r>
        <w:r>
          <w:tab/>
        </w:r>
        <w:r>
          <w:fldChar w:fldCharType="begin"/>
        </w:r>
        <w:r>
          <w:instrText xml:space="preserve"> PAGEREF _Toc9563 \h </w:instrText>
        </w:r>
        <w:r>
          <w:fldChar w:fldCharType="separate"/>
        </w:r>
        <w:r>
          <w:t>40</w:t>
        </w:r>
        <w:r>
          <w:fldChar w:fldCharType="end"/>
        </w:r>
      </w:hyperlink>
    </w:p>
    <w:p>
      <w:pPr>
        <w:pStyle w:val="TOC2"/>
        <w:tabs>
          <w:tab w:val="right" w:leader="dot" w:pos="8306"/>
        </w:tabs>
      </w:pPr>
      <w:hyperlink w:anchor="_Toc29345" w:history="1">
        <w:r>
          <w:rPr>
            <w:rFonts w:ascii="仿宋" w:eastAsia="仿宋" w:hAnsi="仿宋" w:cs="仿宋" w:hint="eastAsia"/>
            <w:lang w:eastAsia="zh-CN"/>
          </w:rPr>
          <w:t>(一)、消防安全</w:t>
        </w:r>
        <w:r>
          <w:tab/>
        </w:r>
        <w:r>
          <w:fldChar w:fldCharType="begin"/>
        </w:r>
        <w:r>
          <w:instrText xml:space="preserve"> PAGEREF _Toc29345 \h </w:instrText>
        </w:r>
        <w:r>
          <w:fldChar w:fldCharType="separate"/>
        </w:r>
        <w:r>
          <w:t>40</w:t>
        </w:r>
        <w:r>
          <w:fldChar w:fldCharType="end"/>
        </w:r>
      </w:hyperlink>
    </w:p>
    <w:p>
      <w:pPr>
        <w:pStyle w:val="TOC2"/>
        <w:tabs>
          <w:tab w:val="right" w:leader="dot" w:pos="8306"/>
        </w:tabs>
      </w:pPr>
      <w:hyperlink w:anchor="_Toc18953" w:history="1">
        <w:r>
          <w:rPr>
            <w:rFonts w:ascii="仿宋" w:eastAsia="仿宋" w:hAnsi="仿宋" w:cs="仿宋" w:hint="eastAsia"/>
            <w:lang w:eastAsia="zh-CN"/>
          </w:rPr>
          <w:t>(二)、防火防爆总图布置措施</w:t>
        </w:r>
        <w:r>
          <w:tab/>
        </w:r>
        <w:r>
          <w:fldChar w:fldCharType="begin"/>
        </w:r>
        <w:r>
          <w:instrText xml:space="preserve"> PAGEREF _Toc18953 \h </w:instrText>
        </w:r>
        <w:r>
          <w:fldChar w:fldCharType="separate"/>
        </w:r>
        <w:r>
          <w:t>42</w:t>
        </w:r>
        <w:r>
          <w:fldChar w:fldCharType="end"/>
        </w:r>
      </w:hyperlink>
    </w:p>
    <w:p>
      <w:pPr>
        <w:pStyle w:val="TOC2"/>
        <w:tabs>
          <w:tab w:val="right" w:leader="dot" w:pos="8306"/>
        </w:tabs>
      </w:pPr>
      <w:hyperlink w:anchor="_Toc17493" w:history="1">
        <w:r>
          <w:rPr>
            <w:rFonts w:ascii="仿宋" w:eastAsia="仿宋" w:hAnsi="仿宋" w:cs="仿宋" w:hint="eastAsia"/>
            <w:lang w:eastAsia="zh-CN"/>
          </w:rPr>
          <w:t>(三)、自然灾害防范措施</w:t>
        </w:r>
        <w:r>
          <w:tab/>
        </w:r>
        <w:r>
          <w:fldChar w:fldCharType="begin"/>
        </w:r>
        <w:r>
          <w:instrText xml:space="preserve"> PAGEREF _Toc17493 \h </w:instrText>
        </w:r>
        <w:r>
          <w:fldChar w:fldCharType="separate"/>
        </w:r>
        <w:r>
          <w:t>43</w:t>
        </w:r>
        <w:r>
          <w:fldChar w:fldCharType="end"/>
        </w:r>
      </w:hyperlink>
    </w:p>
    <w:p>
      <w:pPr>
        <w:pStyle w:val="TOC2"/>
        <w:tabs>
          <w:tab w:val="right" w:leader="dot" w:pos="8306"/>
        </w:tabs>
      </w:pPr>
      <w:hyperlink w:anchor="_Toc22874" w:history="1">
        <w:r>
          <w:rPr>
            <w:rFonts w:ascii="仿宋" w:eastAsia="仿宋" w:hAnsi="仿宋" w:cs="仿宋" w:hint="eastAsia"/>
            <w:lang w:eastAsia="zh-CN"/>
          </w:rPr>
          <w:t>(四)、安全色及安全标志使用要求</w:t>
        </w:r>
        <w:r>
          <w:tab/>
        </w:r>
        <w:r>
          <w:fldChar w:fldCharType="begin"/>
        </w:r>
        <w:r>
          <w:instrText xml:space="preserve"> PAGEREF _Toc22874 \h </w:instrText>
        </w:r>
        <w:r>
          <w:fldChar w:fldCharType="separate"/>
        </w:r>
        <w:r>
          <w:t>44</w:t>
        </w:r>
        <w:r>
          <w:fldChar w:fldCharType="end"/>
        </w:r>
      </w:hyperlink>
    </w:p>
    <w:p>
      <w:pPr>
        <w:pStyle w:val="TOC2"/>
        <w:tabs>
          <w:tab w:val="right" w:leader="dot" w:pos="8306"/>
        </w:tabs>
      </w:pPr>
      <w:hyperlink w:anchor="_Toc15938" w:history="1">
        <w:r>
          <w:rPr>
            <w:rFonts w:ascii="仿宋" w:eastAsia="仿宋" w:hAnsi="仿宋" w:cs="仿宋" w:hint="eastAsia"/>
            <w:lang w:eastAsia="zh-CN"/>
          </w:rPr>
          <w:t>(五)、防尘防毒措施</w:t>
        </w:r>
        <w:r>
          <w:tab/>
        </w:r>
        <w:r>
          <w:fldChar w:fldCharType="begin"/>
        </w:r>
        <w:r>
          <w:instrText xml:space="preserve"> PAGEREF _Toc15938 \h </w:instrText>
        </w:r>
        <w:r>
          <w:fldChar w:fldCharType="separate"/>
        </w:r>
        <w:r>
          <w:t>45</w:t>
        </w:r>
        <w:r>
          <w:fldChar w:fldCharType="end"/>
        </w:r>
      </w:hyperlink>
    </w:p>
    <w:p>
      <w:pPr>
        <w:pStyle w:val="TOC2"/>
        <w:tabs>
          <w:tab w:val="right" w:leader="dot" w:pos="8306"/>
        </w:tabs>
      </w:pPr>
      <w:hyperlink w:anchor="_Toc21652" w:history="1">
        <w:r>
          <w:rPr>
            <w:rFonts w:ascii="仿宋" w:eastAsia="仿宋" w:hAnsi="仿宋" w:cs="仿宋" w:hint="eastAsia"/>
            <w:lang w:eastAsia="zh-CN"/>
          </w:rPr>
          <w:t>(六)、防静电、触电防护及防雷措施</w:t>
        </w:r>
        <w:r>
          <w:tab/>
        </w:r>
        <w:r>
          <w:fldChar w:fldCharType="begin"/>
        </w:r>
        <w:r>
          <w:instrText xml:space="preserve"> PAGEREF _Toc21652 \h </w:instrText>
        </w:r>
        <w:r>
          <w:fldChar w:fldCharType="separate"/>
        </w:r>
        <w:r>
          <w:t>46</w:t>
        </w:r>
        <w:r>
          <w:fldChar w:fldCharType="end"/>
        </w:r>
      </w:hyperlink>
    </w:p>
    <w:p>
      <w:pPr>
        <w:pStyle w:val="TOC2"/>
        <w:tabs>
          <w:tab w:val="right" w:leader="dot" w:pos="8306"/>
        </w:tabs>
      </w:pPr>
      <w:hyperlink w:anchor="_Toc28592" w:history="1">
        <w:r>
          <w:rPr>
            <w:rFonts w:ascii="仿宋" w:eastAsia="仿宋" w:hAnsi="仿宋" w:cs="仿宋" w:hint="eastAsia"/>
            <w:lang w:eastAsia="zh-CN"/>
          </w:rPr>
          <w:t>(七)、机械设备安全保障措施</w:t>
        </w:r>
        <w:r>
          <w:tab/>
        </w:r>
        <w:r>
          <w:fldChar w:fldCharType="begin"/>
        </w:r>
        <w:r>
          <w:instrText xml:space="preserve"> PAGEREF _Toc28592 \h </w:instrText>
        </w:r>
        <w:r>
          <w:fldChar w:fldCharType="separate"/>
        </w:r>
        <w:r>
          <w:t>47</w:t>
        </w:r>
        <w:r>
          <w:fldChar w:fldCharType="end"/>
        </w:r>
      </w:hyperlink>
    </w:p>
    <w:p>
      <w:pPr>
        <w:pStyle w:val="TOC1"/>
        <w:tabs>
          <w:tab w:val="right" w:leader="dot" w:pos="8306"/>
        </w:tabs>
      </w:pPr>
      <w:hyperlink w:anchor="_Toc15505" w:history="1">
        <w:r>
          <w:rPr>
            <w:rFonts w:ascii="仿宋" w:eastAsia="仿宋" w:hAnsi="仿宋" w:cs="仿宋" w:hint="eastAsia"/>
            <w:lang w:eastAsia="zh-CN"/>
          </w:rPr>
          <w:t>十二、保险中介服务项目创新与研发</w:t>
        </w:r>
        <w:r>
          <w:tab/>
        </w:r>
        <w:r>
          <w:fldChar w:fldCharType="begin"/>
        </w:r>
        <w:r>
          <w:instrText xml:space="preserve"> PAGEREF _Toc15505 \h </w:instrText>
        </w:r>
        <w:r>
          <w:fldChar w:fldCharType="separate"/>
        </w:r>
        <w:r>
          <w:t>48</w:t>
        </w:r>
        <w:r>
          <w:fldChar w:fldCharType="end"/>
        </w:r>
      </w:hyperlink>
    </w:p>
    <w:p>
      <w:pPr>
        <w:pStyle w:val="TOC2"/>
        <w:tabs>
          <w:tab w:val="right" w:leader="dot" w:pos="8306"/>
        </w:tabs>
      </w:pPr>
      <w:hyperlink w:anchor="_Toc4605" w:history="1">
        <w:r>
          <w:rPr>
            <w:rFonts w:ascii="仿宋" w:eastAsia="仿宋" w:hAnsi="仿宋" w:cs="仿宋" w:hint="eastAsia"/>
            <w:lang w:eastAsia="zh-CN"/>
          </w:rPr>
          <w:t>(一)、创新策略与方向</w:t>
        </w:r>
        <w:r>
          <w:tab/>
        </w:r>
        <w:r>
          <w:fldChar w:fldCharType="begin"/>
        </w:r>
        <w:r>
          <w:instrText xml:space="preserve"> PAGEREF _Toc4605 \h </w:instrText>
        </w:r>
        <w:r>
          <w:fldChar w:fldCharType="separate"/>
        </w:r>
        <w:r>
          <w:t>48</w:t>
        </w:r>
        <w:r>
          <w:fldChar w:fldCharType="end"/>
        </w:r>
      </w:hyperlink>
    </w:p>
    <w:p>
      <w:pPr>
        <w:pStyle w:val="TOC2"/>
        <w:tabs>
          <w:tab w:val="right" w:leader="dot" w:pos="8306"/>
        </w:tabs>
      </w:pPr>
      <w:hyperlink w:anchor="_Toc22911" w:history="1">
        <w:r>
          <w:rPr>
            <w:rFonts w:ascii="仿宋" w:eastAsia="仿宋" w:hAnsi="仿宋" w:cs="仿宋" w:hint="eastAsia"/>
            <w:lang w:eastAsia="zh-CN"/>
          </w:rPr>
          <w:t>(二)、研发规划与投入</w:t>
        </w:r>
        <w:r>
          <w:tab/>
        </w:r>
        <w:r>
          <w:fldChar w:fldCharType="begin"/>
        </w:r>
        <w:r>
          <w:instrText xml:space="preserve"> PAGEREF _Toc22911 \h </w:instrText>
        </w:r>
        <w:r>
          <w:fldChar w:fldCharType="separate"/>
        </w:r>
        <w:r>
          <w:t>50</w:t>
        </w:r>
        <w:r>
          <w:fldChar w:fldCharType="end"/>
        </w:r>
      </w:hyperlink>
    </w:p>
    <w:p>
      <w:pPr>
        <w:pStyle w:val="TOC1"/>
        <w:tabs>
          <w:tab w:val="right" w:leader="dot" w:pos="8306"/>
        </w:tabs>
      </w:pPr>
      <w:hyperlink w:anchor="_Toc30681" w:history="1">
        <w:r>
          <w:rPr>
            <w:rFonts w:ascii="仿宋" w:eastAsia="仿宋" w:hAnsi="仿宋" w:cs="仿宋" w:hint="eastAsia"/>
            <w:lang w:eastAsia="zh-CN"/>
          </w:rPr>
          <w:t>十三、保险中介服务项目变更管理</w:t>
        </w:r>
        <w:r>
          <w:tab/>
        </w:r>
        <w:r>
          <w:fldChar w:fldCharType="begin"/>
        </w:r>
        <w:r>
          <w:instrText xml:space="preserve"> PAGEREF _Toc30681 \h </w:instrText>
        </w:r>
        <w:r>
          <w:fldChar w:fldCharType="separate"/>
        </w:r>
        <w:r>
          <w:t>52</w:t>
        </w:r>
        <w:r>
          <w:fldChar w:fldCharType="end"/>
        </w:r>
      </w:hyperlink>
    </w:p>
    <w:p>
      <w:pPr>
        <w:pStyle w:val="TOC2"/>
        <w:tabs>
          <w:tab w:val="right" w:leader="dot" w:pos="8306"/>
        </w:tabs>
      </w:pPr>
      <w:hyperlink w:anchor="_Toc6555" w:history="1">
        <w:r>
          <w:rPr>
            <w:rFonts w:ascii="仿宋" w:eastAsia="仿宋" w:hAnsi="仿宋" w:cs="仿宋" w:hint="eastAsia"/>
            <w:lang w:eastAsia="zh-CN"/>
          </w:rPr>
          <w:t>(一)、变更申请与评估</w:t>
        </w:r>
        <w:r>
          <w:tab/>
        </w:r>
        <w:r>
          <w:fldChar w:fldCharType="begin"/>
        </w:r>
        <w:r>
          <w:instrText xml:space="preserve"> PAGEREF _Toc6555 \h </w:instrText>
        </w:r>
        <w:r>
          <w:fldChar w:fldCharType="separate"/>
        </w:r>
        <w:r>
          <w:t>52</w:t>
        </w:r>
        <w:r>
          <w:fldChar w:fldCharType="end"/>
        </w:r>
      </w:hyperlink>
    </w:p>
    <w:p>
      <w:pPr>
        <w:pStyle w:val="TOC2"/>
        <w:tabs>
          <w:tab w:val="right" w:leader="dot" w:pos="8306"/>
        </w:tabs>
      </w:pPr>
      <w:hyperlink w:anchor="_Toc27541" w:history="1">
        <w:r>
          <w:rPr>
            <w:rFonts w:ascii="仿宋" w:eastAsia="仿宋" w:hAnsi="仿宋" w:cs="仿宋" w:hint="eastAsia"/>
            <w:lang w:eastAsia="zh-CN"/>
          </w:rPr>
          <w:t>(二)、变更实施与控制</w:t>
        </w:r>
        <w:r>
          <w:tab/>
        </w:r>
        <w:r>
          <w:fldChar w:fldCharType="begin"/>
        </w:r>
        <w:r>
          <w:instrText xml:space="preserve"> PAGEREF _Toc27541 \h </w:instrText>
        </w:r>
        <w:r>
          <w:fldChar w:fldCharType="separate"/>
        </w:r>
        <w:r>
          <w:t>52</w:t>
        </w:r>
        <w:r>
          <w:fldChar w:fldCharType="end"/>
        </w:r>
      </w:hyperlink>
    </w:p>
    <w:p>
      <w:pPr>
        <w:pStyle w:val="TOC1"/>
        <w:tabs>
          <w:tab w:val="right" w:leader="dot" w:pos="8306"/>
        </w:tabs>
      </w:pPr>
      <w:hyperlink w:anchor="_Toc1749" w:history="1">
        <w:r>
          <w:rPr>
            <w:rFonts w:ascii="仿宋" w:eastAsia="仿宋" w:hAnsi="仿宋" w:cs="仿宋" w:hint="eastAsia"/>
            <w:lang w:eastAsia="zh-CN"/>
          </w:rPr>
          <w:t>十四、质量管理体系</w:t>
        </w:r>
        <w:r>
          <w:tab/>
        </w:r>
        <w:r>
          <w:fldChar w:fldCharType="begin"/>
        </w:r>
        <w:r>
          <w:instrText xml:space="preserve"> PAGEREF _Toc1749 \h </w:instrText>
        </w:r>
        <w:r>
          <w:fldChar w:fldCharType="separate"/>
        </w:r>
        <w:r>
          <w:t>53</w:t>
        </w:r>
        <w:r>
          <w:fldChar w:fldCharType="end"/>
        </w:r>
      </w:hyperlink>
    </w:p>
    <w:p>
      <w:pPr>
        <w:pStyle w:val="TOC2"/>
        <w:tabs>
          <w:tab w:val="right" w:leader="dot" w:pos="8306"/>
        </w:tabs>
      </w:pPr>
      <w:hyperlink w:anchor="_Toc7356" w:history="1">
        <w:r>
          <w:rPr>
            <w:rFonts w:ascii="仿宋" w:eastAsia="仿宋" w:hAnsi="仿宋" w:cs="仿宋" w:hint="eastAsia"/>
            <w:lang w:eastAsia="zh-CN"/>
          </w:rPr>
          <w:t>(一)、质量目标与方针</w:t>
        </w:r>
        <w:r>
          <w:tab/>
        </w:r>
        <w:r>
          <w:fldChar w:fldCharType="begin"/>
        </w:r>
        <w:r>
          <w:instrText xml:space="preserve"> PAGEREF _Toc7356 \h </w:instrText>
        </w:r>
        <w:r>
          <w:fldChar w:fldCharType="separate"/>
        </w:r>
        <w:r>
          <w:t>53</w:t>
        </w:r>
        <w:r>
          <w:fldChar w:fldCharType="end"/>
        </w:r>
      </w:hyperlink>
    </w:p>
    <w:p>
      <w:pPr>
        <w:pStyle w:val="TOC2"/>
        <w:tabs>
          <w:tab w:val="right" w:leader="dot" w:pos="8306"/>
        </w:tabs>
      </w:pPr>
      <w:hyperlink w:anchor="_Toc4734" w:history="1">
        <w:r>
          <w:rPr>
            <w:rFonts w:ascii="仿宋" w:eastAsia="仿宋" w:hAnsi="仿宋" w:cs="仿宋" w:hint="eastAsia"/>
            <w:lang w:eastAsia="zh-CN"/>
          </w:rPr>
          <w:t>(二)、质量管理责任</w:t>
        </w:r>
        <w:r>
          <w:tab/>
        </w:r>
        <w:r>
          <w:fldChar w:fldCharType="begin"/>
        </w:r>
        <w:r>
          <w:instrText xml:space="preserve"> PAGEREF _Toc4734 \h </w:instrText>
        </w:r>
        <w:r>
          <w:fldChar w:fldCharType="separate"/>
        </w:r>
        <w:r>
          <w:t>54</w:t>
        </w:r>
        <w:r>
          <w:fldChar w:fldCharType="end"/>
        </w:r>
      </w:hyperlink>
    </w:p>
    <w:p>
      <w:pPr>
        <w:pStyle w:val="TOC2"/>
        <w:tabs>
          <w:tab w:val="right" w:leader="dot" w:pos="8306"/>
        </w:tabs>
      </w:pPr>
      <w:hyperlink w:anchor="_Toc32649" w:history="1">
        <w:r>
          <w:rPr>
            <w:rFonts w:ascii="仿宋" w:eastAsia="仿宋" w:hAnsi="仿宋" w:cs="仿宋" w:hint="eastAsia"/>
            <w:lang w:eastAsia="zh-CN"/>
          </w:rPr>
          <w:t>(三)、质量管理体系文件</w:t>
        </w:r>
        <w:r>
          <w:tab/>
        </w:r>
        <w:r>
          <w:fldChar w:fldCharType="begin"/>
        </w:r>
        <w:r>
          <w:instrText xml:space="preserve"> PAGEREF _Toc32649 \h </w:instrText>
        </w:r>
        <w:r>
          <w:fldChar w:fldCharType="separate"/>
        </w:r>
        <w:r>
          <w:t>55</w:t>
        </w:r>
        <w:r>
          <w:fldChar w:fldCharType="end"/>
        </w:r>
      </w:hyperlink>
    </w:p>
    <w:p>
      <w:pPr>
        <w:pStyle w:val="TOC2"/>
        <w:tabs>
          <w:tab w:val="right" w:leader="dot" w:pos="8306"/>
        </w:tabs>
      </w:pPr>
      <w:hyperlink w:anchor="_Toc12136" w:history="1">
        <w:r>
          <w:rPr>
            <w:rFonts w:ascii="仿宋" w:eastAsia="仿宋" w:hAnsi="仿宋" w:cs="仿宋" w:hint="eastAsia"/>
            <w:lang w:eastAsia="zh-CN"/>
          </w:rPr>
          <w:t>(四)、质量培训与教育</w:t>
        </w:r>
        <w:r>
          <w:tab/>
        </w:r>
        <w:r>
          <w:fldChar w:fldCharType="begin"/>
        </w:r>
        <w:r>
          <w:instrText xml:space="preserve"> PAGEREF _Toc12136 \h </w:instrText>
        </w:r>
        <w:r>
          <w:fldChar w:fldCharType="separate"/>
        </w:r>
        <w:r>
          <w:t>57</w:t>
        </w:r>
        <w:r>
          <w:fldChar w:fldCharType="end"/>
        </w:r>
      </w:hyperlink>
    </w:p>
    <w:p>
      <w:pPr>
        <w:pStyle w:val="TOC2"/>
        <w:tabs>
          <w:tab w:val="right" w:leader="dot" w:pos="8306"/>
        </w:tabs>
      </w:pPr>
      <w:hyperlink w:anchor="_Toc21753" w:history="1">
        <w:r>
          <w:rPr>
            <w:rFonts w:ascii="仿宋" w:eastAsia="仿宋" w:hAnsi="仿宋" w:cs="仿宋" w:hint="eastAsia"/>
            <w:lang w:eastAsia="zh-CN"/>
          </w:rPr>
          <w:t>(五)、质量审核与评价</w:t>
        </w:r>
        <w:r>
          <w:tab/>
        </w:r>
        <w:r>
          <w:fldChar w:fldCharType="begin"/>
        </w:r>
        <w:r>
          <w:instrText xml:space="preserve"> PAGEREF _Toc21753 \h </w:instrText>
        </w:r>
        <w:r>
          <w:fldChar w:fldCharType="separate"/>
        </w:r>
        <w:r>
          <w:t>58</w:t>
        </w:r>
        <w:r>
          <w:fldChar w:fldCharType="end"/>
        </w:r>
      </w:hyperlink>
    </w:p>
    <w:p>
      <w:pPr>
        <w:pStyle w:val="TOC2"/>
        <w:tabs>
          <w:tab w:val="right" w:leader="dot" w:pos="8306"/>
        </w:tabs>
      </w:pPr>
      <w:hyperlink w:anchor="_Toc13869" w:history="1">
        <w:r>
          <w:rPr>
            <w:rFonts w:ascii="仿宋" w:eastAsia="仿宋" w:hAnsi="仿宋" w:cs="仿宋" w:hint="eastAsia"/>
            <w:lang w:eastAsia="zh-CN"/>
          </w:rPr>
          <w:t>(六)、不符合与纠正措施</w:t>
        </w:r>
        <w:r>
          <w:tab/>
        </w:r>
        <w:r>
          <w:fldChar w:fldCharType="begin"/>
        </w:r>
        <w:r>
          <w:instrText xml:space="preserve"> PAGEREF _Toc13869 \h </w:instrText>
        </w:r>
        <w:r>
          <w:fldChar w:fldCharType="separate"/>
        </w:r>
        <w:r>
          <w:t>60</w:t>
        </w:r>
        <w:r>
          <w:fldChar w:fldCharType="end"/>
        </w:r>
      </w:hyperlink>
    </w:p>
    <w:p>
      <w:pPr>
        <w:pStyle w:val="TOC1"/>
        <w:tabs>
          <w:tab w:val="right" w:leader="dot" w:pos="8306"/>
        </w:tabs>
      </w:pPr>
      <w:hyperlink w:anchor="_Toc2188" w:history="1">
        <w:r>
          <w:rPr>
            <w:rFonts w:ascii="仿宋" w:eastAsia="仿宋" w:hAnsi="仿宋" w:cs="仿宋" w:hint="eastAsia"/>
            <w:lang w:eastAsia="zh-CN"/>
          </w:rPr>
          <w:t>十五、保险中介服务项目工程方案分析</w:t>
        </w:r>
        <w:r>
          <w:tab/>
        </w:r>
        <w:r>
          <w:fldChar w:fldCharType="begin"/>
        </w:r>
        <w:r>
          <w:instrText xml:space="preserve"> PAGEREF _Toc2188 \h </w:instrText>
        </w:r>
        <w:r>
          <w:fldChar w:fldCharType="separate"/>
        </w:r>
        <w:r>
          <w:t>61</w:t>
        </w:r>
        <w:r>
          <w:fldChar w:fldCharType="end"/>
        </w:r>
      </w:hyperlink>
    </w:p>
    <w:p>
      <w:pPr>
        <w:pStyle w:val="TOC2"/>
        <w:tabs>
          <w:tab w:val="right" w:leader="dot" w:pos="8306"/>
        </w:tabs>
      </w:pPr>
      <w:hyperlink w:anchor="_Toc11376" w:history="1">
        <w:r>
          <w:rPr>
            <w:rFonts w:ascii="仿宋" w:eastAsia="仿宋" w:hAnsi="仿宋" w:cs="仿宋" w:hint="eastAsia"/>
            <w:lang w:eastAsia="zh-CN"/>
          </w:rPr>
          <w:t>(一)、建筑工程设计原则</w:t>
        </w:r>
        <w:r>
          <w:tab/>
        </w:r>
        <w:r>
          <w:fldChar w:fldCharType="begin"/>
        </w:r>
        <w:r>
          <w:instrText xml:space="preserve"> PAGEREF _Toc11376 \h </w:instrText>
        </w:r>
        <w:r>
          <w:fldChar w:fldCharType="separate"/>
        </w:r>
        <w:r>
          <w:t>61</w:t>
        </w:r>
        <w:r>
          <w:fldChar w:fldCharType="end"/>
        </w:r>
      </w:hyperlink>
    </w:p>
    <w:p>
      <w:pPr>
        <w:pStyle w:val="TOC2"/>
        <w:tabs>
          <w:tab w:val="right" w:leader="dot" w:pos="8306"/>
        </w:tabs>
      </w:pPr>
      <w:hyperlink w:anchor="_Toc14578" w:history="1">
        <w:r>
          <w:rPr>
            <w:rFonts w:ascii="仿宋" w:eastAsia="仿宋" w:hAnsi="仿宋" w:cs="仿宋" w:hint="eastAsia"/>
            <w:lang w:eastAsia="zh-CN"/>
          </w:rPr>
          <w:t>(二)、土建工程建设指标</w:t>
        </w:r>
        <w:r>
          <w:tab/>
        </w:r>
        <w:r>
          <w:fldChar w:fldCharType="begin"/>
        </w:r>
        <w:r>
          <w:instrText xml:space="preserve"> PAGEREF _Toc14578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6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保险中介服务项目的主要产品是XXXX，预计年产值为XXX万元。这一产品在市场中占据着重要的地位，其广泛的应用范围使得该保险中介服务项目的市场前景非常广阔。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险中介服务项目的xxx产品作为重要的原材料之一，将在多个领域发挥关键作用。其在建筑、交通、能源等方面的广泛应用将为整个产业链提供强大的支持，形成产业协同效应。保险中介服务项目的年产值XXX万XXX万XXX万万元不仅反映了其在市场上的巨大潜力，更预示着它对国民经济的积极贡献。这种关联度高、涉及面广的产业关系，使得该保险中介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87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中介服务项目总征地面积为XXXX平方米，相当于约XX.XX亩，其中净用地面积为XXXX平方米，红线范围内相当于约XX.XX亩。这一用地规模充分考虑了保险中介服务项目的建设需求，保障了保险中介服务项目在合适的空间内得以充分发展。保险中介服务项目规划的总建筑面积为XXXX平方米，其中主体工程建设占XXXX平方米，计容建筑面积达XXXX平方米。预计建筑工程的投资将达到XXXX万元，为保险中介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中介服务项目计划购置的设备共计XXXX台（套），设备购置费用为XXXX万元。这一设备购置计划充分考虑到保险中介服务项目的生产需求和技术要求，确保了保险中介服务项目在生产运营中具备先进的技术装备和高效的生产能力。设备的合理配置将为保险中介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险中介服务项目计划总投资为XXXX万元，预计年实现营业收入为XXXX万元。这一产能规模的设定旨在确保保险中介服务项目能够在投资与回报之间取得平衡，实现长期可持续的发展。保险中介服务项目的总投资充分考虑到各个方面的需求，包括用地建设、设备购置等多个环节，以确保保险中介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948"/>
      <w:r>
        <w:rPr>
          <w:rFonts w:ascii="仿宋" w:eastAsia="仿宋" w:hAnsi="仿宋" w:cs="仿宋" w:hint="eastAsia"/>
          <w:sz w:val="28"/>
          <w:lang w:eastAsia="zh-CN"/>
        </w:rPr>
        <w:t>二、保险中介服务项目绩效评估</w:t>
      </w:r>
      <w:bookmarkEnd w:id="5"/>
    </w:p>
    <w:p>
      <w:pPr>
        <w:pStyle w:val="Heading2"/>
        <w:rPr>
          <w:rFonts w:ascii="仿宋" w:eastAsia="仿宋" w:hAnsi="仿宋" w:cs="仿宋" w:hint="eastAsia"/>
          <w:lang w:eastAsia="zh-CN"/>
        </w:rPr>
      </w:pPr>
      <w:bookmarkStart w:id="6" w:name="_Toc2025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保险中介服务项目中，我们设计了一套全面的绩效评估指标，以确保保险中介服务项目的可控和成功交付。这些指标跨足保险中介服务项目目标、成本、进度和质量等多个维度，为我们提供了全面洞察保险中介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中介服务项目目标达成率是我们关注的首要指标。我们设定了明确的目标，并通过定期监测和评估，迅速发现并应对潜在的目标偏差。这为保险中介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成本绩效是另一个核心关注点。通过实际成本与预算成本的对比分析，我们深入了解成本差异的原因，及时调整资源分配，保持保险中介服务项目在经济效益方面的合理水平。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保险中介服务项目进度作为关键的绩效指标之一，得到了精心的关注。我们制定了详细的保险中介服务项目进度计划，并设立了进度符合度指标，确保实际进度与计划进度保持一致。这使我们能够快速发现和解决潜在的进度问题，保持保险中介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保险中介服务项目绩效的不可或缺的一环。我们引入了一系列的质量标准和客户满意度指标，以确保保险中介服务项目交付的成果在质量上达到或超越预期水平。通过持续监测这些指标，我们努力提升保险中介服务项目整体质量水平，为保险中介服务项目的成功交付提供有力保障。通过这些科学且全面的绩效评估，我们能够更好地引导保险中介服务项目的持续改进，确保保险中介服务项目目标的顺利达成。</w:t>
      </w:r>
    </w:p>
    <w:p>
      <w:pPr>
        <w:pStyle w:val="Heading2"/>
        <w:ind w:firstLine="560" w:firstLineChars="200"/>
        <w:rPr>
          <w:rFonts w:ascii="仿宋" w:eastAsia="仿宋" w:hAnsi="仿宋" w:cs="仿宋" w:hint="eastAsia"/>
          <w:sz w:val="28"/>
          <w:lang w:eastAsia="zh-CN"/>
        </w:rPr>
      </w:pPr>
      <w:bookmarkStart w:id="7" w:name="_Toc321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绩效评估是保险中介服务项目中的关键环节，为确保保险中介服务项目达到预期目标，我们采用了多层次、多维度的绩效评估方法。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保险中介服务项目的战略目标对齐，确保每个决策和行动都与保险中介服务项目整体目标保持一致。团队会定期召开战略对齐会议，审视当前工作与保险中介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保险中介服务项目进度、质量、成本和风险等方面。这些指标通过数据收集和分析，为保险中介服务项目管理团队提供了客观的评估依据。例如，我们通过保险中介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绩效评估不仅仅停留在保险中介服务项目内部，还考虑了保险中介服务项目对外部环境的影响。我们定期进行干系人满意度调查，以了解各利益相关方对保险中介服务项目的期望和满意度，并及时做出调整。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这种多层次、多角度的绩效评估方法，使得我们能够全面了解保险中介服务项目的运行状态，及时做出调整，确保保险中介服务项目在不断变化的环境中保持稳健前行。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855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为了确保保险中介服务项目的有效管理和不断优化，我们采用了精心设计的绩效评估周期。这个周期旨在实现灵活、实时和全面的评估，以适应保险中介服务项目执行中的各种挑战。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保险中介服务项目的不同需求，分为短期、中期和长期。短期评估关注每个迭代或工作周期，以及时发现和解决当前任务中的问题。中期评估涵盖几个迭代，深入了解整体保险中介服务项目的趋势和性能。长期评估则着眼于整个保险中介服务项目阶段，确保保险中介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保险中介服务项目管理工具和协作平台，团队成员能够随时更新和分享保险中介服务项目数据。这种实时性的反馈机制使我们能够及时察觉潜在问题，快速调整，保持保险中介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保险中介服务项目的决策制定密不可分。每个周期的保险中介服务项目回顾会议成为集体总结经验、识别问题深层次原因并找到创新解决方案的平台。这种定期的反思与调整机制使保险中介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08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934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保险中介服务项目的技术管理特点体现在其创新导向。通过引入最先进的技术趋势和解决方案，保险中介服务项目致力于提升科技含量、提高质量和效率水平。这意味着我们将采用最新的工具和方法，确保保险中介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险中介服务项目技术管理的显著特征。通过整合不同领域的技术资源，我们实现了跨学科的协同工作。这有助于优化技术架构，提高整体效能。此外，整合性策略还促进了不同技术团队之间的紧密沟通和高效合作，确保保险中介服务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险中介服务项目所采用的技术。通过不断优化技术方案，保险中介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险中介服务项目团队将在保险中介服务项目初期识别可能的技术风险，并采取相应的预防和应对措施。通过建立健全的风险评估机制，保险中介服务项目能够在实施过程中及时发现并解决潜在的技术问题，保障保险中介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险中介服务项目中，技术将成为保险中介服务项目成功的有力支持。这一深度剖析揭示了技术管理在保险中介服务项目实施中的关键作用，为保险中介服务项目的技术基础奠定了坚实的基础。</w:t>
      </w:r>
    </w:p>
    <w:p>
      <w:pPr>
        <w:pStyle w:val="Heading2"/>
        <w:ind w:firstLine="560" w:firstLineChars="200"/>
        <w:rPr>
          <w:rFonts w:ascii="仿宋" w:eastAsia="仿宋" w:hAnsi="仿宋" w:cs="仿宋" w:hint="eastAsia"/>
          <w:sz w:val="28"/>
          <w:lang w:eastAsia="zh-CN"/>
        </w:rPr>
      </w:pPr>
      <w:bookmarkStart w:id="11" w:name="_Toc12799"/>
      <w:r>
        <w:rPr>
          <w:rFonts w:ascii="仿宋" w:eastAsia="仿宋" w:hAnsi="仿宋" w:cs="仿宋" w:hint="eastAsia"/>
          <w:sz w:val="28"/>
          <w:lang w:eastAsia="zh-CN"/>
        </w:rPr>
        <w:t>(二)、保险中介服务项目工艺技术设计方案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险中介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险中介服务项目将严格按照相关行业规范要求进行组织。通过有效控制产品质量，保险中介服务项目将致力于为顾客提供优质的保险中介服务项目产品和良好的服务。这体现了保险中介服务项目对于生产活动合规性和质量标准的高度重视，为保险中介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险中介服务项目注重生态效益和清洁生产原则。保险中介服务项目建设将紧密结合地方特色经济发展，与社会经济发展规划和区域环境保护规划方案相协调一致。通过与当地区域自然生态系统的结合，保险中介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险中介服务项目产品具有多样化的客户需求和个性化的特点。因此，保险中介服务项目产品规格品种多样，且单批生产数量较小。为满足这一特点，保险中介服务项目承办单位将建设先进的柔性制造生产线。通过广泛应用柔性制造技术，保险中介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保险中介服务项目采用的技术具有较高的技术含量和自动化水平，处于国内先进水平。这一技术选用不仅体现了对生产效率、质量和环境友好性的高标准要求，同时为保险中介服务项目的可持续发展奠定了坚实的基础。</w:t>
      </w:r>
    </w:p>
    <w:p>
      <w:pPr>
        <w:pStyle w:val="Heading2"/>
        <w:ind w:firstLine="560" w:firstLineChars="200"/>
        <w:rPr>
          <w:rFonts w:ascii="仿宋" w:eastAsia="仿宋" w:hAnsi="仿宋" w:cs="仿宋" w:hint="eastAsia"/>
          <w:sz w:val="28"/>
          <w:lang w:eastAsia="zh-CN"/>
        </w:rPr>
      </w:pPr>
      <w:bookmarkStart w:id="12" w:name="_Toc2612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为确保保险中介服务项目的高效生产和技术实施，我们制定了一套精心设计的设备选型方案，以满足保险中介服务项目生产、质量和环保的要求。该方案的主要特点如下：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险中介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针对保险中介服务项目产品的多样性和小批量生产的特点，我们将建设柔性制造生产线。通过在设备选型中考虑柔性制造技术，可以灵活应对不同产品规格和生产需求，实现生产线的高度灵活性和适应性。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0945"/>
      <w:r>
        <w:rPr>
          <w:rFonts w:ascii="仿宋" w:eastAsia="仿宋" w:hAnsi="仿宋" w:cs="仿宋" w:hint="eastAsia"/>
          <w:sz w:val="28"/>
          <w:lang w:eastAsia="zh-CN"/>
        </w:rPr>
        <w:t>四、保险中介服务项目建设单位说明</w:t>
      </w:r>
      <w:bookmarkEnd w:id="13"/>
    </w:p>
    <w:p>
      <w:pPr>
        <w:pStyle w:val="Heading2"/>
        <w:rPr>
          <w:rFonts w:ascii="仿宋" w:eastAsia="仿宋" w:hAnsi="仿宋" w:cs="仿宋" w:hint="eastAsia"/>
          <w:lang w:eastAsia="zh-CN"/>
        </w:rPr>
      </w:pPr>
      <w:bookmarkStart w:id="14" w:name="_Toc31980"/>
      <w:r>
        <w:rPr>
          <w:rFonts w:ascii="仿宋" w:eastAsia="仿宋" w:hAnsi="仿宋" w:cs="仿宋" w:hint="eastAsia"/>
          <w:lang w:eastAsia="zh-CN"/>
        </w:rPr>
        <w:t>(一)、保险中介服务项目承办单位基本情况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400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保险中介服务项目承办单位的XXXX，我们着眼于实现可持续的经济效益。通过技术创新和解决方案的提供，公司预计在保险中介服务项目执行期间将获得可观的收入增长。这一收入来源主要包括保险中介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同时，我们注重成本控制和效率提升，以确保保险中介服务项目的可持续盈利。透过精细的管理和资源优化，公司期望实现保险中介服务项目利润最大化。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保险中介服务项目实施进行全面的投资评估，包括保险中介服务项目启动阶段的资金投入和后续运营成本。通过对保险中介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保险中介服务项目实施过程中具备足够的资金流动性，公司将进行详尽的现金流分析。这包括资金需求的合理预测、保险中介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9558"/>
      <w:r>
        <w:rPr>
          <w:rFonts w:ascii="仿宋" w:eastAsia="仿宋" w:hAnsi="仿宋" w:cs="仿宋" w:hint="eastAsia"/>
          <w:sz w:val="28"/>
          <w:lang w:eastAsia="zh-CN"/>
        </w:rPr>
        <w:t>五、保险中介服务项目土建工程</w:t>
      </w:r>
      <w:bookmarkEnd w:id="16"/>
    </w:p>
    <w:p>
      <w:pPr>
        <w:pStyle w:val="Heading2"/>
        <w:rPr>
          <w:rFonts w:ascii="仿宋" w:eastAsia="仿宋" w:hAnsi="仿宋" w:cs="仿宋" w:hint="eastAsia"/>
          <w:lang w:eastAsia="zh-CN"/>
        </w:rPr>
      </w:pPr>
      <w:bookmarkStart w:id="17" w:name="_Toc2608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在保险中介服务项目的建筑工程设计中，我们将秉承一系列重要的设计原则，以确保保险中介服务项目建筑在功能、美观、可持续性等方面达到最佳效果。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首要原则是确保建筑的功能性得到最大化的发挥。我们将充分理解保险中介服务项目的实际需求，合理布局各个功能区域，保证建筑在满足业务需求的同时，提供高效的工作环境。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在建筑设计中，我们将综合考虑建设和运营成本。通过精细的经济效益分析，确保设计方案在高效利用资源的同时，对保险中介服务项目的长期盈利能力有积极的贡献。</w:t>
      </w:r>
    </w:p>
    <w:p>
      <w:pPr>
        <w:pStyle w:val="Heading2"/>
        <w:ind w:firstLine="560" w:firstLineChars="200"/>
        <w:rPr>
          <w:rFonts w:ascii="仿宋" w:eastAsia="仿宋" w:hAnsi="仿宋" w:cs="仿宋" w:hint="eastAsia"/>
          <w:sz w:val="28"/>
          <w:lang w:eastAsia="zh-CN"/>
        </w:rPr>
      </w:pPr>
      <w:bookmarkStart w:id="18" w:name="_Toc2420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险中介服务项目的土建工程设计中，我们将精准设定设计年限，结合保险中介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保险中介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452"/>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保险中介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保险中介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保险中介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31665"/>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本期工程保险中介服务项目预计总建筑面积XXX平方米，其中：计容建筑面积XXX平方米，计划建筑工程投资XX万元，占保险中介服务项目总投资的XX%。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https://d.book118.com/588026024122006024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保险中介服务项目规划设计方案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0176D4"/>
    <w:rsid w:val="6A0176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2602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2024-01-08T07:51:00Z</dcterms:created>
  <dcterms:modified xsi:type="dcterms:W3CDTF">2024-01-08T07:51:32Z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D8961AB5EE904638ACCA2E9E93E90D94_11</vt:lpwstr>
  </property>
  <property fmtid="{D5CDD505-2E9C-101B-9397-08002B2CF9AE}" pid="3" name="KSOProductBuildVer">
    <vt:lpwstr>2052-12.1.0.16120</vt:lpwstr>
  </property>
</Properties>
</file>