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87" w:history="1">
        <w:r>
          <w:rPr>
            <w:rFonts w:ascii="仿宋" w:eastAsia="仿宋" w:hAnsi="仿宋" w:cs="仿宋" w:hint="eastAsia"/>
            <w:lang w:eastAsia="zh-CN"/>
          </w:rPr>
          <w:t>前言</w:t>
        </w:r>
        <w:r>
          <w:tab/>
        </w:r>
        <w:r>
          <w:fldChar w:fldCharType="begin"/>
        </w:r>
        <w:r>
          <w:instrText xml:space="preserve"> PAGEREF _Toc27187 \h </w:instrText>
        </w:r>
        <w:r>
          <w:fldChar w:fldCharType="separate"/>
        </w:r>
        <w:r>
          <w:t>3</w:t>
        </w:r>
        <w:r>
          <w:fldChar w:fldCharType="end"/>
        </w:r>
      </w:hyperlink>
    </w:p>
    <w:p>
      <w:pPr>
        <w:pStyle w:val="TOC1"/>
        <w:tabs>
          <w:tab w:val="right" w:leader="dot" w:pos="8306"/>
        </w:tabs>
      </w:pPr>
      <w:hyperlink w:anchor="_Toc4171" w:history="1">
        <w:r>
          <w:rPr>
            <w:rFonts w:ascii="仿宋" w:eastAsia="仿宋" w:hAnsi="仿宋" w:cs="仿宋" w:hint="eastAsia"/>
            <w:lang w:eastAsia="zh-CN"/>
          </w:rPr>
          <w:t>一、手机充电器项目文档管理</w:t>
        </w:r>
        <w:r>
          <w:tab/>
        </w:r>
        <w:r>
          <w:fldChar w:fldCharType="begin"/>
        </w:r>
        <w:r>
          <w:instrText xml:space="preserve"> PAGEREF _Toc4171 \h </w:instrText>
        </w:r>
        <w:r>
          <w:fldChar w:fldCharType="separate"/>
        </w:r>
        <w:r>
          <w:t>3</w:t>
        </w:r>
        <w:r>
          <w:fldChar w:fldCharType="end"/>
        </w:r>
      </w:hyperlink>
    </w:p>
    <w:p>
      <w:pPr>
        <w:pStyle w:val="TOC2"/>
        <w:tabs>
          <w:tab w:val="right" w:leader="dot" w:pos="8306"/>
        </w:tabs>
      </w:pPr>
      <w:hyperlink w:anchor="_Toc10368" w:history="1">
        <w:r>
          <w:rPr>
            <w:rFonts w:ascii="仿宋" w:eastAsia="仿宋" w:hAnsi="仿宋" w:cs="仿宋" w:hint="eastAsia"/>
            <w:lang w:eastAsia="zh-CN"/>
          </w:rPr>
          <w:t>(一)、文档编制与审查</w:t>
        </w:r>
        <w:r>
          <w:tab/>
        </w:r>
        <w:r>
          <w:fldChar w:fldCharType="begin"/>
        </w:r>
        <w:r>
          <w:instrText xml:space="preserve"> PAGEREF _Toc10368 \h </w:instrText>
        </w:r>
        <w:r>
          <w:fldChar w:fldCharType="separate"/>
        </w:r>
        <w:r>
          <w:t>3</w:t>
        </w:r>
        <w:r>
          <w:fldChar w:fldCharType="end"/>
        </w:r>
      </w:hyperlink>
    </w:p>
    <w:p>
      <w:pPr>
        <w:pStyle w:val="TOC2"/>
        <w:tabs>
          <w:tab w:val="right" w:leader="dot" w:pos="8306"/>
        </w:tabs>
      </w:pPr>
      <w:hyperlink w:anchor="_Toc3734" w:history="1">
        <w:r>
          <w:rPr>
            <w:rFonts w:ascii="仿宋" w:eastAsia="仿宋" w:hAnsi="仿宋" w:cs="仿宋" w:hint="eastAsia"/>
            <w:lang w:eastAsia="zh-CN"/>
          </w:rPr>
          <w:t>(二)、文档发布与分发</w:t>
        </w:r>
        <w:r>
          <w:tab/>
        </w:r>
        <w:r>
          <w:fldChar w:fldCharType="begin"/>
        </w:r>
        <w:r>
          <w:instrText xml:space="preserve"> PAGEREF _Toc3734 \h </w:instrText>
        </w:r>
        <w:r>
          <w:fldChar w:fldCharType="separate"/>
        </w:r>
        <w:r>
          <w:t>4</w:t>
        </w:r>
        <w:r>
          <w:fldChar w:fldCharType="end"/>
        </w:r>
      </w:hyperlink>
    </w:p>
    <w:p>
      <w:pPr>
        <w:pStyle w:val="TOC2"/>
        <w:tabs>
          <w:tab w:val="right" w:leader="dot" w:pos="8306"/>
        </w:tabs>
      </w:pPr>
      <w:hyperlink w:anchor="_Toc9633" w:history="1">
        <w:r>
          <w:rPr>
            <w:rFonts w:ascii="仿宋" w:eastAsia="仿宋" w:hAnsi="仿宋" w:cs="仿宋" w:hint="eastAsia"/>
            <w:lang w:eastAsia="zh-CN"/>
          </w:rPr>
          <w:t>(三)、文档存档与归档</w:t>
        </w:r>
        <w:r>
          <w:tab/>
        </w:r>
        <w:r>
          <w:fldChar w:fldCharType="begin"/>
        </w:r>
        <w:r>
          <w:instrText xml:space="preserve"> PAGEREF _Toc9633 \h </w:instrText>
        </w:r>
        <w:r>
          <w:fldChar w:fldCharType="separate"/>
        </w:r>
        <w:r>
          <w:t>5</w:t>
        </w:r>
        <w:r>
          <w:fldChar w:fldCharType="end"/>
        </w:r>
      </w:hyperlink>
    </w:p>
    <w:p>
      <w:pPr>
        <w:pStyle w:val="TOC1"/>
        <w:tabs>
          <w:tab w:val="right" w:leader="dot" w:pos="8306"/>
        </w:tabs>
      </w:pPr>
      <w:hyperlink w:anchor="_Toc17483" w:history="1">
        <w:r>
          <w:rPr>
            <w:rFonts w:ascii="仿宋" w:eastAsia="仿宋" w:hAnsi="仿宋" w:cs="仿宋" w:hint="eastAsia"/>
            <w:lang w:eastAsia="zh-CN"/>
          </w:rPr>
          <w:t>二、手机充电器项目建设单位说明</w:t>
        </w:r>
        <w:r>
          <w:tab/>
        </w:r>
        <w:r>
          <w:fldChar w:fldCharType="begin"/>
        </w:r>
        <w:r>
          <w:instrText xml:space="preserve"> PAGEREF _Toc17483 \h </w:instrText>
        </w:r>
        <w:r>
          <w:fldChar w:fldCharType="separate"/>
        </w:r>
        <w:r>
          <w:t>6</w:t>
        </w:r>
        <w:r>
          <w:fldChar w:fldCharType="end"/>
        </w:r>
      </w:hyperlink>
    </w:p>
    <w:p>
      <w:pPr>
        <w:pStyle w:val="TOC2"/>
        <w:tabs>
          <w:tab w:val="right" w:leader="dot" w:pos="8306"/>
        </w:tabs>
      </w:pPr>
      <w:hyperlink w:anchor="_Toc15835" w:history="1">
        <w:r>
          <w:rPr>
            <w:rFonts w:ascii="仿宋" w:eastAsia="仿宋" w:hAnsi="仿宋" w:cs="仿宋" w:hint="eastAsia"/>
            <w:lang w:eastAsia="zh-CN"/>
          </w:rPr>
          <w:t>(一)、手机充电器项目承办单位基本情况</w:t>
        </w:r>
        <w:r>
          <w:tab/>
        </w:r>
        <w:r>
          <w:fldChar w:fldCharType="begin"/>
        </w:r>
        <w:r>
          <w:instrText xml:space="preserve"> PAGEREF _Toc15835 \h </w:instrText>
        </w:r>
        <w:r>
          <w:fldChar w:fldCharType="separate"/>
        </w:r>
        <w:r>
          <w:t>6</w:t>
        </w:r>
        <w:r>
          <w:fldChar w:fldCharType="end"/>
        </w:r>
      </w:hyperlink>
    </w:p>
    <w:p>
      <w:pPr>
        <w:pStyle w:val="TOC2"/>
        <w:tabs>
          <w:tab w:val="right" w:leader="dot" w:pos="8306"/>
        </w:tabs>
      </w:pPr>
      <w:hyperlink w:anchor="_Toc3508" w:history="1">
        <w:r>
          <w:rPr>
            <w:rFonts w:ascii="仿宋" w:eastAsia="仿宋" w:hAnsi="仿宋" w:cs="仿宋" w:hint="eastAsia"/>
            <w:lang w:eastAsia="zh-CN"/>
          </w:rPr>
          <w:t>(二)、公司经济效益分析</w:t>
        </w:r>
        <w:r>
          <w:tab/>
        </w:r>
        <w:r>
          <w:fldChar w:fldCharType="begin"/>
        </w:r>
        <w:r>
          <w:instrText xml:space="preserve"> PAGEREF _Toc3508 \h </w:instrText>
        </w:r>
        <w:r>
          <w:fldChar w:fldCharType="separate"/>
        </w:r>
        <w:r>
          <w:t>7</w:t>
        </w:r>
        <w:r>
          <w:fldChar w:fldCharType="end"/>
        </w:r>
      </w:hyperlink>
    </w:p>
    <w:p>
      <w:pPr>
        <w:pStyle w:val="TOC1"/>
        <w:tabs>
          <w:tab w:val="right" w:leader="dot" w:pos="8306"/>
        </w:tabs>
      </w:pPr>
      <w:hyperlink w:anchor="_Toc28930" w:history="1">
        <w:r>
          <w:rPr>
            <w:rFonts w:ascii="仿宋" w:eastAsia="仿宋" w:hAnsi="仿宋" w:cs="仿宋" w:hint="eastAsia"/>
            <w:lang w:eastAsia="zh-CN"/>
          </w:rPr>
          <w:t>三、手机充电器项目绩效评估</w:t>
        </w:r>
        <w:r>
          <w:tab/>
        </w:r>
        <w:r>
          <w:fldChar w:fldCharType="begin"/>
        </w:r>
        <w:r>
          <w:instrText xml:space="preserve"> PAGEREF _Toc28930 \h </w:instrText>
        </w:r>
        <w:r>
          <w:fldChar w:fldCharType="separate"/>
        </w:r>
        <w:r>
          <w:t>8</w:t>
        </w:r>
        <w:r>
          <w:fldChar w:fldCharType="end"/>
        </w:r>
      </w:hyperlink>
    </w:p>
    <w:p>
      <w:pPr>
        <w:pStyle w:val="TOC2"/>
        <w:tabs>
          <w:tab w:val="right" w:leader="dot" w:pos="8306"/>
        </w:tabs>
      </w:pPr>
      <w:hyperlink w:anchor="_Toc30009" w:history="1">
        <w:r>
          <w:rPr>
            <w:rFonts w:ascii="仿宋" w:eastAsia="仿宋" w:hAnsi="仿宋" w:cs="仿宋" w:hint="eastAsia"/>
            <w:lang w:eastAsia="zh-CN"/>
          </w:rPr>
          <w:t>(一)、绩效评估指标</w:t>
        </w:r>
        <w:r>
          <w:tab/>
        </w:r>
        <w:r>
          <w:fldChar w:fldCharType="begin"/>
        </w:r>
        <w:r>
          <w:instrText xml:space="preserve"> PAGEREF _Toc30009 \h </w:instrText>
        </w:r>
        <w:r>
          <w:fldChar w:fldCharType="separate"/>
        </w:r>
        <w:r>
          <w:t>8</w:t>
        </w:r>
        <w:r>
          <w:fldChar w:fldCharType="end"/>
        </w:r>
      </w:hyperlink>
    </w:p>
    <w:p>
      <w:pPr>
        <w:pStyle w:val="TOC2"/>
        <w:tabs>
          <w:tab w:val="right" w:leader="dot" w:pos="8306"/>
        </w:tabs>
      </w:pPr>
      <w:hyperlink w:anchor="_Toc10781" w:history="1">
        <w:r>
          <w:rPr>
            <w:rFonts w:ascii="仿宋" w:eastAsia="仿宋" w:hAnsi="仿宋" w:cs="仿宋" w:hint="eastAsia"/>
            <w:lang w:eastAsia="zh-CN"/>
          </w:rPr>
          <w:t>(二)、绩效评估方法</w:t>
        </w:r>
        <w:r>
          <w:tab/>
        </w:r>
        <w:r>
          <w:fldChar w:fldCharType="begin"/>
        </w:r>
        <w:r>
          <w:instrText xml:space="preserve"> PAGEREF _Toc10781 \h </w:instrText>
        </w:r>
        <w:r>
          <w:fldChar w:fldCharType="separate"/>
        </w:r>
        <w:r>
          <w:t>9</w:t>
        </w:r>
        <w:r>
          <w:fldChar w:fldCharType="end"/>
        </w:r>
      </w:hyperlink>
    </w:p>
    <w:p>
      <w:pPr>
        <w:pStyle w:val="TOC2"/>
        <w:tabs>
          <w:tab w:val="right" w:leader="dot" w:pos="8306"/>
        </w:tabs>
      </w:pPr>
      <w:hyperlink w:anchor="_Toc8967" w:history="1">
        <w:r>
          <w:rPr>
            <w:rFonts w:ascii="仿宋" w:eastAsia="仿宋" w:hAnsi="仿宋" w:cs="仿宋" w:hint="eastAsia"/>
            <w:lang w:eastAsia="zh-CN"/>
          </w:rPr>
          <w:t>(三)、绩效评估周期</w:t>
        </w:r>
        <w:r>
          <w:tab/>
        </w:r>
        <w:r>
          <w:fldChar w:fldCharType="begin"/>
        </w:r>
        <w:r>
          <w:instrText xml:space="preserve"> PAGEREF _Toc8967 \h </w:instrText>
        </w:r>
        <w:r>
          <w:fldChar w:fldCharType="separate"/>
        </w:r>
        <w:r>
          <w:t>10</w:t>
        </w:r>
        <w:r>
          <w:fldChar w:fldCharType="end"/>
        </w:r>
      </w:hyperlink>
    </w:p>
    <w:p>
      <w:pPr>
        <w:pStyle w:val="TOC1"/>
        <w:tabs>
          <w:tab w:val="right" w:leader="dot" w:pos="8306"/>
        </w:tabs>
      </w:pPr>
      <w:hyperlink w:anchor="_Toc7420" w:history="1">
        <w:r>
          <w:rPr>
            <w:rFonts w:ascii="仿宋" w:eastAsia="仿宋" w:hAnsi="仿宋" w:cs="仿宋" w:hint="eastAsia"/>
            <w:lang w:eastAsia="zh-CN"/>
          </w:rPr>
          <w:t>四、市场分析、调研</w:t>
        </w:r>
        <w:r>
          <w:tab/>
        </w:r>
        <w:r>
          <w:fldChar w:fldCharType="begin"/>
        </w:r>
        <w:r>
          <w:instrText xml:space="preserve"> PAGEREF _Toc7420 \h </w:instrText>
        </w:r>
        <w:r>
          <w:fldChar w:fldCharType="separate"/>
        </w:r>
        <w:r>
          <w:t>11</w:t>
        </w:r>
        <w:r>
          <w:fldChar w:fldCharType="end"/>
        </w:r>
      </w:hyperlink>
    </w:p>
    <w:p>
      <w:pPr>
        <w:pStyle w:val="TOC2"/>
        <w:tabs>
          <w:tab w:val="right" w:leader="dot" w:pos="8306"/>
        </w:tabs>
      </w:pPr>
      <w:hyperlink w:anchor="_Toc16051" w:history="1">
        <w:r>
          <w:rPr>
            <w:rFonts w:ascii="仿宋" w:eastAsia="仿宋" w:hAnsi="仿宋" w:cs="仿宋" w:hint="eastAsia"/>
            <w:lang w:eastAsia="zh-CN"/>
          </w:rPr>
          <w:t>(一)、手机充电器行业分析</w:t>
        </w:r>
        <w:r>
          <w:tab/>
        </w:r>
        <w:r>
          <w:fldChar w:fldCharType="begin"/>
        </w:r>
        <w:r>
          <w:instrText xml:space="preserve"> PAGEREF _Toc16051 \h </w:instrText>
        </w:r>
        <w:r>
          <w:fldChar w:fldCharType="separate"/>
        </w:r>
        <w:r>
          <w:t>11</w:t>
        </w:r>
        <w:r>
          <w:fldChar w:fldCharType="end"/>
        </w:r>
      </w:hyperlink>
    </w:p>
    <w:p>
      <w:pPr>
        <w:pStyle w:val="TOC2"/>
        <w:tabs>
          <w:tab w:val="right" w:leader="dot" w:pos="8306"/>
        </w:tabs>
      </w:pPr>
      <w:hyperlink w:anchor="_Toc12734" w:history="1">
        <w:r>
          <w:rPr>
            <w:rFonts w:ascii="仿宋" w:eastAsia="仿宋" w:hAnsi="仿宋" w:cs="仿宋" w:hint="eastAsia"/>
            <w:lang w:eastAsia="zh-CN"/>
          </w:rPr>
          <w:t>(二)、手机充电器市场分析预测</w:t>
        </w:r>
        <w:r>
          <w:tab/>
        </w:r>
        <w:r>
          <w:fldChar w:fldCharType="begin"/>
        </w:r>
        <w:r>
          <w:instrText xml:space="preserve"> PAGEREF _Toc12734 \h </w:instrText>
        </w:r>
        <w:r>
          <w:fldChar w:fldCharType="separate"/>
        </w:r>
        <w:r>
          <w:t>12</w:t>
        </w:r>
        <w:r>
          <w:fldChar w:fldCharType="end"/>
        </w:r>
      </w:hyperlink>
    </w:p>
    <w:p>
      <w:pPr>
        <w:pStyle w:val="TOC1"/>
        <w:tabs>
          <w:tab w:val="right" w:leader="dot" w:pos="8306"/>
        </w:tabs>
      </w:pPr>
      <w:hyperlink w:anchor="_Toc31546" w:history="1">
        <w:r>
          <w:rPr>
            <w:rFonts w:ascii="仿宋" w:eastAsia="仿宋" w:hAnsi="仿宋" w:cs="仿宋" w:hint="eastAsia"/>
            <w:lang w:eastAsia="zh-CN"/>
          </w:rPr>
          <w:t>五、手机充电器项目选址可行性分析</w:t>
        </w:r>
        <w:r>
          <w:tab/>
        </w:r>
        <w:r>
          <w:fldChar w:fldCharType="begin"/>
        </w:r>
        <w:r>
          <w:instrText xml:space="preserve"> PAGEREF _Toc31546 \h </w:instrText>
        </w:r>
        <w:r>
          <w:fldChar w:fldCharType="separate"/>
        </w:r>
        <w:r>
          <w:t>13</w:t>
        </w:r>
        <w:r>
          <w:fldChar w:fldCharType="end"/>
        </w:r>
      </w:hyperlink>
    </w:p>
    <w:p>
      <w:pPr>
        <w:pStyle w:val="TOC2"/>
        <w:tabs>
          <w:tab w:val="right" w:leader="dot" w:pos="8306"/>
        </w:tabs>
      </w:pPr>
      <w:hyperlink w:anchor="_Toc30047" w:history="1">
        <w:r>
          <w:rPr>
            <w:rFonts w:ascii="仿宋" w:eastAsia="仿宋" w:hAnsi="仿宋" w:cs="仿宋" w:hint="eastAsia"/>
            <w:lang w:eastAsia="zh-CN"/>
          </w:rPr>
          <w:t>(一)、手机充电器项目选址</w:t>
        </w:r>
        <w:r>
          <w:tab/>
        </w:r>
        <w:r>
          <w:fldChar w:fldCharType="begin"/>
        </w:r>
        <w:r>
          <w:instrText xml:space="preserve"> PAGEREF _Toc30047 \h </w:instrText>
        </w:r>
        <w:r>
          <w:fldChar w:fldCharType="separate"/>
        </w:r>
        <w:r>
          <w:t>13</w:t>
        </w:r>
        <w:r>
          <w:fldChar w:fldCharType="end"/>
        </w:r>
      </w:hyperlink>
    </w:p>
    <w:p>
      <w:pPr>
        <w:pStyle w:val="TOC2"/>
        <w:tabs>
          <w:tab w:val="right" w:leader="dot" w:pos="8306"/>
        </w:tabs>
      </w:pPr>
      <w:hyperlink w:anchor="_Toc2004" w:history="1">
        <w:r>
          <w:rPr>
            <w:rFonts w:ascii="仿宋" w:eastAsia="仿宋" w:hAnsi="仿宋" w:cs="仿宋" w:hint="eastAsia"/>
            <w:lang w:eastAsia="zh-CN"/>
          </w:rPr>
          <w:t>(二)、用地控制指标</w:t>
        </w:r>
        <w:r>
          <w:tab/>
        </w:r>
        <w:r>
          <w:fldChar w:fldCharType="begin"/>
        </w:r>
        <w:r>
          <w:instrText xml:space="preserve"> PAGEREF _Toc2004 \h </w:instrText>
        </w:r>
        <w:r>
          <w:fldChar w:fldCharType="separate"/>
        </w:r>
        <w:r>
          <w:t>13</w:t>
        </w:r>
        <w:r>
          <w:fldChar w:fldCharType="end"/>
        </w:r>
      </w:hyperlink>
    </w:p>
    <w:p>
      <w:pPr>
        <w:pStyle w:val="TOC2"/>
        <w:tabs>
          <w:tab w:val="right" w:leader="dot" w:pos="8306"/>
        </w:tabs>
      </w:pPr>
      <w:hyperlink w:anchor="_Toc32699" w:history="1">
        <w:r>
          <w:rPr>
            <w:rFonts w:ascii="仿宋" w:eastAsia="仿宋" w:hAnsi="仿宋" w:cs="仿宋" w:hint="eastAsia"/>
            <w:lang w:eastAsia="zh-CN"/>
          </w:rPr>
          <w:t>(三)、节约用地措施</w:t>
        </w:r>
        <w:r>
          <w:tab/>
        </w:r>
        <w:r>
          <w:fldChar w:fldCharType="begin"/>
        </w:r>
        <w:r>
          <w:instrText xml:space="preserve"> PAGEREF _Toc32699 \h </w:instrText>
        </w:r>
        <w:r>
          <w:fldChar w:fldCharType="separate"/>
        </w:r>
        <w:r>
          <w:t>15</w:t>
        </w:r>
        <w:r>
          <w:fldChar w:fldCharType="end"/>
        </w:r>
      </w:hyperlink>
    </w:p>
    <w:p>
      <w:pPr>
        <w:pStyle w:val="TOC2"/>
        <w:tabs>
          <w:tab w:val="right" w:leader="dot" w:pos="8306"/>
        </w:tabs>
      </w:pPr>
      <w:hyperlink w:anchor="_Toc13415" w:history="1">
        <w:r>
          <w:rPr>
            <w:rFonts w:ascii="仿宋" w:eastAsia="仿宋" w:hAnsi="仿宋" w:cs="仿宋" w:hint="eastAsia"/>
            <w:lang w:eastAsia="zh-CN"/>
          </w:rPr>
          <w:t>(四)、总图布置方案</w:t>
        </w:r>
        <w:r>
          <w:tab/>
        </w:r>
        <w:r>
          <w:fldChar w:fldCharType="begin"/>
        </w:r>
        <w:r>
          <w:instrText xml:space="preserve"> PAGEREF _Toc13415 \h </w:instrText>
        </w:r>
        <w:r>
          <w:fldChar w:fldCharType="separate"/>
        </w:r>
        <w:r>
          <w:t>16</w:t>
        </w:r>
        <w:r>
          <w:fldChar w:fldCharType="end"/>
        </w:r>
      </w:hyperlink>
    </w:p>
    <w:p>
      <w:pPr>
        <w:pStyle w:val="TOC2"/>
        <w:tabs>
          <w:tab w:val="right" w:leader="dot" w:pos="8306"/>
        </w:tabs>
      </w:pPr>
      <w:hyperlink w:anchor="_Toc685" w:history="1">
        <w:r>
          <w:rPr>
            <w:rFonts w:ascii="仿宋" w:eastAsia="仿宋" w:hAnsi="仿宋" w:cs="仿宋" w:hint="eastAsia"/>
            <w:lang w:eastAsia="zh-CN"/>
          </w:rPr>
          <w:t>(五)、选址综合评价</w:t>
        </w:r>
        <w:r>
          <w:tab/>
        </w:r>
        <w:r>
          <w:fldChar w:fldCharType="begin"/>
        </w:r>
        <w:r>
          <w:instrText xml:space="preserve"> PAGEREF _Toc685 \h </w:instrText>
        </w:r>
        <w:r>
          <w:fldChar w:fldCharType="separate"/>
        </w:r>
        <w:r>
          <w:t>17</w:t>
        </w:r>
        <w:r>
          <w:fldChar w:fldCharType="end"/>
        </w:r>
      </w:hyperlink>
    </w:p>
    <w:p>
      <w:pPr>
        <w:pStyle w:val="TOC1"/>
        <w:tabs>
          <w:tab w:val="right" w:leader="dot" w:pos="8306"/>
        </w:tabs>
      </w:pPr>
      <w:hyperlink w:anchor="_Toc20137" w:history="1">
        <w:r>
          <w:rPr>
            <w:rFonts w:ascii="仿宋" w:eastAsia="仿宋" w:hAnsi="仿宋" w:cs="仿宋" w:hint="eastAsia"/>
            <w:lang w:eastAsia="zh-CN"/>
          </w:rPr>
          <w:t>六、手机充电器项目可持续发展</w:t>
        </w:r>
        <w:r>
          <w:tab/>
        </w:r>
        <w:r>
          <w:fldChar w:fldCharType="begin"/>
        </w:r>
        <w:r>
          <w:instrText xml:space="preserve"> PAGEREF _Toc20137 \h </w:instrText>
        </w:r>
        <w:r>
          <w:fldChar w:fldCharType="separate"/>
        </w:r>
        <w:r>
          <w:t>18</w:t>
        </w:r>
        <w:r>
          <w:fldChar w:fldCharType="end"/>
        </w:r>
      </w:hyperlink>
    </w:p>
    <w:p>
      <w:pPr>
        <w:pStyle w:val="TOC2"/>
        <w:tabs>
          <w:tab w:val="right" w:leader="dot" w:pos="8306"/>
        </w:tabs>
      </w:pPr>
      <w:hyperlink w:anchor="_Toc4921" w:history="1">
        <w:r>
          <w:rPr>
            <w:rFonts w:ascii="仿宋" w:eastAsia="仿宋" w:hAnsi="仿宋" w:cs="仿宋" w:hint="eastAsia"/>
            <w:lang w:eastAsia="zh-CN"/>
          </w:rPr>
          <w:t>(一)、可持续战略与实践</w:t>
        </w:r>
        <w:r>
          <w:tab/>
        </w:r>
        <w:r>
          <w:fldChar w:fldCharType="begin"/>
        </w:r>
        <w:r>
          <w:instrText xml:space="preserve"> PAGEREF _Toc4921 \h </w:instrText>
        </w:r>
        <w:r>
          <w:fldChar w:fldCharType="separate"/>
        </w:r>
        <w:r>
          <w:t>18</w:t>
        </w:r>
        <w:r>
          <w:fldChar w:fldCharType="end"/>
        </w:r>
      </w:hyperlink>
    </w:p>
    <w:p>
      <w:pPr>
        <w:pStyle w:val="TOC2"/>
        <w:tabs>
          <w:tab w:val="right" w:leader="dot" w:pos="8306"/>
        </w:tabs>
      </w:pPr>
      <w:hyperlink w:anchor="_Toc9517" w:history="1">
        <w:r>
          <w:rPr>
            <w:rFonts w:ascii="仿宋" w:eastAsia="仿宋" w:hAnsi="仿宋" w:cs="仿宋" w:hint="eastAsia"/>
            <w:lang w:eastAsia="zh-CN"/>
          </w:rPr>
          <w:t>(二)、环保与社会责任</w:t>
        </w:r>
        <w:r>
          <w:tab/>
        </w:r>
        <w:r>
          <w:fldChar w:fldCharType="begin"/>
        </w:r>
        <w:r>
          <w:instrText xml:space="preserve"> PAGEREF _Toc9517 \h </w:instrText>
        </w:r>
        <w:r>
          <w:fldChar w:fldCharType="separate"/>
        </w:r>
        <w:r>
          <w:t>19</w:t>
        </w:r>
        <w:r>
          <w:fldChar w:fldCharType="end"/>
        </w:r>
      </w:hyperlink>
    </w:p>
    <w:p>
      <w:pPr>
        <w:pStyle w:val="TOC1"/>
        <w:tabs>
          <w:tab w:val="right" w:leader="dot" w:pos="8306"/>
        </w:tabs>
      </w:pPr>
      <w:hyperlink w:anchor="_Toc1242" w:history="1">
        <w:r>
          <w:rPr>
            <w:rFonts w:ascii="仿宋" w:eastAsia="仿宋" w:hAnsi="仿宋" w:cs="仿宋" w:hint="eastAsia"/>
            <w:lang w:eastAsia="zh-CN"/>
          </w:rPr>
          <w:t>七、生产安全保护</w:t>
        </w:r>
        <w:r>
          <w:tab/>
        </w:r>
        <w:r>
          <w:fldChar w:fldCharType="begin"/>
        </w:r>
        <w:r>
          <w:instrText xml:space="preserve"> PAGEREF _Toc1242 \h </w:instrText>
        </w:r>
        <w:r>
          <w:fldChar w:fldCharType="separate"/>
        </w:r>
        <w:r>
          <w:t>20</w:t>
        </w:r>
        <w:r>
          <w:fldChar w:fldCharType="end"/>
        </w:r>
      </w:hyperlink>
    </w:p>
    <w:p>
      <w:pPr>
        <w:pStyle w:val="TOC2"/>
        <w:tabs>
          <w:tab w:val="right" w:leader="dot" w:pos="8306"/>
        </w:tabs>
      </w:pPr>
      <w:hyperlink w:anchor="_Toc18409" w:history="1">
        <w:r>
          <w:rPr>
            <w:rFonts w:ascii="仿宋" w:eastAsia="仿宋" w:hAnsi="仿宋" w:cs="仿宋" w:hint="eastAsia"/>
            <w:lang w:eastAsia="zh-CN"/>
          </w:rPr>
          <w:t>(一)、消防安全</w:t>
        </w:r>
        <w:r>
          <w:tab/>
        </w:r>
        <w:r>
          <w:fldChar w:fldCharType="begin"/>
        </w:r>
        <w:r>
          <w:instrText xml:space="preserve"> PAGEREF _Toc18409 \h </w:instrText>
        </w:r>
        <w:r>
          <w:fldChar w:fldCharType="separate"/>
        </w:r>
        <w:r>
          <w:t>20</w:t>
        </w:r>
        <w:r>
          <w:fldChar w:fldCharType="end"/>
        </w:r>
      </w:hyperlink>
    </w:p>
    <w:p>
      <w:pPr>
        <w:pStyle w:val="TOC2"/>
        <w:tabs>
          <w:tab w:val="right" w:leader="dot" w:pos="8306"/>
        </w:tabs>
      </w:pPr>
      <w:hyperlink w:anchor="_Toc12395" w:history="1">
        <w:r>
          <w:rPr>
            <w:rFonts w:ascii="仿宋" w:eastAsia="仿宋" w:hAnsi="仿宋" w:cs="仿宋" w:hint="eastAsia"/>
            <w:lang w:eastAsia="zh-CN"/>
          </w:rPr>
          <w:t>(二)、防火防爆总图布置措施</w:t>
        </w:r>
        <w:r>
          <w:tab/>
        </w:r>
        <w:r>
          <w:fldChar w:fldCharType="begin"/>
        </w:r>
        <w:r>
          <w:instrText xml:space="preserve"> PAGEREF _Toc12395 \h </w:instrText>
        </w:r>
        <w:r>
          <w:fldChar w:fldCharType="separate"/>
        </w:r>
        <w:r>
          <w:t>21</w:t>
        </w:r>
        <w:r>
          <w:fldChar w:fldCharType="end"/>
        </w:r>
      </w:hyperlink>
    </w:p>
    <w:p>
      <w:pPr>
        <w:pStyle w:val="TOC2"/>
        <w:tabs>
          <w:tab w:val="right" w:leader="dot" w:pos="8306"/>
        </w:tabs>
      </w:pPr>
      <w:hyperlink w:anchor="_Toc6659" w:history="1">
        <w:r>
          <w:rPr>
            <w:rFonts w:ascii="仿宋" w:eastAsia="仿宋" w:hAnsi="仿宋" w:cs="仿宋" w:hint="eastAsia"/>
            <w:lang w:eastAsia="zh-CN"/>
          </w:rPr>
          <w:t>(三)、自然灾害防范措施</w:t>
        </w:r>
        <w:r>
          <w:tab/>
        </w:r>
        <w:r>
          <w:fldChar w:fldCharType="begin"/>
        </w:r>
        <w:r>
          <w:instrText xml:space="preserve"> PAGEREF _Toc6659 \h </w:instrText>
        </w:r>
        <w:r>
          <w:fldChar w:fldCharType="separate"/>
        </w:r>
        <w:r>
          <w:t>22</w:t>
        </w:r>
        <w:r>
          <w:fldChar w:fldCharType="end"/>
        </w:r>
      </w:hyperlink>
    </w:p>
    <w:p>
      <w:pPr>
        <w:pStyle w:val="TOC2"/>
        <w:tabs>
          <w:tab w:val="right" w:leader="dot" w:pos="8306"/>
        </w:tabs>
      </w:pPr>
      <w:hyperlink w:anchor="_Toc2896" w:history="1">
        <w:r>
          <w:rPr>
            <w:rFonts w:ascii="仿宋" w:eastAsia="仿宋" w:hAnsi="仿宋" w:cs="仿宋" w:hint="eastAsia"/>
            <w:lang w:eastAsia="zh-CN"/>
          </w:rPr>
          <w:t>(四)、安全色及安全标志使用要求</w:t>
        </w:r>
        <w:r>
          <w:tab/>
        </w:r>
        <w:r>
          <w:fldChar w:fldCharType="begin"/>
        </w:r>
        <w:r>
          <w:instrText xml:space="preserve"> PAGEREF _Toc2896 \h </w:instrText>
        </w:r>
        <w:r>
          <w:fldChar w:fldCharType="separate"/>
        </w:r>
        <w:r>
          <w:t>23</w:t>
        </w:r>
        <w:r>
          <w:fldChar w:fldCharType="end"/>
        </w:r>
      </w:hyperlink>
    </w:p>
    <w:p>
      <w:pPr>
        <w:pStyle w:val="TOC2"/>
        <w:tabs>
          <w:tab w:val="right" w:leader="dot" w:pos="8306"/>
        </w:tabs>
      </w:pPr>
      <w:hyperlink w:anchor="_Toc9952" w:history="1">
        <w:r>
          <w:rPr>
            <w:rFonts w:ascii="仿宋" w:eastAsia="仿宋" w:hAnsi="仿宋" w:cs="仿宋" w:hint="eastAsia"/>
            <w:lang w:eastAsia="zh-CN"/>
          </w:rPr>
          <w:t>(五)、防尘防毒措施</w:t>
        </w:r>
        <w:r>
          <w:tab/>
        </w:r>
        <w:r>
          <w:fldChar w:fldCharType="begin"/>
        </w:r>
        <w:r>
          <w:instrText xml:space="preserve"> PAGEREF _Toc9952 \h </w:instrText>
        </w:r>
        <w:r>
          <w:fldChar w:fldCharType="separate"/>
        </w:r>
        <w:r>
          <w:t>24</w:t>
        </w:r>
        <w:r>
          <w:fldChar w:fldCharType="end"/>
        </w:r>
      </w:hyperlink>
    </w:p>
    <w:p>
      <w:pPr>
        <w:pStyle w:val="TOC2"/>
        <w:tabs>
          <w:tab w:val="right" w:leader="dot" w:pos="8306"/>
        </w:tabs>
      </w:pPr>
      <w:hyperlink w:anchor="_Toc22711" w:history="1">
        <w:r>
          <w:rPr>
            <w:rFonts w:ascii="仿宋" w:eastAsia="仿宋" w:hAnsi="仿宋" w:cs="仿宋" w:hint="eastAsia"/>
            <w:lang w:eastAsia="zh-CN"/>
          </w:rPr>
          <w:t>(六)、防静电、触电防护及防雷措施</w:t>
        </w:r>
        <w:r>
          <w:tab/>
        </w:r>
        <w:r>
          <w:fldChar w:fldCharType="begin"/>
        </w:r>
        <w:r>
          <w:instrText xml:space="preserve"> PAGEREF _Toc22711 \h </w:instrText>
        </w:r>
        <w:r>
          <w:fldChar w:fldCharType="separate"/>
        </w:r>
        <w:r>
          <w:t>25</w:t>
        </w:r>
        <w:r>
          <w:fldChar w:fldCharType="end"/>
        </w:r>
      </w:hyperlink>
    </w:p>
    <w:p>
      <w:pPr>
        <w:pStyle w:val="TOC2"/>
        <w:tabs>
          <w:tab w:val="right" w:leader="dot" w:pos="8306"/>
        </w:tabs>
      </w:pPr>
      <w:hyperlink w:anchor="_Toc31947" w:history="1">
        <w:r>
          <w:rPr>
            <w:rFonts w:ascii="仿宋" w:eastAsia="仿宋" w:hAnsi="仿宋" w:cs="仿宋" w:hint="eastAsia"/>
            <w:lang w:eastAsia="zh-CN"/>
          </w:rPr>
          <w:t>(七)、机械设备安全保障措施</w:t>
        </w:r>
        <w:r>
          <w:tab/>
        </w:r>
        <w:r>
          <w:fldChar w:fldCharType="begin"/>
        </w:r>
        <w:r>
          <w:instrText xml:space="preserve"> PAGEREF _Toc31947 \h </w:instrText>
        </w:r>
        <w:r>
          <w:fldChar w:fldCharType="separate"/>
        </w:r>
        <w:r>
          <w:t>26</w:t>
        </w:r>
        <w:r>
          <w:fldChar w:fldCharType="end"/>
        </w:r>
      </w:hyperlink>
    </w:p>
    <w:p>
      <w:pPr>
        <w:pStyle w:val="TOC1"/>
        <w:tabs>
          <w:tab w:val="right" w:leader="dot" w:pos="8306"/>
        </w:tabs>
      </w:pPr>
      <w:hyperlink w:anchor="_Toc20022" w:history="1">
        <w:r>
          <w:rPr>
            <w:rFonts w:ascii="仿宋" w:eastAsia="仿宋" w:hAnsi="仿宋" w:cs="仿宋" w:hint="eastAsia"/>
            <w:lang w:eastAsia="zh-CN"/>
          </w:rPr>
          <w:t>八、手机充电器项目投资规划</w:t>
        </w:r>
        <w:r>
          <w:tab/>
        </w:r>
        <w:r>
          <w:fldChar w:fldCharType="begin"/>
        </w:r>
        <w:r>
          <w:instrText xml:space="preserve"> PAGEREF _Toc20022 \h </w:instrText>
        </w:r>
        <w:r>
          <w:fldChar w:fldCharType="separate"/>
        </w:r>
        <w:r>
          <w:t>28</w:t>
        </w:r>
        <w:r>
          <w:fldChar w:fldCharType="end"/>
        </w:r>
      </w:hyperlink>
    </w:p>
    <w:p>
      <w:pPr>
        <w:pStyle w:val="TOC2"/>
        <w:tabs>
          <w:tab w:val="right" w:leader="dot" w:pos="8306"/>
        </w:tabs>
      </w:pPr>
      <w:hyperlink w:anchor="_Toc8621" w:history="1">
        <w:r>
          <w:rPr>
            <w:rFonts w:ascii="仿宋" w:eastAsia="仿宋" w:hAnsi="仿宋" w:cs="仿宋" w:hint="eastAsia"/>
            <w:lang w:eastAsia="zh-CN"/>
          </w:rPr>
          <w:t>(一)、手机充电器项目总投资估算</w:t>
        </w:r>
        <w:r>
          <w:tab/>
        </w:r>
        <w:r>
          <w:fldChar w:fldCharType="begin"/>
        </w:r>
        <w:r>
          <w:instrText xml:space="preserve"> PAGEREF _Toc8621 \h </w:instrText>
        </w:r>
        <w:r>
          <w:fldChar w:fldCharType="separate"/>
        </w:r>
        <w:r>
          <w:t>28</w:t>
        </w:r>
        <w:r>
          <w:fldChar w:fldCharType="end"/>
        </w:r>
      </w:hyperlink>
    </w:p>
    <w:p>
      <w:pPr>
        <w:pStyle w:val="TOC2"/>
        <w:tabs>
          <w:tab w:val="right" w:leader="dot" w:pos="8306"/>
        </w:tabs>
      </w:pPr>
      <w:hyperlink w:anchor="_Toc3604" w:history="1">
        <w:r>
          <w:rPr>
            <w:rFonts w:ascii="仿宋" w:eastAsia="仿宋" w:hAnsi="仿宋" w:cs="仿宋" w:hint="eastAsia"/>
            <w:lang w:eastAsia="zh-CN"/>
          </w:rPr>
          <w:t>(二)、资金筹措</w:t>
        </w:r>
        <w:r>
          <w:tab/>
        </w:r>
        <w:r>
          <w:fldChar w:fldCharType="begin"/>
        </w:r>
        <w:r>
          <w:instrText xml:space="preserve"> PAGEREF _Toc3604 \h </w:instrText>
        </w:r>
        <w:r>
          <w:fldChar w:fldCharType="separate"/>
        </w:r>
        <w:r>
          <w:t>29</w:t>
        </w:r>
        <w:r>
          <w:fldChar w:fldCharType="end"/>
        </w:r>
      </w:hyperlink>
    </w:p>
    <w:p>
      <w:pPr>
        <w:pStyle w:val="TOC1"/>
        <w:tabs>
          <w:tab w:val="right" w:leader="dot" w:pos="8306"/>
        </w:tabs>
      </w:pPr>
      <w:hyperlink w:anchor="_Toc6827" w:history="1">
        <w:r>
          <w:rPr>
            <w:rFonts w:ascii="仿宋" w:eastAsia="仿宋" w:hAnsi="仿宋" w:cs="仿宋" w:hint="eastAsia"/>
            <w:lang w:eastAsia="zh-CN"/>
          </w:rPr>
          <w:t>九、手机充电器项目人力资源培养与发展</w:t>
        </w:r>
        <w:r>
          <w:tab/>
        </w:r>
        <w:r>
          <w:fldChar w:fldCharType="begin"/>
        </w:r>
        <w:r>
          <w:instrText xml:space="preserve"> PAGEREF _Toc6827 \h </w:instrText>
        </w:r>
        <w:r>
          <w:fldChar w:fldCharType="separate"/>
        </w:r>
        <w:r>
          <w:t>30</w:t>
        </w:r>
        <w:r>
          <w:fldChar w:fldCharType="end"/>
        </w:r>
      </w:hyperlink>
    </w:p>
    <w:p>
      <w:pPr>
        <w:pStyle w:val="TOC2"/>
        <w:tabs>
          <w:tab w:val="right" w:leader="dot" w:pos="8306"/>
        </w:tabs>
      </w:pPr>
      <w:hyperlink w:anchor="_Toc11506" w:history="1">
        <w:r>
          <w:rPr>
            <w:rFonts w:ascii="仿宋" w:eastAsia="仿宋" w:hAnsi="仿宋" w:cs="仿宋" w:hint="eastAsia"/>
            <w:lang w:eastAsia="zh-CN"/>
          </w:rPr>
          <w:t>(一)、人才需求与规划</w:t>
        </w:r>
        <w:r>
          <w:tab/>
        </w:r>
        <w:r>
          <w:fldChar w:fldCharType="begin"/>
        </w:r>
        <w:r>
          <w:instrText xml:space="preserve"> PAGEREF _Toc11506 \h </w:instrText>
        </w:r>
        <w:r>
          <w:fldChar w:fldCharType="separate"/>
        </w:r>
        <w:r>
          <w:t>30</w:t>
        </w:r>
        <w:r>
          <w:fldChar w:fldCharType="end"/>
        </w:r>
      </w:hyperlink>
    </w:p>
    <w:p>
      <w:pPr>
        <w:pStyle w:val="TOC2"/>
        <w:tabs>
          <w:tab w:val="right" w:leader="dot" w:pos="8306"/>
        </w:tabs>
      </w:pPr>
      <w:hyperlink w:anchor="_Toc1453" w:history="1">
        <w:r>
          <w:rPr>
            <w:rFonts w:ascii="仿宋" w:eastAsia="仿宋" w:hAnsi="仿宋" w:cs="仿宋" w:hint="eastAsia"/>
            <w:lang w:eastAsia="zh-CN"/>
          </w:rPr>
          <w:t>(二)、培训与发展计划</w:t>
        </w:r>
        <w:r>
          <w:tab/>
        </w:r>
        <w:r>
          <w:fldChar w:fldCharType="begin"/>
        </w:r>
        <w:r>
          <w:instrText xml:space="preserve"> PAGEREF _Toc1453 \h </w:instrText>
        </w:r>
        <w:r>
          <w:fldChar w:fldCharType="separate"/>
        </w:r>
        <w:r>
          <w:t>30</w:t>
        </w:r>
        <w:r>
          <w:fldChar w:fldCharType="end"/>
        </w:r>
      </w:hyperlink>
    </w:p>
    <w:p>
      <w:pPr>
        <w:pStyle w:val="TOC1"/>
        <w:tabs>
          <w:tab w:val="right" w:leader="dot" w:pos="8306"/>
        </w:tabs>
      </w:pPr>
      <w:hyperlink w:anchor="_Toc26039" w:history="1">
        <w:r>
          <w:rPr>
            <w:rFonts w:ascii="仿宋" w:eastAsia="仿宋" w:hAnsi="仿宋" w:cs="仿宋" w:hint="eastAsia"/>
            <w:lang w:eastAsia="zh-CN"/>
          </w:rPr>
          <w:t>十、手机充电器项目财务管理</w:t>
        </w:r>
        <w:r>
          <w:tab/>
        </w:r>
        <w:r>
          <w:fldChar w:fldCharType="begin"/>
        </w:r>
        <w:r>
          <w:instrText xml:space="preserve"> PAGEREF _Toc26039 \h </w:instrText>
        </w:r>
        <w:r>
          <w:fldChar w:fldCharType="separate"/>
        </w:r>
        <w:r>
          <w:t>31</w:t>
        </w:r>
        <w:r>
          <w:fldChar w:fldCharType="end"/>
        </w:r>
      </w:hyperlink>
    </w:p>
    <w:p>
      <w:pPr>
        <w:pStyle w:val="TOC2"/>
        <w:tabs>
          <w:tab w:val="right" w:leader="dot" w:pos="8306"/>
        </w:tabs>
      </w:pPr>
      <w:hyperlink w:anchor="_Toc31768" w:history="1">
        <w:r>
          <w:rPr>
            <w:rFonts w:ascii="仿宋" w:eastAsia="仿宋" w:hAnsi="仿宋" w:cs="仿宋" w:hint="eastAsia"/>
            <w:lang w:eastAsia="zh-CN"/>
          </w:rPr>
          <w:t>(一)、资金需求大</w:t>
        </w:r>
        <w:r>
          <w:tab/>
        </w:r>
        <w:r>
          <w:fldChar w:fldCharType="begin"/>
        </w:r>
        <w:r>
          <w:instrText xml:space="preserve"> PAGEREF _Toc31768 \h </w:instrText>
        </w:r>
        <w:r>
          <w:fldChar w:fldCharType="separate"/>
        </w:r>
        <w:r>
          <w:t>31</w:t>
        </w:r>
        <w:r>
          <w:fldChar w:fldCharType="end"/>
        </w:r>
      </w:hyperlink>
    </w:p>
    <w:p>
      <w:pPr>
        <w:pStyle w:val="TOC2"/>
        <w:tabs>
          <w:tab w:val="right" w:leader="dot" w:pos="8306"/>
        </w:tabs>
      </w:pPr>
      <w:hyperlink w:anchor="_Toc30188" w:history="1">
        <w:r>
          <w:rPr>
            <w:rFonts w:ascii="仿宋" w:eastAsia="仿宋" w:hAnsi="仿宋" w:cs="仿宋" w:hint="eastAsia"/>
            <w:lang w:eastAsia="zh-CN"/>
          </w:rPr>
          <w:t>(二)、研发周期长</w:t>
        </w:r>
        <w:r>
          <w:tab/>
        </w:r>
        <w:r>
          <w:fldChar w:fldCharType="begin"/>
        </w:r>
        <w:r>
          <w:instrText xml:space="preserve"> PAGEREF _Toc30188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27" w:history="1">
        <w:r>
          <w:rPr>
            <w:rFonts w:ascii="仿宋" w:eastAsia="仿宋" w:hAnsi="仿宋" w:cs="仿宋" w:hint="eastAsia"/>
            <w:lang w:eastAsia="zh-CN"/>
          </w:rPr>
          <w:t>(三)、市场风险大</w:t>
        </w:r>
        <w:r>
          <w:tab/>
        </w:r>
        <w:r>
          <w:fldChar w:fldCharType="begin"/>
        </w:r>
        <w:r>
          <w:instrText xml:space="preserve"> PAGEREF _Toc28727 \h </w:instrText>
        </w:r>
        <w:r>
          <w:fldChar w:fldCharType="separate"/>
        </w:r>
        <w:r>
          <w:t>33</w:t>
        </w:r>
        <w:r>
          <w:fldChar w:fldCharType="end"/>
        </w:r>
      </w:hyperlink>
    </w:p>
    <w:p>
      <w:pPr>
        <w:pStyle w:val="TOC2"/>
        <w:tabs>
          <w:tab w:val="right" w:leader="dot" w:pos="8306"/>
        </w:tabs>
      </w:pPr>
      <w:hyperlink w:anchor="_Toc11758" w:history="1">
        <w:r>
          <w:rPr>
            <w:rFonts w:ascii="仿宋" w:eastAsia="仿宋" w:hAnsi="仿宋" w:cs="仿宋" w:hint="eastAsia"/>
            <w:lang w:eastAsia="zh-CN"/>
          </w:rPr>
          <w:t>(四)、利润率高</w:t>
        </w:r>
        <w:r>
          <w:tab/>
        </w:r>
        <w:r>
          <w:fldChar w:fldCharType="begin"/>
        </w:r>
        <w:r>
          <w:instrText xml:space="preserve"> PAGEREF _Toc11758 \h </w:instrText>
        </w:r>
        <w:r>
          <w:fldChar w:fldCharType="separate"/>
        </w:r>
        <w:r>
          <w:t>36</w:t>
        </w:r>
        <w:r>
          <w:fldChar w:fldCharType="end"/>
        </w:r>
      </w:hyperlink>
    </w:p>
    <w:p>
      <w:pPr>
        <w:pStyle w:val="TOC1"/>
        <w:tabs>
          <w:tab w:val="right" w:leader="dot" w:pos="8306"/>
        </w:tabs>
      </w:pPr>
      <w:hyperlink w:anchor="_Toc819" w:history="1">
        <w:r>
          <w:rPr>
            <w:rFonts w:ascii="仿宋" w:eastAsia="仿宋" w:hAnsi="仿宋" w:cs="仿宋" w:hint="eastAsia"/>
            <w:lang w:eastAsia="zh-CN"/>
          </w:rPr>
          <w:t>十一、手机充电器项目创新与研发</w:t>
        </w:r>
        <w:r>
          <w:tab/>
        </w:r>
        <w:r>
          <w:fldChar w:fldCharType="begin"/>
        </w:r>
        <w:r>
          <w:instrText xml:space="preserve"> PAGEREF _Toc819 \h </w:instrText>
        </w:r>
        <w:r>
          <w:fldChar w:fldCharType="separate"/>
        </w:r>
        <w:r>
          <w:t>38</w:t>
        </w:r>
        <w:r>
          <w:fldChar w:fldCharType="end"/>
        </w:r>
      </w:hyperlink>
    </w:p>
    <w:p>
      <w:pPr>
        <w:pStyle w:val="TOC2"/>
        <w:tabs>
          <w:tab w:val="right" w:leader="dot" w:pos="8306"/>
        </w:tabs>
      </w:pPr>
      <w:hyperlink w:anchor="_Toc23445" w:history="1">
        <w:r>
          <w:rPr>
            <w:rFonts w:ascii="仿宋" w:eastAsia="仿宋" w:hAnsi="仿宋" w:cs="仿宋" w:hint="eastAsia"/>
            <w:lang w:eastAsia="zh-CN"/>
          </w:rPr>
          <w:t>(一)、创新策略与方向</w:t>
        </w:r>
        <w:r>
          <w:tab/>
        </w:r>
        <w:r>
          <w:fldChar w:fldCharType="begin"/>
        </w:r>
        <w:r>
          <w:instrText xml:space="preserve"> PAGEREF _Toc23445 \h </w:instrText>
        </w:r>
        <w:r>
          <w:fldChar w:fldCharType="separate"/>
        </w:r>
        <w:r>
          <w:t>38</w:t>
        </w:r>
        <w:r>
          <w:fldChar w:fldCharType="end"/>
        </w:r>
      </w:hyperlink>
    </w:p>
    <w:p>
      <w:pPr>
        <w:pStyle w:val="TOC2"/>
        <w:tabs>
          <w:tab w:val="right" w:leader="dot" w:pos="8306"/>
        </w:tabs>
      </w:pPr>
      <w:hyperlink w:anchor="_Toc32650" w:history="1">
        <w:r>
          <w:rPr>
            <w:rFonts w:ascii="仿宋" w:eastAsia="仿宋" w:hAnsi="仿宋" w:cs="仿宋" w:hint="eastAsia"/>
            <w:lang w:eastAsia="zh-CN"/>
          </w:rPr>
          <w:t>(二)、研发规划与投入</w:t>
        </w:r>
        <w:r>
          <w:tab/>
        </w:r>
        <w:r>
          <w:fldChar w:fldCharType="begin"/>
        </w:r>
        <w:r>
          <w:instrText xml:space="preserve"> PAGEREF _Toc32650 \h </w:instrText>
        </w:r>
        <w:r>
          <w:fldChar w:fldCharType="separate"/>
        </w:r>
        <w:r>
          <w:t>39</w:t>
        </w:r>
        <w:r>
          <w:fldChar w:fldCharType="end"/>
        </w:r>
      </w:hyperlink>
    </w:p>
    <w:p>
      <w:pPr>
        <w:pStyle w:val="TOC1"/>
        <w:tabs>
          <w:tab w:val="right" w:leader="dot" w:pos="8306"/>
        </w:tabs>
      </w:pPr>
      <w:hyperlink w:anchor="_Toc11084" w:history="1">
        <w:r>
          <w:rPr>
            <w:rFonts w:ascii="仿宋" w:eastAsia="仿宋" w:hAnsi="仿宋" w:cs="仿宋" w:hint="eastAsia"/>
            <w:lang w:eastAsia="zh-CN"/>
          </w:rPr>
          <w:t>十二、手机充电器项目经营效益</w:t>
        </w:r>
        <w:r>
          <w:tab/>
        </w:r>
        <w:r>
          <w:fldChar w:fldCharType="begin"/>
        </w:r>
        <w:r>
          <w:instrText xml:space="preserve"> PAGEREF _Toc11084 \h </w:instrText>
        </w:r>
        <w:r>
          <w:fldChar w:fldCharType="separate"/>
        </w:r>
        <w:r>
          <w:t>41</w:t>
        </w:r>
        <w:r>
          <w:fldChar w:fldCharType="end"/>
        </w:r>
      </w:hyperlink>
    </w:p>
    <w:p>
      <w:pPr>
        <w:pStyle w:val="TOC2"/>
        <w:tabs>
          <w:tab w:val="right" w:leader="dot" w:pos="8306"/>
        </w:tabs>
      </w:pPr>
      <w:hyperlink w:anchor="_Toc17497" w:history="1">
        <w:r>
          <w:rPr>
            <w:rFonts w:ascii="仿宋" w:eastAsia="仿宋" w:hAnsi="仿宋" w:cs="仿宋" w:hint="eastAsia"/>
            <w:lang w:eastAsia="zh-CN"/>
          </w:rPr>
          <w:t>(一)、经济评价财务测算</w:t>
        </w:r>
        <w:r>
          <w:tab/>
        </w:r>
        <w:r>
          <w:fldChar w:fldCharType="begin"/>
        </w:r>
        <w:r>
          <w:instrText xml:space="preserve"> PAGEREF _Toc17497 \h </w:instrText>
        </w:r>
        <w:r>
          <w:fldChar w:fldCharType="separate"/>
        </w:r>
        <w:r>
          <w:t>41</w:t>
        </w:r>
        <w:r>
          <w:fldChar w:fldCharType="end"/>
        </w:r>
      </w:hyperlink>
    </w:p>
    <w:p>
      <w:pPr>
        <w:pStyle w:val="TOC2"/>
        <w:tabs>
          <w:tab w:val="right" w:leader="dot" w:pos="8306"/>
        </w:tabs>
      </w:pPr>
      <w:hyperlink w:anchor="_Toc15017" w:history="1">
        <w:r>
          <w:rPr>
            <w:rFonts w:ascii="仿宋" w:eastAsia="仿宋" w:hAnsi="仿宋" w:cs="仿宋" w:hint="eastAsia"/>
            <w:lang w:eastAsia="zh-CN"/>
          </w:rPr>
          <w:t>(二)、手机充电器项目盈利能力分析</w:t>
        </w:r>
        <w:r>
          <w:tab/>
        </w:r>
        <w:r>
          <w:fldChar w:fldCharType="begin"/>
        </w:r>
        <w:r>
          <w:instrText xml:space="preserve"> PAGEREF _Toc15017 \h </w:instrText>
        </w:r>
        <w:r>
          <w:fldChar w:fldCharType="separate"/>
        </w:r>
        <w:r>
          <w:t>42</w:t>
        </w:r>
        <w:r>
          <w:fldChar w:fldCharType="end"/>
        </w:r>
      </w:hyperlink>
    </w:p>
    <w:p>
      <w:pPr>
        <w:pStyle w:val="TOC1"/>
        <w:tabs>
          <w:tab w:val="right" w:leader="dot" w:pos="8306"/>
        </w:tabs>
      </w:pPr>
      <w:hyperlink w:anchor="_Toc4099" w:history="1">
        <w:r>
          <w:rPr>
            <w:rFonts w:ascii="仿宋" w:eastAsia="仿宋" w:hAnsi="仿宋" w:cs="仿宋" w:hint="eastAsia"/>
            <w:lang w:eastAsia="zh-CN"/>
          </w:rPr>
          <w:t>十三、手机充电器项目实施时间节点</w:t>
        </w:r>
        <w:r>
          <w:tab/>
        </w:r>
        <w:r>
          <w:fldChar w:fldCharType="begin"/>
        </w:r>
        <w:r>
          <w:instrText xml:space="preserve"> PAGEREF _Toc4099 \h </w:instrText>
        </w:r>
        <w:r>
          <w:fldChar w:fldCharType="separate"/>
        </w:r>
        <w:r>
          <w:t>43</w:t>
        </w:r>
        <w:r>
          <w:fldChar w:fldCharType="end"/>
        </w:r>
      </w:hyperlink>
    </w:p>
    <w:p>
      <w:pPr>
        <w:pStyle w:val="TOC2"/>
        <w:tabs>
          <w:tab w:val="right" w:leader="dot" w:pos="8306"/>
        </w:tabs>
      </w:pPr>
      <w:hyperlink w:anchor="_Toc12550" w:history="1">
        <w:r>
          <w:rPr>
            <w:rFonts w:ascii="仿宋" w:eastAsia="仿宋" w:hAnsi="仿宋" w:cs="仿宋" w:hint="eastAsia"/>
            <w:lang w:eastAsia="zh-CN"/>
          </w:rPr>
          <w:t>(一)、手机充电器项目启动阶段时间节点</w:t>
        </w:r>
        <w:r>
          <w:tab/>
        </w:r>
        <w:r>
          <w:fldChar w:fldCharType="begin"/>
        </w:r>
        <w:r>
          <w:instrText xml:space="preserve"> PAGEREF _Toc12550 \h </w:instrText>
        </w:r>
        <w:r>
          <w:fldChar w:fldCharType="separate"/>
        </w:r>
        <w:r>
          <w:t>43</w:t>
        </w:r>
        <w:r>
          <w:fldChar w:fldCharType="end"/>
        </w:r>
      </w:hyperlink>
    </w:p>
    <w:p>
      <w:pPr>
        <w:pStyle w:val="TOC2"/>
        <w:tabs>
          <w:tab w:val="right" w:leader="dot" w:pos="8306"/>
        </w:tabs>
      </w:pPr>
      <w:hyperlink w:anchor="_Toc19701" w:history="1">
        <w:r>
          <w:rPr>
            <w:rFonts w:ascii="仿宋" w:eastAsia="仿宋" w:hAnsi="仿宋" w:cs="仿宋" w:hint="eastAsia"/>
            <w:lang w:eastAsia="zh-CN"/>
          </w:rPr>
          <w:t>(二)、手机充电器项目执行阶段时间节点</w:t>
        </w:r>
        <w:r>
          <w:tab/>
        </w:r>
        <w:r>
          <w:fldChar w:fldCharType="begin"/>
        </w:r>
        <w:r>
          <w:instrText xml:space="preserve"> PAGEREF _Toc19701 \h </w:instrText>
        </w:r>
        <w:r>
          <w:fldChar w:fldCharType="separate"/>
        </w:r>
        <w:r>
          <w:t>44</w:t>
        </w:r>
        <w:r>
          <w:fldChar w:fldCharType="end"/>
        </w:r>
      </w:hyperlink>
    </w:p>
    <w:p>
      <w:pPr>
        <w:pStyle w:val="TOC2"/>
        <w:tabs>
          <w:tab w:val="right" w:leader="dot" w:pos="8306"/>
        </w:tabs>
      </w:pPr>
      <w:hyperlink w:anchor="_Toc5553" w:history="1">
        <w:r>
          <w:rPr>
            <w:rFonts w:ascii="仿宋" w:eastAsia="仿宋" w:hAnsi="仿宋" w:cs="仿宋" w:hint="eastAsia"/>
            <w:lang w:eastAsia="zh-CN"/>
          </w:rPr>
          <w:t>(三)、手机充电器项目完成阶段时间节点</w:t>
        </w:r>
        <w:r>
          <w:tab/>
        </w:r>
        <w:r>
          <w:fldChar w:fldCharType="begin"/>
        </w:r>
        <w:r>
          <w:instrText xml:space="preserve"> PAGEREF _Toc5553 \h </w:instrText>
        </w:r>
        <w:r>
          <w:fldChar w:fldCharType="separate"/>
        </w:r>
        <w:r>
          <w:t>45</w:t>
        </w:r>
        <w:r>
          <w:fldChar w:fldCharType="end"/>
        </w:r>
      </w:hyperlink>
    </w:p>
    <w:p>
      <w:pPr>
        <w:pStyle w:val="TOC1"/>
        <w:tabs>
          <w:tab w:val="right" w:leader="dot" w:pos="8306"/>
        </w:tabs>
      </w:pPr>
      <w:hyperlink w:anchor="_Toc22932" w:history="1">
        <w:r>
          <w:rPr>
            <w:rFonts w:ascii="仿宋" w:eastAsia="仿宋" w:hAnsi="仿宋" w:cs="仿宋" w:hint="eastAsia"/>
            <w:lang w:eastAsia="zh-CN"/>
          </w:rPr>
          <w:t>十四、手机充电器项目变更管理</w:t>
        </w:r>
        <w:r>
          <w:tab/>
        </w:r>
        <w:r>
          <w:fldChar w:fldCharType="begin"/>
        </w:r>
        <w:r>
          <w:instrText xml:space="preserve"> PAGEREF _Toc22932 \h </w:instrText>
        </w:r>
        <w:r>
          <w:fldChar w:fldCharType="separate"/>
        </w:r>
        <w:r>
          <w:t>46</w:t>
        </w:r>
        <w:r>
          <w:fldChar w:fldCharType="end"/>
        </w:r>
      </w:hyperlink>
    </w:p>
    <w:p>
      <w:pPr>
        <w:pStyle w:val="TOC2"/>
        <w:tabs>
          <w:tab w:val="right" w:leader="dot" w:pos="8306"/>
        </w:tabs>
      </w:pPr>
      <w:hyperlink w:anchor="_Toc6301" w:history="1">
        <w:r>
          <w:rPr>
            <w:rFonts w:ascii="仿宋" w:eastAsia="仿宋" w:hAnsi="仿宋" w:cs="仿宋" w:hint="eastAsia"/>
            <w:lang w:eastAsia="zh-CN"/>
          </w:rPr>
          <w:t>(一)、变更申请与评估</w:t>
        </w:r>
        <w:r>
          <w:tab/>
        </w:r>
        <w:r>
          <w:fldChar w:fldCharType="begin"/>
        </w:r>
        <w:r>
          <w:instrText xml:space="preserve"> PAGEREF _Toc6301 \h </w:instrText>
        </w:r>
        <w:r>
          <w:fldChar w:fldCharType="separate"/>
        </w:r>
        <w:r>
          <w:t>46</w:t>
        </w:r>
        <w:r>
          <w:fldChar w:fldCharType="end"/>
        </w:r>
      </w:hyperlink>
    </w:p>
    <w:p>
      <w:pPr>
        <w:pStyle w:val="TOC2"/>
        <w:tabs>
          <w:tab w:val="right" w:leader="dot" w:pos="8306"/>
        </w:tabs>
      </w:pPr>
      <w:hyperlink w:anchor="_Toc19609" w:history="1">
        <w:r>
          <w:rPr>
            <w:rFonts w:ascii="仿宋" w:eastAsia="仿宋" w:hAnsi="仿宋" w:cs="仿宋" w:hint="eastAsia"/>
            <w:lang w:eastAsia="zh-CN"/>
          </w:rPr>
          <w:t>(二)、变更实施与控制</w:t>
        </w:r>
        <w:r>
          <w:tab/>
        </w:r>
        <w:r>
          <w:fldChar w:fldCharType="begin"/>
        </w:r>
        <w:r>
          <w:instrText xml:space="preserve"> PAGEREF _Toc19609 \h </w:instrText>
        </w:r>
        <w:r>
          <w:fldChar w:fldCharType="separate"/>
        </w:r>
        <w:r>
          <w:t>47</w:t>
        </w:r>
        <w:r>
          <w:fldChar w:fldCharType="end"/>
        </w:r>
      </w:hyperlink>
    </w:p>
    <w:p>
      <w:pPr>
        <w:pStyle w:val="TOC1"/>
        <w:tabs>
          <w:tab w:val="right" w:leader="dot" w:pos="8306"/>
        </w:tabs>
      </w:pPr>
      <w:hyperlink w:anchor="_Toc27083" w:history="1">
        <w:r>
          <w:rPr>
            <w:rFonts w:ascii="仿宋" w:eastAsia="仿宋" w:hAnsi="仿宋" w:cs="仿宋" w:hint="eastAsia"/>
            <w:lang w:eastAsia="zh-CN"/>
          </w:rPr>
          <w:t>十五、利益相关者分析与沟通计划</w:t>
        </w:r>
        <w:r>
          <w:tab/>
        </w:r>
        <w:r>
          <w:fldChar w:fldCharType="begin"/>
        </w:r>
        <w:r>
          <w:instrText xml:space="preserve"> PAGEREF _Toc27083 \h </w:instrText>
        </w:r>
        <w:r>
          <w:fldChar w:fldCharType="separate"/>
        </w:r>
        <w:r>
          <w:t>47</w:t>
        </w:r>
        <w:r>
          <w:fldChar w:fldCharType="end"/>
        </w:r>
      </w:hyperlink>
    </w:p>
    <w:p>
      <w:pPr>
        <w:pStyle w:val="TOC2"/>
        <w:tabs>
          <w:tab w:val="right" w:leader="dot" w:pos="8306"/>
        </w:tabs>
      </w:pPr>
      <w:hyperlink w:anchor="_Toc369" w:history="1">
        <w:r>
          <w:rPr>
            <w:rFonts w:ascii="仿宋" w:eastAsia="仿宋" w:hAnsi="仿宋" w:cs="仿宋" w:hint="eastAsia"/>
            <w:lang w:eastAsia="zh-CN"/>
          </w:rPr>
          <w:t>(一)、利益相关者分析</w:t>
        </w:r>
        <w:r>
          <w:tab/>
        </w:r>
        <w:r>
          <w:fldChar w:fldCharType="begin"/>
        </w:r>
        <w:r>
          <w:instrText xml:space="preserve"> PAGEREF _Toc369 \h </w:instrText>
        </w:r>
        <w:r>
          <w:fldChar w:fldCharType="separate"/>
        </w:r>
        <w:r>
          <w:t>47</w:t>
        </w:r>
        <w:r>
          <w:fldChar w:fldCharType="end"/>
        </w:r>
      </w:hyperlink>
    </w:p>
    <w:p>
      <w:pPr>
        <w:pStyle w:val="TOC2"/>
        <w:tabs>
          <w:tab w:val="right" w:leader="dot" w:pos="8306"/>
        </w:tabs>
      </w:pPr>
      <w:hyperlink w:anchor="_Toc23741" w:history="1">
        <w:r>
          <w:rPr>
            <w:rFonts w:ascii="仿宋" w:eastAsia="仿宋" w:hAnsi="仿宋" w:cs="仿宋" w:hint="eastAsia"/>
            <w:lang w:eastAsia="zh-CN"/>
          </w:rPr>
          <w:t>(二)、沟通计划</w:t>
        </w:r>
        <w:r>
          <w:tab/>
        </w:r>
        <w:r>
          <w:fldChar w:fldCharType="begin"/>
        </w:r>
        <w:r>
          <w:instrText xml:space="preserve"> PAGEREF _Toc23741 \h </w:instrText>
        </w:r>
        <w:r>
          <w:fldChar w:fldCharType="separate"/>
        </w:r>
        <w:r>
          <w:t>49</w:t>
        </w:r>
        <w:r>
          <w:fldChar w:fldCharType="end"/>
        </w:r>
      </w:hyperlink>
    </w:p>
    <w:p>
      <w:pPr>
        <w:pStyle w:val="TOC1"/>
        <w:tabs>
          <w:tab w:val="right" w:leader="dot" w:pos="8306"/>
        </w:tabs>
      </w:pPr>
      <w:hyperlink w:anchor="_Toc21582" w:history="1">
        <w:r>
          <w:rPr>
            <w:rFonts w:ascii="仿宋" w:eastAsia="仿宋" w:hAnsi="仿宋" w:cs="仿宋" w:hint="eastAsia"/>
            <w:lang w:eastAsia="zh-CN"/>
          </w:rPr>
          <w:t>十六、手机充电器项目实施保障措施</w:t>
        </w:r>
        <w:r>
          <w:tab/>
        </w:r>
        <w:r>
          <w:fldChar w:fldCharType="begin"/>
        </w:r>
        <w:r>
          <w:instrText xml:space="preserve"> PAGEREF _Toc21582 \h </w:instrText>
        </w:r>
        <w:r>
          <w:fldChar w:fldCharType="separate"/>
        </w:r>
        <w:r>
          <w:t>50</w:t>
        </w:r>
        <w:r>
          <w:fldChar w:fldCharType="end"/>
        </w:r>
      </w:hyperlink>
    </w:p>
    <w:p>
      <w:pPr>
        <w:pStyle w:val="TOC2"/>
        <w:tabs>
          <w:tab w:val="right" w:leader="dot" w:pos="8306"/>
        </w:tabs>
      </w:pPr>
      <w:hyperlink w:anchor="_Toc16557" w:history="1">
        <w:r>
          <w:rPr>
            <w:rFonts w:ascii="仿宋" w:eastAsia="仿宋" w:hAnsi="仿宋" w:cs="仿宋" w:hint="eastAsia"/>
            <w:lang w:eastAsia="zh-CN"/>
          </w:rPr>
          <w:t>(一)、手机充电器项目实施保障机制</w:t>
        </w:r>
        <w:r>
          <w:tab/>
        </w:r>
        <w:r>
          <w:fldChar w:fldCharType="begin"/>
        </w:r>
        <w:r>
          <w:instrText xml:space="preserve"> PAGEREF _Toc16557 \h </w:instrText>
        </w:r>
        <w:r>
          <w:fldChar w:fldCharType="separate"/>
        </w:r>
        <w:r>
          <w:t>50</w:t>
        </w:r>
        <w:r>
          <w:fldChar w:fldCharType="end"/>
        </w:r>
      </w:hyperlink>
    </w:p>
    <w:p>
      <w:pPr>
        <w:pStyle w:val="TOC2"/>
        <w:tabs>
          <w:tab w:val="right" w:leader="dot" w:pos="8306"/>
        </w:tabs>
      </w:pPr>
      <w:hyperlink w:anchor="_Toc29708" w:history="1">
        <w:r>
          <w:rPr>
            <w:rFonts w:ascii="仿宋" w:eastAsia="仿宋" w:hAnsi="仿宋" w:cs="仿宋" w:hint="eastAsia"/>
            <w:lang w:eastAsia="zh-CN"/>
          </w:rPr>
          <w:t>(二)、手机充电器项目法律合规要求</w:t>
        </w:r>
        <w:r>
          <w:tab/>
        </w:r>
        <w:r>
          <w:fldChar w:fldCharType="begin"/>
        </w:r>
        <w:r>
          <w:instrText xml:space="preserve"> PAGEREF _Toc29708 \h </w:instrText>
        </w:r>
        <w:r>
          <w:fldChar w:fldCharType="separate"/>
        </w:r>
        <w:r>
          <w:t>53</w:t>
        </w:r>
        <w:r>
          <w:fldChar w:fldCharType="end"/>
        </w:r>
      </w:hyperlink>
    </w:p>
    <w:p>
      <w:pPr>
        <w:pStyle w:val="TOC2"/>
        <w:tabs>
          <w:tab w:val="right" w:leader="dot" w:pos="8306"/>
        </w:tabs>
      </w:pPr>
      <w:hyperlink w:anchor="_Toc23398" w:history="1">
        <w:r>
          <w:rPr>
            <w:rFonts w:ascii="仿宋" w:eastAsia="仿宋" w:hAnsi="仿宋" w:cs="仿宋" w:hint="eastAsia"/>
            <w:lang w:eastAsia="zh-CN"/>
          </w:rPr>
          <w:t>(三)、手机充电器项目合同管理与法律事务</w:t>
        </w:r>
        <w:r>
          <w:tab/>
        </w:r>
        <w:r>
          <w:fldChar w:fldCharType="begin"/>
        </w:r>
        <w:r>
          <w:instrText xml:space="preserve"> PAGEREF _Toc23398 \h </w:instrText>
        </w:r>
        <w:r>
          <w:fldChar w:fldCharType="separate"/>
        </w:r>
        <w:r>
          <w:t>57</w:t>
        </w:r>
        <w:r>
          <w:fldChar w:fldCharType="end"/>
        </w:r>
      </w:hyperlink>
    </w:p>
    <w:p>
      <w:pPr>
        <w:pStyle w:val="TOC2"/>
        <w:tabs>
          <w:tab w:val="right" w:leader="dot" w:pos="8306"/>
        </w:tabs>
      </w:pPr>
      <w:hyperlink w:anchor="_Toc8232" w:history="1">
        <w:r>
          <w:rPr>
            <w:rFonts w:ascii="仿宋" w:eastAsia="仿宋" w:hAnsi="仿宋" w:cs="仿宋" w:hint="eastAsia"/>
            <w:lang w:eastAsia="zh-CN"/>
          </w:rPr>
          <w:t>(四)、手机充电器项目知识产权保护策略</w:t>
        </w:r>
        <w:r>
          <w:tab/>
        </w:r>
        <w:r>
          <w:fldChar w:fldCharType="begin"/>
        </w:r>
        <w:r>
          <w:instrText xml:space="preserve"> PAGEREF _Toc8232 \h </w:instrText>
        </w:r>
        <w:r>
          <w:fldChar w:fldCharType="separate"/>
        </w:r>
        <w:r>
          <w:t>64</w:t>
        </w:r>
        <w:r>
          <w:fldChar w:fldCharType="end"/>
        </w:r>
      </w:hyperlink>
    </w:p>
    <w:p>
      <w:pPr>
        <w:pStyle w:val="TOC1"/>
        <w:tabs>
          <w:tab w:val="right" w:leader="dot" w:pos="8306"/>
        </w:tabs>
      </w:pPr>
      <w:hyperlink w:anchor="_Toc9192" w:history="1">
        <w:r>
          <w:rPr>
            <w:rFonts w:ascii="仿宋" w:eastAsia="仿宋" w:hAnsi="仿宋" w:cs="仿宋" w:hint="eastAsia"/>
            <w:lang w:eastAsia="zh-CN"/>
          </w:rPr>
          <w:t>十七、质量管理体系</w:t>
        </w:r>
        <w:r>
          <w:tab/>
        </w:r>
        <w:r>
          <w:fldChar w:fldCharType="begin"/>
        </w:r>
        <w:r>
          <w:instrText xml:space="preserve"> PAGEREF _Toc9192 \h </w:instrText>
        </w:r>
        <w:r>
          <w:fldChar w:fldCharType="separate"/>
        </w:r>
        <w:r>
          <w:t>66</w:t>
        </w:r>
        <w:r>
          <w:fldChar w:fldCharType="end"/>
        </w:r>
      </w:hyperlink>
    </w:p>
    <w:p>
      <w:pPr>
        <w:pStyle w:val="TOC2"/>
        <w:tabs>
          <w:tab w:val="right" w:leader="dot" w:pos="8306"/>
        </w:tabs>
      </w:pPr>
      <w:hyperlink w:anchor="_Toc6980" w:history="1">
        <w:r>
          <w:rPr>
            <w:rFonts w:ascii="仿宋" w:eastAsia="仿宋" w:hAnsi="仿宋" w:cs="仿宋" w:hint="eastAsia"/>
            <w:lang w:eastAsia="zh-CN"/>
          </w:rPr>
          <w:t>(一)、质量目标与方针</w:t>
        </w:r>
        <w:r>
          <w:tab/>
        </w:r>
        <w:r>
          <w:fldChar w:fldCharType="begin"/>
        </w:r>
        <w:r>
          <w:instrText xml:space="preserve"> PAGEREF _Toc6980 \h </w:instrText>
        </w:r>
        <w:r>
          <w:fldChar w:fldCharType="separate"/>
        </w:r>
        <w:r>
          <w:t>66</w:t>
        </w:r>
        <w:r>
          <w:fldChar w:fldCharType="end"/>
        </w:r>
      </w:hyperlink>
    </w:p>
    <w:p>
      <w:pPr>
        <w:pStyle w:val="TOC2"/>
        <w:tabs>
          <w:tab w:val="right" w:leader="dot" w:pos="8306"/>
        </w:tabs>
      </w:pPr>
      <w:hyperlink w:anchor="_Toc841" w:history="1">
        <w:r>
          <w:rPr>
            <w:rFonts w:ascii="仿宋" w:eastAsia="仿宋" w:hAnsi="仿宋" w:cs="仿宋" w:hint="eastAsia"/>
            <w:lang w:eastAsia="zh-CN"/>
          </w:rPr>
          <w:t>(二)、质量管理责任</w:t>
        </w:r>
        <w:r>
          <w:tab/>
        </w:r>
        <w:r>
          <w:fldChar w:fldCharType="begin"/>
        </w:r>
        <w:r>
          <w:instrText xml:space="preserve"> PAGEREF _Toc841 \h </w:instrText>
        </w:r>
        <w:r>
          <w:fldChar w:fldCharType="separate"/>
        </w:r>
        <w:r>
          <w:t>67</w:t>
        </w:r>
        <w:r>
          <w:fldChar w:fldCharType="end"/>
        </w:r>
      </w:hyperlink>
    </w:p>
    <w:p>
      <w:pPr>
        <w:pStyle w:val="TOC2"/>
        <w:tabs>
          <w:tab w:val="right" w:leader="dot" w:pos="8306"/>
        </w:tabs>
      </w:pPr>
      <w:hyperlink w:anchor="_Toc7965" w:history="1">
        <w:r>
          <w:rPr>
            <w:rFonts w:ascii="仿宋" w:eastAsia="仿宋" w:hAnsi="仿宋" w:cs="仿宋" w:hint="eastAsia"/>
            <w:lang w:eastAsia="zh-CN"/>
          </w:rPr>
          <w:t>(三)、质量管理体系文件</w:t>
        </w:r>
        <w:r>
          <w:tab/>
        </w:r>
        <w:r>
          <w:fldChar w:fldCharType="begin"/>
        </w:r>
        <w:r>
          <w:instrText xml:space="preserve"> PAGEREF _Toc7965 \h </w:instrText>
        </w:r>
        <w:r>
          <w:fldChar w:fldCharType="separate"/>
        </w:r>
        <w:r>
          <w:t>69</w:t>
        </w:r>
        <w:r>
          <w:fldChar w:fldCharType="end"/>
        </w:r>
      </w:hyperlink>
    </w:p>
    <w:p>
      <w:pPr>
        <w:pStyle w:val="TOC2"/>
        <w:tabs>
          <w:tab w:val="right" w:leader="dot" w:pos="8306"/>
        </w:tabs>
      </w:pPr>
      <w:hyperlink w:anchor="_Toc21866" w:history="1">
        <w:r>
          <w:rPr>
            <w:rFonts w:ascii="仿宋" w:eastAsia="仿宋" w:hAnsi="仿宋" w:cs="仿宋" w:hint="eastAsia"/>
            <w:lang w:eastAsia="zh-CN"/>
          </w:rPr>
          <w:t>(四)、质量培训与教育</w:t>
        </w:r>
        <w:r>
          <w:tab/>
        </w:r>
        <w:r>
          <w:fldChar w:fldCharType="begin"/>
        </w:r>
        <w:r>
          <w:instrText xml:space="preserve"> PAGEREF _Toc21866 \h </w:instrText>
        </w:r>
        <w:r>
          <w:fldChar w:fldCharType="separate"/>
        </w:r>
        <w:r>
          <w:t>71</w:t>
        </w:r>
        <w:r>
          <w:fldChar w:fldCharType="end"/>
        </w:r>
      </w:hyperlink>
    </w:p>
    <w:p>
      <w:pPr>
        <w:pStyle w:val="TOC2"/>
        <w:tabs>
          <w:tab w:val="right" w:leader="dot" w:pos="8306"/>
        </w:tabs>
      </w:pPr>
      <w:hyperlink w:anchor="_Toc17625" w:history="1">
        <w:r>
          <w:rPr>
            <w:rFonts w:ascii="仿宋" w:eastAsia="仿宋" w:hAnsi="仿宋" w:cs="仿宋" w:hint="eastAsia"/>
            <w:lang w:eastAsia="zh-CN"/>
          </w:rPr>
          <w:t>(五)、质量审核与评价</w:t>
        </w:r>
        <w:r>
          <w:tab/>
        </w:r>
        <w:r>
          <w:fldChar w:fldCharType="begin"/>
        </w:r>
        <w:r>
          <w:instrText xml:space="preserve"> PAGEREF _Toc17625 \h </w:instrText>
        </w:r>
        <w:r>
          <w:fldChar w:fldCharType="separate"/>
        </w:r>
        <w:r>
          <w:t>72</w:t>
        </w:r>
        <w:r>
          <w:fldChar w:fldCharType="end"/>
        </w:r>
      </w:hyperlink>
    </w:p>
    <w:p>
      <w:pPr>
        <w:pStyle w:val="TOC2"/>
        <w:tabs>
          <w:tab w:val="right" w:leader="dot" w:pos="8306"/>
        </w:tabs>
      </w:pPr>
      <w:hyperlink w:anchor="_Toc28789" w:history="1">
        <w:r>
          <w:rPr>
            <w:rFonts w:ascii="仿宋" w:eastAsia="仿宋" w:hAnsi="仿宋" w:cs="仿宋" w:hint="eastAsia"/>
            <w:lang w:eastAsia="zh-CN"/>
          </w:rPr>
          <w:t>(六)、不符合与纠正措施</w:t>
        </w:r>
        <w:r>
          <w:tab/>
        </w:r>
        <w:r>
          <w:fldChar w:fldCharType="begin"/>
        </w:r>
        <w:r>
          <w:instrText xml:space="preserve"> PAGEREF _Toc28789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71"/>
      <w:r>
        <w:rPr>
          <w:rFonts w:ascii="仿宋" w:eastAsia="仿宋" w:hAnsi="仿宋" w:cs="仿宋" w:hint="eastAsia"/>
          <w:sz w:val="28"/>
          <w:lang w:eastAsia="zh-CN"/>
        </w:rPr>
        <w:t>一、手机充电器项目文档管理</w:t>
      </w:r>
      <w:bookmarkEnd w:id="2"/>
    </w:p>
    <w:p>
      <w:pPr>
        <w:pStyle w:val="Heading2"/>
        <w:rPr>
          <w:rFonts w:ascii="仿宋" w:eastAsia="仿宋" w:hAnsi="仿宋" w:cs="仿宋" w:hint="eastAsia"/>
          <w:lang w:eastAsia="zh-CN"/>
        </w:rPr>
      </w:pPr>
      <w:bookmarkStart w:id="3" w:name="_Toc103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手机充电器项目高度重视文档的质量和准确性，以支持手机充电器项目的各项活动和决策。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文档的编制始于手机充电器项目计划的初期，我们制定了详细的文档编制计划，明确了每个文档的内容、格式和编写责任人。在手机充电器项目启动阶段，我们首先编制了手机充电器项目章程，明确定义了手机充电器项目的目标、范围、风险等关键要素。随后，手机充电器项目团队根据计划陆续编制了需求文档、设计文档、测试文档等各类文档，确保手机充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机充电器项目管理中的重要环节，旨在确保手机充电器项目文档符合质量标准和手机充电器项目需求。在手机充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机充电器项目相关利益方和专业领域的专家对文档进行独立审查。这有助于获取更全面、客观的反馈，确保手机充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手机充电器项目在文档编制与审查方面建立了严格的管理机制，通过规范的流程和多维度的审查，确保手机充电器项目文档的质量、准确性和可靠性，为手机充电器项目的顺利推进提供了有力支持。</w:t>
      </w:r>
    </w:p>
    <w:p>
      <w:pPr>
        <w:pStyle w:val="Heading2"/>
        <w:ind w:firstLine="560" w:firstLineChars="200"/>
        <w:rPr>
          <w:rFonts w:ascii="仿宋" w:eastAsia="仿宋" w:hAnsi="仿宋" w:cs="仿宋" w:hint="eastAsia"/>
          <w:sz w:val="28"/>
          <w:lang w:eastAsia="zh-CN"/>
        </w:rPr>
      </w:pPr>
      <w:bookmarkStart w:id="4" w:name="_Toc37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我们通过多渠道发布文档，包括电子邮件、手机充电器项目管理平台、内部网站等，以满足不同团队成员的偏好和需求。多渠道发布确保了信息的全面覆盖。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我们采用了精细的权限控制，确保只有授权人员可以访问敏感信息。这种安全措施保护了手机充电器项目文档的机密性，防止了未经授权的信息泄露。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6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文档存档与归档是手机充电器项目生命周期中一个至关重要的环节，直接关系到手机充电器项目信息的长期保存和历史记录的完整性。在手机充电器项目中，我们实施了一系列有效的文档存档与归档管理策略：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83"/>
      <w:r>
        <w:rPr>
          <w:rFonts w:ascii="仿宋" w:eastAsia="仿宋" w:hAnsi="仿宋" w:cs="仿宋" w:hint="eastAsia"/>
          <w:sz w:val="28"/>
          <w:lang w:eastAsia="zh-CN"/>
        </w:rPr>
        <w:t>二、手机充电器项目建设单位说明</w:t>
      </w:r>
      <w:bookmarkEnd w:id="6"/>
    </w:p>
    <w:p>
      <w:pPr>
        <w:pStyle w:val="Heading2"/>
        <w:rPr>
          <w:rFonts w:ascii="仿宋" w:eastAsia="仿宋" w:hAnsi="仿宋" w:cs="仿宋" w:hint="eastAsia"/>
          <w:lang w:eastAsia="zh-CN"/>
        </w:rPr>
      </w:pPr>
      <w:bookmarkStart w:id="7" w:name="_Toc15835"/>
      <w:r>
        <w:rPr>
          <w:rFonts w:ascii="仿宋" w:eastAsia="仿宋" w:hAnsi="仿宋" w:cs="仿宋" w:hint="eastAsia"/>
          <w:lang w:eastAsia="zh-CN"/>
        </w:rPr>
        <w:t>(一)、手机充电器项目承办单位基本情况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5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机充电器项目承办单位的XXXX，我们着眼于实现可持续的经济效益。通过技术创新和解决方案的提供，公司预计在手机充电器项目执行期间将获得可观的收入增长。这一收入来源主要包括手机充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同时，我们注重成本控制和效率提升，以确保手机充电器项目的可持续盈利。透过精细的管理和资源优化，公司期望实现手机充电器项目利润最大化。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机充电器项目实施进行全面的投资评估，包括手机充电器项目启动阶段的资金投入和后续运营成本。通过对手机充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手机充电器项目实施过程中具备足够的资金流动性，公司将进行详尽的现金流分析。这包括资金需求的合理预测、手机充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930"/>
      <w:r>
        <w:rPr>
          <w:rFonts w:ascii="仿宋" w:eastAsia="仿宋" w:hAnsi="仿宋" w:cs="仿宋" w:hint="eastAsia"/>
          <w:sz w:val="28"/>
          <w:lang w:eastAsia="zh-CN"/>
        </w:rPr>
        <w:t>三、手机充电器项目绩效评估</w:t>
      </w:r>
      <w:bookmarkEnd w:id="9"/>
    </w:p>
    <w:p>
      <w:pPr>
        <w:pStyle w:val="Heading2"/>
        <w:rPr>
          <w:rFonts w:ascii="仿宋" w:eastAsia="仿宋" w:hAnsi="仿宋" w:cs="仿宋" w:hint="eastAsia"/>
          <w:lang w:eastAsia="zh-CN"/>
        </w:rPr>
      </w:pPr>
      <w:bookmarkStart w:id="10" w:name="_Toc3000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我们设计了一套全面的绩效评估指标，以确保手机充电器项目的可控和成功交付。这些指标跨足手机充电器项目目标、成本、进度和质量等多个维度，为我们提供了全面洞察手机充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目标达成率是我们关注的首要指标。我们设定了明确的目标，并通过定期监测和评估，迅速发现并应对潜在的目标偏差。这为手机充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成本绩效是另一个核心关注点。通过实际成本与预算成本的对比分析，我们深入了解成本差异的原因，及时调整资源分配，保持手机充电器项目在经济效益方面的合理水平。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进度作为关键的绩效指标之一，得到了精心的关注。我们制定了详细的手机充电器项目进度计划，并设立了进度符合度指标，确保实际进度与计划进度保持一致。这使我们能够快速发现和解决潜在的进度问题，保持手机充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充电器项目绩效的不可或缺的一环。我们引入了一系列的质量标准和客户满意度指标，以确保手机充电器项目交付的成果在质量上达到或超越预期水平。通过持续监测这些指标，我们努力提升手机充电器项目整体质量水平，为手机充电器项目的成功交付提供有力保障。通过这些科学且全面的绩效评估，我们能够更好地引导手机充电器项目的持续改进，确保手机充电器项目目标的顺利达成。</w:t>
      </w:r>
    </w:p>
    <w:p>
      <w:pPr>
        <w:pStyle w:val="Heading2"/>
        <w:ind w:firstLine="560" w:firstLineChars="200"/>
        <w:rPr>
          <w:rFonts w:ascii="仿宋" w:eastAsia="仿宋" w:hAnsi="仿宋" w:cs="仿宋" w:hint="eastAsia"/>
          <w:sz w:val="28"/>
          <w:lang w:eastAsia="zh-CN"/>
        </w:rPr>
      </w:pPr>
      <w:bookmarkStart w:id="11" w:name="_Toc1078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绩效评估是手机充电器项目中的关键环节，为确保手机充电器项目达到预期目标，我们采用了多层次、多维度的绩效评估方法。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机充电器项目的战略目标对齐，确保每个决策和行动都与手机充电器项目整体目标保持一致。团队会定期召开战略对齐会议，审视当前工作与手机充电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充电器项目进度、质量、成本和风险等方面。这些指标通过数据收集和分析，为手机充电器项目管理团队提供了客观的评估依据。例如，我们通过手机充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绩效评估不仅仅停留在手机充电器项目内部，还考虑了手机充电器项目对外部环境的影响。我们定期进行干系人满意度调查，以了解各利益相关方对手机充电器项目的期望和满意度，并及时做出调整。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这种多层次、多角度的绩效评估方法，使得我们能够全面了解手机充电器项目的运行状态，及时做出调整，确保手机充电器项目在不断变化的环境中保持稳健前行。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896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为了确保手机充电器项目的有效管理和不断优化，我们采用了精心设计的绩效评估周期。这个周期旨在实现灵活、实时和全面的评估，以适应手机充电器项目执行中的各种挑战。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机充电器项目的不同需求，分为短期、中期和长期。短期评估关注每个迭代或工作周期，以及时发现和解决当前任务中的问题。中期评估涵盖几个迭代，深入了解整体手机充电器项目的趋势和性能。长期评估则着眼于整个手机充电器项目阶段，确保手机充电器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充电器项目管理工具和协作平台，团队成员能够随时更新和分享手机充电器项目数据。这种实时性的反馈机制使我们能够及时察觉潜在问题，快速调整，保持手机充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充电器项目的决策制定密不可分。每个周期的手机充电器项目回顾会议成为集体总结经验、识别问题深层次原因并找到创新解决方案的平台。这种定期的反思与调整机制使手机充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42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051"/>
      <w:r>
        <w:rPr>
          <w:rFonts w:ascii="仿宋" w:eastAsia="仿宋" w:hAnsi="仿宋" w:cs="仿宋" w:hint="eastAsia"/>
          <w:lang w:eastAsia="zh-CN"/>
        </w:rPr>
        <w:t>(一)、手机充电器行业分析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行业一直以来都是市场的关注焦点。行业内的发展趋势、竞争态势以及潜在机会都对手机充电器项目的推进产生深远的影响。通过深入研究行业的整体概貌，我们将更好地理解行业的核心特征，为手机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手机充电器行业，技术一直是推动创新和发展的关键因素。我们将对当前技术趋势进行详尽分析，包括但不限于人工智能、大数据应用、先进制造技术等。这有助于手机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充电器项目成功的基础。我们将对主要竞争对手进行深入研究，包括其市场份额、产品特点、市场定位等。通过全面了解竞争对手的优势和劣势，手机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734"/>
      <w:r>
        <w:rPr>
          <w:rFonts w:ascii="仿宋" w:eastAsia="仿宋" w:hAnsi="仿宋" w:cs="仿宋" w:hint="eastAsia"/>
          <w:sz w:val="28"/>
          <w:lang w:eastAsia="zh-CN"/>
        </w:rPr>
        <w:t>(二)、手机充电器市场分析预测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充电器市场未来的增长趋势。这包括市场的整体规模、各细分领域的发展趋势等。手机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机充电器项目实施过程中需要充分考虑的因素。我们将对市场风险进行全面评估，包括但不限于政策法规风险、市场竞争风险、技术变革风险等。通过对潜在风险的深入分析，手机充电器项目可以制定相应的风险缓解策略，降低不确定性对手机充电器项目的影响。</w:t>
      </w:r>
    </w:p>
    <w:p>
      <w:pPr>
        <w:pStyle w:val="Heading1"/>
        <w:ind w:firstLine="560" w:firstLineChars="200"/>
        <w:rPr>
          <w:rFonts w:ascii="仿宋" w:eastAsia="仿宋" w:hAnsi="仿宋" w:cs="仿宋" w:hint="eastAsia"/>
          <w:sz w:val="28"/>
          <w:lang w:eastAsia="zh-CN"/>
        </w:rPr>
      </w:pPr>
      <w:bookmarkStart w:id="16" w:name="_Toc31546"/>
      <w:r>
        <w:rPr>
          <w:rFonts w:ascii="仿宋" w:eastAsia="仿宋" w:hAnsi="仿宋" w:cs="仿宋" w:hint="eastAsia"/>
          <w:sz w:val="28"/>
          <w:lang w:eastAsia="zh-CN"/>
        </w:rPr>
        <w:t>五、手机充电器项目选址可行性分析</w:t>
      </w:r>
      <w:bookmarkEnd w:id="16"/>
    </w:p>
    <w:p>
      <w:pPr>
        <w:pStyle w:val="Heading2"/>
        <w:rPr>
          <w:rFonts w:ascii="仿宋" w:eastAsia="仿宋" w:hAnsi="仿宋" w:cs="仿宋" w:hint="eastAsia"/>
          <w:lang w:eastAsia="zh-CN"/>
        </w:rPr>
      </w:pPr>
      <w:bookmarkStart w:id="17" w:name="_Toc30047"/>
      <w:r>
        <w:rPr>
          <w:rFonts w:ascii="仿宋" w:eastAsia="仿宋" w:hAnsi="仿宋" w:cs="仿宋" w:hint="eastAsia"/>
          <w:lang w:eastAsia="zh-CN"/>
        </w:rPr>
        <w:t>(一)、手机充电器项目选址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该手机充电器项目选址位于XX省XX市XX区XXX街道</w:t>
      </w:r>
    </w:p>
    <w:p>
      <w:pPr>
        <w:pStyle w:val="Heading2"/>
        <w:ind w:firstLine="560" w:firstLineChars="200"/>
        <w:rPr>
          <w:rFonts w:ascii="仿宋" w:eastAsia="仿宋" w:hAnsi="仿宋" w:cs="仿宋" w:hint="eastAsia"/>
          <w:sz w:val="28"/>
          <w:lang w:eastAsia="zh-CN"/>
        </w:rPr>
      </w:pPr>
      <w:bookmarkStart w:id="18" w:name="_Toc200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手机充电器项目的征地面积将根据手机充电器项目的实际规模和需求进行精确规划。具体面积XXX平方米，旨在确保手机充电器项目不仅能够满足当前的发展需求，还能够预留空间以适应未来的扩展。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净用地面积是在征地面积基础上去除不可利用面积后的实际可开发用地。具体面积XXX平方米，考虑到环保、交通、安全等多方面因素，以确保手机充电器项目在整体利用效率上达到最优。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手机充电器项目计划建设的建筑总规模具体面积XXX平方米。这一规模的确定综合考虑了手机充电器项目的性质、规模，以及城市规划的相关要求，确保建筑布局与周边环境协调一致。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绿地率是手机充电器项目用地中被规划为绿地的比例。具体面积XXX平方米，旨在通过合理规划绿地，改善手机充电器项目周边环境，提升居民生活质量，并符合城市整体绿化规划。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容积率是用地上可以建设的建筑总体积与用地面积之比。具体面积XXX，通过合理的容积率规划，确保手机充电器项目建筑规模与周边环境和谐共生。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机充电器项目选址与当地城市规划相一致，具体面积XXX平方米。通过与城市规划部门深入沟通，确保手机充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机充电器项目选址符合当地产业政策，具体面积XXX平方米。这包括手机充电器项目对当地经济的促进作用，以及对相关产业的带动效应，确保手机充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用地总体要求必须符合环保和可持续发展的原则，具体面积XXX平方米。通过采用绿色建筑设计、节能减排等措施，确保手机充电器项目在建设和运营过程中对环境的影响最小化，达到可持续发展的要求。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确保手机充电器项目选址具备必要的公共设施配套，具体面积XXX平方米。这包括交通便利性、教育、医疗等基础设施，以提高居民生活品质，使得手机充电器项目选址更具吸引力。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考虑用地总体要求对当地社会稳定性的影响，具体面积XXX平方米。通过深入了解当地社区反馈，确保手机充电器项目的选址和建设过程对当地社会和谐稳定产生积极作用。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机充电器项目选址不仅符合法规和规划，还在实际操作中具有可行性。这一全面规划将为手机充电器项目的成功实施提供坚实的基础，确保手机充电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69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机充电器项目的设备规划和空间设计中，我们将采取灵活设备布局的措施。设备布局将根据实际需求进行灵活设计，避免不必要的浪费。通过合理规划设备摆放位置，我们将提高设备的利用率，减少设备间距，以确保手机充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机充电器项目内部引入共享设施的概念，例如共享会议室、办公区等。通过这种方式，我们可以减少对资源的重复建设，提高资源共享效率，从而减小手机充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41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机充电器项目的总图布置中，我们将不同功能区域进行明确的规划，以最大程度满足手机充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https://d.book118.com/588032031137006025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A0A54"/>
    <w:rsid w:val="2F4A0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32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2024-01-11T18:12:00Z</dcterms:created>
  <dcterms:modified xsi:type="dcterms:W3CDTF">2024-01-11T18:12:17Z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7B6C9211073340308786B064B83A09AA_11</vt:lpwstr>
  </property>
  <property fmtid="{D5CDD505-2E9C-101B-9397-08002B2CF9AE}" pid="3" name="KSOProductBuildVer">
    <vt:lpwstr>2052-12.1.0.16120</vt:lpwstr>
  </property>
</Properties>
</file>