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napToGrid w:val="0"/>
        <w:spacing w:line="360" w:lineRule="auto"/>
        <w:jc w:val="center"/>
        <w:rPr>
          <w:b/>
          <w:sz w:val="36"/>
          <w:szCs w:val="36"/>
        </w:rPr>
      </w:pPr>
      <w:bookmarkStart w:id="0" w:name="_GoBack"/>
      <w:bookmarkEnd w:id="0"/>
      <w:r>
        <w:rPr>
          <w:rFonts w:hint="eastAsia"/>
          <w:b/>
          <w:sz w:val="36"/>
          <w:szCs w:val="36"/>
        </w:rPr>
        <w:drawing>
          <wp:anchor distT="0" distB="0" distL="114300" distR="114300" simplePos="0" relativeHeight="251658240" behindDoc="0" locked="0" layoutInCell="1" allowOverlap="1">
            <wp:simplePos x="0" y="0"/>
            <wp:positionH relativeFrom="page">
              <wp:posOffset>12547600</wp:posOffset>
            </wp:positionH>
            <wp:positionV relativeFrom="topMargin">
              <wp:posOffset>11785600</wp:posOffset>
            </wp:positionV>
            <wp:extent cx="368300" cy="431800"/>
            <wp:effectExtent l="0" t="0" r="12700" b="6350"/>
            <wp:wrapNone/>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6"/>
                    <a:stretch>
                      <a:fillRect/>
                    </a:stretch>
                  </pic:blipFill>
                  <pic:spPr>
                    <a:xfrm>
                      <a:off x="0" y="0"/>
                      <a:ext cx="368300" cy="431800"/>
                    </a:xfrm>
                    <a:prstGeom prst="rect">
                      <a:avLst/>
                    </a:prstGeom>
                  </pic:spPr>
                </pic:pic>
              </a:graphicData>
            </a:graphic>
          </wp:anchor>
        </w:drawing>
      </w:r>
      <w:r>
        <w:rPr>
          <w:rFonts w:hint="eastAsia"/>
          <w:b/>
          <w:sz w:val="36"/>
          <w:szCs w:val="36"/>
        </w:rPr>
        <w:t>华实高中2023学年第一学期高一年级1</w:t>
      </w:r>
      <w:r>
        <w:rPr>
          <w:b/>
          <w:sz w:val="36"/>
          <w:szCs w:val="36"/>
        </w:rPr>
        <w:t>2</w:t>
      </w:r>
      <w:r>
        <w:rPr>
          <w:rFonts w:hint="eastAsia"/>
          <w:b/>
          <w:sz w:val="36"/>
          <w:szCs w:val="36"/>
        </w:rPr>
        <w:t>月月考试卷</w:t>
      </w:r>
    </w:p>
    <w:p>
      <w:pPr>
        <w:pStyle w:val="PlainText"/>
        <w:jc w:val="center"/>
        <w:rPr>
          <w:rFonts w:ascii="Times New Roman" w:eastAsia="宋体" w:hAnsi="Times New Roman"/>
          <w:szCs w:val="21"/>
        </w:rPr>
      </w:pPr>
      <w:r>
        <w:rPr>
          <w:rFonts w:ascii="Times New Roman" w:eastAsia="宋体" w:hAnsi="Times New Roman" w:hint="eastAsia"/>
          <w:szCs w:val="21"/>
        </w:rPr>
        <w:t>（完卷时间：1</w:t>
      </w:r>
      <w:r>
        <w:rPr>
          <w:rFonts w:ascii="Times New Roman" w:eastAsia="宋体" w:hAnsi="Times New Roman"/>
          <w:szCs w:val="21"/>
        </w:rPr>
        <w:t>50</w:t>
      </w:r>
      <w:r>
        <w:rPr>
          <w:rFonts w:ascii="Times New Roman" w:eastAsia="宋体" w:hAnsi="Times New Roman" w:hint="eastAsia"/>
          <w:szCs w:val="21"/>
        </w:rPr>
        <w:t xml:space="preserve">分钟 </w:t>
      </w:r>
      <w:r>
        <w:rPr>
          <w:rFonts w:ascii="Times New Roman" w:eastAsia="宋体" w:hAnsi="Times New Roman"/>
          <w:szCs w:val="21"/>
        </w:rPr>
        <w:t xml:space="preserve"> </w:t>
      </w:r>
      <w:r>
        <w:rPr>
          <w:rFonts w:ascii="Times New Roman" w:eastAsia="宋体" w:hAnsi="Times New Roman" w:hint="eastAsia"/>
          <w:szCs w:val="21"/>
        </w:rPr>
        <w:t>试卷分值：1</w:t>
      </w:r>
      <w:r>
        <w:rPr>
          <w:rFonts w:ascii="Times New Roman" w:eastAsia="宋体" w:hAnsi="Times New Roman"/>
          <w:szCs w:val="21"/>
        </w:rPr>
        <w:t>50</w:t>
      </w:r>
      <w:r>
        <w:rPr>
          <w:rFonts w:ascii="Times New Roman" w:eastAsia="宋体" w:hAnsi="Times New Roman" w:hint="eastAsia"/>
          <w:szCs w:val="21"/>
        </w:rPr>
        <w:t>分）</w:t>
      </w:r>
    </w:p>
    <w:p>
      <w:pPr>
        <w:spacing w:before="156" w:beforeLines="50" w:after="156" w:afterLines="50" w:line="300" w:lineRule="auto"/>
        <w:jc w:val="center"/>
        <w:rPr>
          <w:rFonts w:asciiTheme="minorEastAsia" w:eastAsiaTheme="minorEastAsia" w:hAnsiTheme="minorEastAsia"/>
          <w:b/>
          <w:color w:val="0D0D0D" w:themeColor="text1" w:themeTint="F2"/>
          <w:szCs w:val="21"/>
          <w14:textFill>
            <w14:solidFill>
              <w14:schemeClr w14:val="tx1">
                <w14:lumMod w14:val="95000"/>
                <w14:lumOff w14:val="5000"/>
              </w14:schemeClr>
            </w14:solidFill>
          </w14:textFill>
        </w:rPr>
      </w:pPr>
      <w:r>
        <w:rPr>
          <w:rFonts w:asciiTheme="minorEastAsia" w:eastAsiaTheme="minorEastAsia" w:hAnsiTheme="minorEastAsia" w:hint="eastAsia"/>
          <w:b/>
          <w:color w:val="0D0D0D" w:themeColor="text1" w:themeTint="F2"/>
          <w:szCs w:val="21"/>
          <w14:textFill>
            <w14:solidFill>
              <w14:schemeClr w14:val="tx1">
                <w14:lumMod w14:val="95000"/>
                <w14:lumOff w14:val="5000"/>
              </w14:schemeClr>
            </w14:solidFill>
          </w14:textFill>
        </w:rPr>
        <w:t>一、积累运用（20分）</w:t>
      </w:r>
    </w:p>
    <w:p>
      <w:pPr>
        <w:adjustRightInd w:val="0"/>
        <w:spacing w:line="300" w:lineRule="auto"/>
        <w:rPr>
          <w:rFonts w:ascii="宋体" w:hAnsi="宋体" w:cs="宋体"/>
          <w:b/>
          <w:bCs/>
          <w:szCs w:val="21"/>
        </w:rPr>
      </w:pPr>
      <w:r>
        <w:rPr>
          <w:rFonts w:ascii="宋体" w:hAnsi="宋体" w:cs="宋体" w:hint="eastAsia"/>
          <w:b/>
          <w:bCs/>
          <w:szCs w:val="21"/>
        </w:rPr>
        <w:t>1.按要求填空（8分）</w:t>
      </w:r>
    </w:p>
    <w:p>
      <w:pPr>
        <w:adjustRightInd w:val="0"/>
        <w:spacing w:line="300" w:lineRule="auto"/>
        <w:ind w:left="-360" w:firstLine="359" w:firstLineChars="171"/>
        <w:rPr>
          <w:rFonts w:ascii="宋体" w:hAnsi="宋体" w:cs="宋体"/>
          <w:szCs w:val="21"/>
        </w:rPr>
      </w:pPr>
      <w:r>
        <w:rPr>
          <w:rFonts w:ascii="宋体" w:hAnsi="宋体" w:cs="宋体" w:hint="eastAsia"/>
          <w:szCs w:val="21"/>
        </w:rPr>
        <w:t xml:space="preserve">（1） </w:t>
      </w:r>
      <w:r>
        <w:rPr>
          <w:rFonts w:ascii="宋体" w:hAnsi="宋体" w:cs="宋体" w:hint="eastAsia"/>
          <w:b/>
          <w:bCs/>
          <w:szCs w:val="21"/>
          <w:u w:val="single"/>
        </w:rPr>
        <w:t xml:space="preserve">            </w:t>
      </w:r>
      <w:r>
        <w:rPr>
          <w:rFonts w:ascii="宋体" w:hAnsi="宋体" w:cs="宋体" w:hint="eastAsia"/>
          <w:szCs w:val="21"/>
        </w:rPr>
        <w:t xml:space="preserve">，惊涛拍岸， </w:t>
      </w:r>
      <w:r>
        <w:rPr>
          <w:rFonts w:ascii="宋体" w:hAnsi="宋体" w:cs="宋体" w:hint="eastAsia"/>
          <w:b/>
          <w:bCs/>
          <w:szCs w:val="21"/>
          <w:u w:val="single"/>
        </w:rPr>
        <w:t xml:space="preserve">            </w:t>
      </w:r>
      <w:r>
        <w:rPr>
          <w:rFonts w:ascii="宋体" w:hAnsi="宋体" w:cs="宋体" w:hint="eastAsia"/>
          <w:szCs w:val="21"/>
        </w:rPr>
        <w:t>。（苏轼《念奴娇·赤壁怀古》）</w:t>
      </w:r>
    </w:p>
    <w:p>
      <w:pPr>
        <w:adjustRightInd w:val="0"/>
        <w:spacing w:line="300" w:lineRule="auto"/>
        <w:rPr>
          <w:rFonts w:ascii="宋体" w:hAnsi="宋体" w:cs="宋体"/>
          <w:szCs w:val="21"/>
        </w:rPr>
      </w:pPr>
      <w:r>
        <w:rPr>
          <w:rFonts w:ascii="宋体" w:hAnsi="宋体" w:cs="宋体" w:hint="eastAsia"/>
          <w:szCs w:val="21"/>
        </w:rPr>
        <w:t>（2）在《赤壁赋》的开头，苏轼写自己与朋友泛舟赤壁之上，朗诵《诗经·陈风》中的《月出》篇，即文中所谓“</w:t>
      </w:r>
      <w:r>
        <w:rPr>
          <w:rFonts w:ascii="宋体" w:hAnsi="宋体" w:cs="宋体" w:hint="eastAsia"/>
          <w:b/>
          <w:bCs/>
          <w:szCs w:val="21"/>
          <w:u w:val="single"/>
        </w:rPr>
        <w:t xml:space="preserve">           </w:t>
      </w:r>
      <w:r>
        <w:rPr>
          <w:rFonts w:ascii="宋体" w:hAnsi="宋体" w:cs="宋体" w:hint="eastAsia"/>
          <w:b/>
          <w:bCs/>
          <w:szCs w:val="21"/>
        </w:rPr>
        <w:t>，</w:t>
      </w:r>
      <w:r>
        <w:rPr>
          <w:rFonts w:ascii="宋体" w:hAnsi="宋体" w:cs="宋体" w:hint="eastAsia"/>
          <w:b/>
          <w:bCs/>
          <w:szCs w:val="21"/>
          <w:u w:val="single"/>
        </w:rPr>
        <w:t xml:space="preserve">           </w:t>
      </w:r>
      <w:r>
        <w:rPr>
          <w:rFonts w:ascii="宋体" w:hAnsi="宋体" w:cs="宋体" w:hint="eastAsia"/>
          <w:szCs w:val="21"/>
        </w:rPr>
        <w:t>”。</w:t>
      </w:r>
    </w:p>
    <w:p>
      <w:pPr>
        <w:adjustRightInd w:val="0"/>
        <w:spacing w:line="300" w:lineRule="auto"/>
        <w:ind w:left="-360" w:firstLine="359" w:firstLineChars="171"/>
        <w:rPr>
          <w:rFonts w:ascii="宋体" w:hAnsi="宋体" w:cs="宋体"/>
          <w:szCs w:val="21"/>
        </w:rPr>
      </w:pPr>
      <w:r>
        <w:rPr>
          <w:rFonts w:ascii="宋体" w:hAnsi="宋体" w:cs="宋体" w:hint="eastAsia"/>
          <w:szCs w:val="21"/>
        </w:rPr>
        <w:t>（3）</w:t>
      </w:r>
      <w:r>
        <w:rPr>
          <w:rFonts w:ascii="宋体" w:hAnsi="宋体" w:cs="宋体" w:hint="eastAsia"/>
          <w:b/>
          <w:bCs/>
          <w:szCs w:val="21"/>
          <w:u w:val="single"/>
        </w:rPr>
        <w:t xml:space="preserve">              </w:t>
      </w:r>
      <w:r>
        <w:rPr>
          <w:rFonts w:ascii="宋体" w:hAnsi="宋体" w:cs="宋体" w:hint="eastAsia"/>
          <w:b/>
          <w:bCs/>
          <w:szCs w:val="21"/>
        </w:rPr>
        <w:t>，</w:t>
      </w:r>
      <w:r>
        <w:rPr>
          <w:rFonts w:ascii="宋体" w:hAnsi="宋体" w:cs="宋体" w:hint="eastAsia"/>
          <w:szCs w:val="21"/>
        </w:rPr>
        <w:t>不尽长江滚滚来。（杜甫《</w:t>
      </w:r>
      <w:r>
        <w:rPr>
          <w:rFonts w:ascii="宋体" w:hAnsi="宋体" w:cs="宋体" w:hint="eastAsia"/>
          <w:b/>
          <w:bCs/>
          <w:szCs w:val="21"/>
          <w:u w:val="single"/>
        </w:rPr>
        <w:t xml:space="preserve">          </w:t>
      </w:r>
      <w:r>
        <w:rPr>
          <w:rFonts w:ascii="宋体" w:hAnsi="宋体" w:cs="宋体" w:hint="eastAsia"/>
          <w:szCs w:val="21"/>
        </w:rPr>
        <w:t>》）</w:t>
      </w:r>
    </w:p>
    <w:p>
      <w:pPr>
        <w:adjustRightInd w:val="0"/>
        <w:spacing w:line="300" w:lineRule="auto"/>
        <w:ind w:left="-360" w:firstLine="359" w:firstLineChars="171"/>
        <w:rPr>
          <w:rFonts w:ascii="宋体" w:hAnsi="宋体" w:cs="宋体"/>
          <w:szCs w:val="21"/>
        </w:rPr>
      </w:pPr>
      <w:r>
        <w:rPr>
          <w:rFonts w:ascii="宋体" w:hAnsi="宋体" w:cs="宋体" w:hint="eastAsia"/>
          <w:szCs w:val="21"/>
        </w:rPr>
        <w:t>（4）</w:t>
      </w:r>
      <w:r>
        <w:rPr>
          <w:rFonts w:ascii="宋体" w:hAnsi="宋体" w:cs="宋体" w:hint="eastAsia"/>
          <w:b/>
          <w:bCs/>
          <w:szCs w:val="21"/>
          <w:u w:val="single"/>
        </w:rPr>
        <w:t xml:space="preserve">           </w:t>
      </w:r>
      <w:r>
        <w:rPr>
          <w:rFonts w:ascii="宋体" w:hAnsi="宋体" w:cs="宋体" w:hint="eastAsia"/>
          <w:b/>
          <w:bCs/>
          <w:szCs w:val="21"/>
        </w:rPr>
        <w:t>，</w:t>
      </w:r>
      <w:r>
        <w:rPr>
          <w:rFonts w:ascii="宋体" w:hAnsi="宋体" w:cs="宋体" w:hint="eastAsia"/>
          <w:b/>
          <w:bCs/>
          <w:szCs w:val="21"/>
          <w:u w:val="single"/>
        </w:rPr>
        <w:t xml:space="preserve">           </w:t>
      </w:r>
      <w:r>
        <w:rPr>
          <w:rFonts w:ascii="宋体" w:hAnsi="宋体" w:cs="宋体" w:hint="eastAsia"/>
          <w:szCs w:val="21"/>
        </w:rPr>
        <w:t>。哀吾生之须臾，羡长江之无穷。</w:t>
      </w:r>
    </w:p>
    <w:p>
      <w:pPr>
        <w:adjustRightInd w:val="0"/>
        <w:spacing w:line="300" w:lineRule="auto"/>
        <w:rPr>
          <w:rFonts w:ascii="宋体" w:hAnsi="宋体" w:cs="宋体"/>
          <w:b/>
          <w:bCs/>
          <w:szCs w:val="21"/>
        </w:rPr>
      </w:pPr>
      <w:r>
        <w:rPr>
          <w:rFonts w:ascii="宋体" w:hAnsi="宋体" w:cs="宋体" w:hint="eastAsia"/>
          <w:b/>
          <w:bCs/>
          <w:szCs w:val="21"/>
        </w:rPr>
        <w:t>2. 根据要求作答（12分）</w:t>
      </w:r>
    </w:p>
    <w:p>
      <w:pPr>
        <w:adjustRightInd w:val="0"/>
        <w:spacing w:line="300" w:lineRule="auto"/>
        <w:ind w:left="-360" w:firstLine="359" w:firstLineChars="171"/>
        <w:rPr>
          <w:rFonts w:ascii="宋体" w:hAnsi="宋体" w:cs="宋体"/>
          <w:szCs w:val="21"/>
        </w:rPr>
      </w:pPr>
      <w:r>
        <w:rPr>
          <w:rFonts w:ascii="宋体" w:hAnsi="宋体" w:cs="宋体" w:hint="eastAsia"/>
          <w:szCs w:val="21"/>
        </w:rPr>
        <w:t xml:space="preserve">（1）将下列编号的语句依次填入语段空白处，语意连贯的一项是（  </w:t>
      </w:r>
      <w:r>
        <w:rPr>
          <w:rFonts w:ascii="宋体" w:hAnsi="宋体" w:cs="宋体"/>
          <w:szCs w:val="21"/>
        </w:rPr>
        <w:t>A</w:t>
      </w:r>
      <w:r>
        <w:rPr>
          <w:rFonts w:ascii="宋体" w:hAnsi="宋体" w:cs="宋体" w:hint="eastAsia"/>
          <w:szCs w:val="21"/>
        </w:rPr>
        <w:t> ）。（3分）</w:t>
      </w:r>
    </w:p>
    <w:p>
      <w:pPr>
        <w:adjustRightInd w:val="0"/>
        <w:spacing w:line="300" w:lineRule="auto"/>
        <w:ind w:firstLine="420" w:firstLineChars="200"/>
        <w:rPr>
          <w:rFonts w:ascii="宋体" w:hAnsi="宋体" w:cs="宋体"/>
          <w:szCs w:val="21"/>
        </w:rPr>
      </w:pPr>
      <w:r>
        <w:rPr>
          <w:rFonts w:ascii="宋体" w:hAnsi="宋体" w:cs="宋体" w:hint="eastAsia"/>
          <w:szCs w:val="21"/>
        </w:rPr>
        <w:t>文化是依赖象征体系和个人的记忆而维持着的社会共同经验。这样说来，每个人的“当前”，不但包括他个人“过去”的投影，而且是整个民族“过去”的投影。历史对于个人并不是点缀的饰物，而是实用的、不能或缺的生活基础。______________，______________。文化得靠记忆，不能靠本能，所以人在记忆力上不能不力求发展。______________，______________。不然就没有了文化，也没有了我们现在所能享受的生活。</w:t>
      </w:r>
    </w:p>
    <w:p>
      <w:pPr>
        <w:adjustRightInd w:val="0"/>
        <w:spacing w:line="300" w:lineRule="auto"/>
        <w:ind w:left="-360" w:firstLine="359" w:firstLineChars="171"/>
        <w:jc w:val="right"/>
        <w:rPr>
          <w:rFonts w:ascii="宋体" w:hAnsi="宋体" w:cs="宋体"/>
          <w:szCs w:val="21"/>
        </w:rPr>
      </w:pPr>
      <w:r>
        <w:rPr>
          <w:rFonts w:ascii="宋体" w:hAnsi="宋体" w:cs="宋体" w:hint="eastAsia"/>
          <w:szCs w:val="21"/>
        </w:rPr>
        <w:t>（节选自费孝通《乡土中国》）</w:t>
      </w:r>
    </w:p>
    <w:p>
      <w:pPr>
        <w:pStyle w:val="ListParagraph"/>
        <w:adjustRightInd w:val="0"/>
        <w:spacing w:line="300" w:lineRule="auto"/>
        <w:ind w:left="16"/>
        <w:rPr>
          <w:rFonts w:ascii="宋体" w:hAnsi="宋体" w:cs="宋体"/>
          <w:szCs w:val="21"/>
        </w:rPr>
      </w:pPr>
      <w:r>
        <w:rPr>
          <w:rFonts w:ascii="宋体" w:hAnsi="宋体" w:cs="宋体" w:hint="eastAsia"/>
          <w:szCs w:val="21"/>
        </w:rPr>
        <w:t>①我们不但要在个人的今昔之间筑通桥梁  ②就不能不学习文化</w:t>
      </w:r>
    </w:p>
    <w:p>
      <w:pPr>
        <w:adjustRightInd w:val="0"/>
        <w:spacing w:line="300" w:lineRule="auto"/>
        <w:ind w:firstLine="420" w:firstLineChars="200"/>
        <w:rPr>
          <w:rFonts w:ascii="宋体" w:hAnsi="宋体" w:cs="宋体"/>
          <w:szCs w:val="21"/>
        </w:rPr>
      </w:pPr>
      <w:r>
        <w:rPr>
          <w:rFonts w:ascii="宋体" w:hAnsi="宋体" w:cs="宋体" w:hint="eastAsia"/>
          <w:szCs w:val="21"/>
        </w:rPr>
        <w:t>③而且在社会的世代之间也得筑通桥梁    ④人不能离开社会生活</w:t>
      </w:r>
    </w:p>
    <w:p>
      <w:pPr>
        <w:adjustRightInd w:val="0"/>
        <w:spacing w:line="300" w:lineRule="auto"/>
        <w:rPr>
          <w:rFonts w:ascii="宋体" w:hAnsi="宋体" w:cs="宋体"/>
          <w:szCs w:val="21"/>
        </w:rPr>
      </w:pPr>
      <w:r>
        <w:rPr>
          <w:rFonts w:ascii="宋体" w:hAnsi="宋体" w:cs="宋体" w:hint="eastAsia"/>
          <w:szCs w:val="21"/>
        </w:rPr>
        <w:t>A．④②①③ B．①③④② C．①②④③ D．④③①②</w:t>
      </w:r>
    </w:p>
    <w:p>
      <w:pPr>
        <w:adjustRightInd w:val="0"/>
        <w:spacing w:line="300" w:lineRule="auto"/>
        <w:ind w:left="-360" w:firstLine="359" w:firstLineChars="171"/>
        <w:rPr>
          <w:rFonts w:ascii="宋体" w:hAnsi="宋体" w:cs="宋体"/>
          <w:szCs w:val="21"/>
        </w:rPr>
      </w:pPr>
      <w:r>
        <w:rPr>
          <w:rFonts w:ascii="宋体" w:hAnsi="宋体" w:cs="宋体" w:hint="eastAsia"/>
          <w:szCs w:val="21"/>
        </w:rPr>
        <w:t xml:space="preserve">（2）下列不能说明“差序格局”是以“己”为中心的一项是（  </w:t>
      </w:r>
      <w:r>
        <w:rPr>
          <w:rFonts w:ascii="宋体" w:hAnsi="宋体" w:cs="宋体"/>
          <w:szCs w:val="21"/>
        </w:rPr>
        <w:t>D</w:t>
      </w:r>
      <w:r>
        <w:rPr>
          <w:rFonts w:ascii="宋体" w:hAnsi="宋体" w:cs="宋体" w:hint="eastAsia"/>
          <w:szCs w:val="21"/>
        </w:rPr>
        <w:t xml:space="preserve"> ）（3分）</w:t>
      </w:r>
    </w:p>
    <w:p>
      <w:pPr>
        <w:adjustRightInd w:val="0"/>
        <w:spacing w:line="300" w:lineRule="auto"/>
        <w:ind w:left="-360" w:firstLine="359" w:firstLineChars="171"/>
        <w:rPr>
          <w:rFonts w:ascii="宋体" w:hAnsi="宋体" w:cs="宋体"/>
          <w:szCs w:val="21"/>
        </w:rPr>
      </w:pPr>
      <w:r>
        <w:rPr>
          <w:rFonts w:ascii="宋体" w:hAnsi="宋体" w:cs="宋体" w:hint="eastAsia"/>
          <w:szCs w:val="21"/>
        </w:rPr>
        <w:t>A．身修而后家齐，家齐而后国治，国治而后天下平。</w:t>
      </w:r>
    </w:p>
    <w:p>
      <w:pPr>
        <w:adjustRightInd w:val="0"/>
        <w:spacing w:line="300" w:lineRule="auto"/>
        <w:ind w:left="-360" w:firstLine="359" w:firstLineChars="171"/>
        <w:rPr>
          <w:rFonts w:ascii="宋体" w:hAnsi="宋体" w:cs="宋体"/>
          <w:szCs w:val="21"/>
        </w:rPr>
      </w:pPr>
      <w:r>
        <w:rPr>
          <w:rFonts w:ascii="宋体" w:hAnsi="宋体" w:cs="宋体" w:hint="eastAsia"/>
          <w:szCs w:val="21"/>
        </w:rPr>
        <w:t>B．为政以德，譬如北辰，居其所而众星共之。</w:t>
      </w:r>
    </w:p>
    <w:p>
      <w:pPr>
        <w:adjustRightInd w:val="0"/>
        <w:spacing w:line="300" w:lineRule="auto"/>
        <w:ind w:left="-360" w:firstLine="359" w:firstLineChars="171"/>
        <w:rPr>
          <w:rFonts w:ascii="宋体" w:hAnsi="宋体" w:cs="宋体"/>
          <w:szCs w:val="21"/>
        </w:rPr>
      </w:pPr>
      <w:r>
        <w:rPr>
          <w:rFonts w:ascii="宋体" w:hAnsi="宋体" w:cs="宋体" w:hint="eastAsia"/>
          <w:szCs w:val="21"/>
        </w:rPr>
        <w:t>C．一人得道，鸡犬升天。</w:t>
      </w:r>
    </w:p>
    <w:p>
      <w:pPr>
        <w:adjustRightInd w:val="0"/>
        <w:spacing w:line="300" w:lineRule="auto"/>
        <w:ind w:left="-360" w:firstLine="359" w:firstLineChars="171"/>
        <w:rPr>
          <w:rFonts w:ascii="宋体" w:hAnsi="宋体" w:cs="宋体"/>
          <w:szCs w:val="21"/>
        </w:rPr>
      </w:pPr>
      <w:r>
        <w:rPr>
          <w:rFonts w:ascii="宋体" w:hAnsi="宋体" w:cs="宋体" w:hint="eastAsia"/>
          <w:szCs w:val="21"/>
        </w:rPr>
        <w:t>D．不党父兄，不偏富贵，不嬖颜色。</w:t>
      </w:r>
    </w:p>
    <w:p>
      <w:pPr>
        <w:adjustRightInd w:val="0"/>
        <w:spacing w:line="300" w:lineRule="auto"/>
        <w:ind w:left="-360" w:firstLine="359" w:firstLineChars="171"/>
        <w:rPr>
          <w:rFonts w:ascii="宋体" w:hAnsi="宋体" w:cs="宋体"/>
          <w:szCs w:val="21"/>
        </w:rPr>
      </w:pPr>
      <w:r>
        <w:rPr>
          <w:rFonts w:ascii="宋体" w:hAnsi="宋体" w:cs="宋体" w:hint="eastAsia"/>
          <w:szCs w:val="21"/>
        </w:rPr>
        <w:t>（3）阅读下面材料，回答问题。（3分）</w:t>
      </w:r>
    </w:p>
    <w:p>
      <w:pPr>
        <w:adjustRightInd w:val="0"/>
        <w:spacing w:line="300" w:lineRule="auto"/>
        <w:ind w:left="-360" w:firstLine="359" w:firstLineChars="171"/>
        <w:rPr>
          <w:rFonts w:ascii="宋体" w:hAnsi="宋体" w:cs="宋体"/>
          <w:szCs w:val="21"/>
        </w:rPr>
      </w:pPr>
      <w:r>
        <w:rPr>
          <w:rFonts w:ascii="宋体" w:hAnsi="宋体" w:cs="宋体" w:hint="eastAsia"/>
          <w:szCs w:val="21"/>
        </w:rPr>
        <w:t>同学们来到七宝老街，看到蒲汇塘桥上有一幅对联，气势非凡，颇有意味，可惜的是，下联有一个字脱落了。下面所给的字放进去最合适的是（ ）</w:t>
      </w:r>
    </w:p>
    <w:p>
      <w:pPr>
        <w:adjustRightInd w:val="0"/>
        <w:spacing w:line="300" w:lineRule="auto"/>
        <w:ind w:left="-360" w:firstLine="359" w:firstLineChars="171"/>
        <w:rPr>
          <w:rFonts w:ascii="宋体" w:hAnsi="宋体" w:cs="宋体"/>
          <w:szCs w:val="21"/>
        </w:rPr>
        <w:sectPr>
          <w:footnotePr>
            <w:pos w:val="beneathText"/>
            <w:numFmt w:val="decimalEnclosedCircleChinese"/>
          </w:footnotePr>
          <w:pgSz w:w="11906" w:h="16838"/>
          <w:pgMar w:top="962" w:right="991" w:bottom="851" w:left="993" w:header="851" w:footer="992" w:gutter="0"/>
          <w:cols w:num="1" w:space="425"/>
          <w:docGrid w:type="lines" w:linePitch="312" w:charSpace="0"/>
        </w:sectPr>
      </w:pPr>
      <w:r>
        <w:rPr>
          <w:rFonts w:ascii="宋体" w:hAnsi="宋体" w:cs="宋体" w:hint="eastAsia"/>
          <w:szCs w:val="21"/>
        </w:rPr>
        <w:t>上联：东南三泖绿水源流远</w:t>
      </w:r>
    </w:p>
    <w:p>
      <w:pPr>
        <w:adjustRightInd w:val="0"/>
        <w:spacing w:line="300" w:lineRule="auto"/>
        <w:ind w:left="-360" w:firstLine="359" w:firstLineChars="171"/>
        <w:rPr>
          <w:rFonts w:ascii="宋体" w:hAnsi="宋体" w:cs="宋体"/>
          <w:szCs w:val="21"/>
        </w:rPr>
      </w:pPr>
      <w:r>
        <w:rPr>
          <w:rFonts w:ascii="宋体" w:hAnsi="宋体" w:cs="宋体" w:hint="eastAsia"/>
          <w:szCs w:val="21"/>
        </w:rPr>
        <w:t>下联：西北九峰青山气势□</w:t>
      </w:r>
    </w:p>
    <w:p>
      <w:pPr>
        <w:adjustRightInd w:val="0"/>
        <w:spacing w:line="300" w:lineRule="auto"/>
        <w:ind w:left="-360" w:firstLine="359" w:firstLineChars="171"/>
        <w:rPr>
          <w:rFonts w:ascii="宋体" w:hAnsi="宋体" w:cs="宋体"/>
          <w:szCs w:val="21"/>
        </w:rPr>
      </w:pPr>
      <w:r>
        <w:rPr>
          <w:rFonts w:ascii="宋体" w:hAnsi="宋体" w:cs="宋体" w:hint="eastAsia"/>
          <w:szCs w:val="21"/>
        </w:rPr>
        <w:t>A.壮</w:t>
      </w:r>
      <w:r>
        <w:rPr>
          <w:rFonts w:ascii="宋体" w:hAnsi="宋体" w:cs="宋体" w:hint="eastAsia"/>
          <w:szCs w:val="21"/>
        </w:rPr>
        <w:tab/>
      </w:r>
      <w:r>
        <w:rPr>
          <w:rFonts w:ascii="宋体" w:hAnsi="宋体" w:cs="宋体" w:hint="eastAsia"/>
          <w:szCs w:val="21"/>
        </w:rPr>
        <w:t xml:space="preserve">      B.幽        C.大</w:t>
      </w:r>
      <w:r>
        <w:rPr>
          <w:rFonts w:ascii="宋体" w:hAnsi="宋体" w:cs="宋体" w:hint="eastAsia"/>
          <w:szCs w:val="21"/>
        </w:rPr>
        <w:tab/>
      </w:r>
      <w:r>
        <w:rPr>
          <w:rFonts w:ascii="宋体" w:hAnsi="宋体" w:cs="宋体" w:hint="eastAsia"/>
          <w:szCs w:val="21"/>
        </w:rPr>
        <w:t xml:space="preserve">      D.深</w:t>
      </w:r>
    </w:p>
    <w:p>
      <w:pPr>
        <w:adjustRightInd w:val="0"/>
        <w:spacing w:line="300" w:lineRule="auto"/>
        <w:ind w:left="-360" w:firstLine="359" w:firstLineChars="171"/>
        <w:rPr>
          <w:rFonts w:ascii="宋体" w:hAnsi="宋体" w:cs="宋体"/>
          <w:szCs w:val="21"/>
        </w:rPr>
      </w:pPr>
      <w:r>
        <w:rPr>
          <w:rFonts w:ascii="宋体" w:hAnsi="宋体" w:cs="宋体" w:hint="eastAsia"/>
          <w:szCs w:val="21"/>
        </w:rPr>
        <w:t>（4）以下“而”的意义和用法不同于其他三项的是（  ）。(3分)</w:t>
      </w:r>
    </w:p>
    <w:p>
      <w:pPr>
        <w:adjustRightInd w:val="0"/>
        <w:spacing w:line="300" w:lineRule="auto"/>
        <w:ind w:left="-360" w:firstLine="359" w:firstLineChars="171"/>
        <w:rPr>
          <w:rFonts w:ascii="宋体" w:hAnsi="宋体" w:cs="宋体"/>
          <w:szCs w:val="21"/>
        </w:rPr>
      </w:pPr>
      <w:r>
        <w:rPr>
          <w:rFonts w:ascii="宋体" w:hAnsi="宋体" w:cs="宋体" w:hint="eastAsia"/>
          <w:szCs w:val="21"/>
        </w:rPr>
        <w:t>A．非能水也，而绝江河。</w:t>
      </w:r>
    </w:p>
    <w:p>
      <w:pPr>
        <w:adjustRightInd w:val="0"/>
        <w:spacing w:line="300" w:lineRule="auto"/>
        <w:ind w:left="-360" w:firstLine="359" w:firstLineChars="171"/>
        <w:rPr>
          <w:rFonts w:ascii="宋体" w:hAnsi="宋体" w:cs="宋体"/>
          <w:szCs w:val="21"/>
        </w:rPr>
      </w:pPr>
      <w:r>
        <w:rPr>
          <w:rFonts w:ascii="宋体" w:hAnsi="宋体" w:cs="宋体" w:hint="eastAsia"/>
          <w:szCs w:val="21"/>
        </w:rPr>
        <w:t>B．声非加疾也，而闻者彰。</w:t>
      </w:r>
    </w:p>
    <w:p>
      <w:pPr>
        <w:adjustRightInd w:val="0"/>
        <w:spacing w:line="300" w:lineRule="auto"/>
        <w:ind w:left="-360" w:firstLine="359" w:firstLineChars="171"/>
        <w:rPr>
          <w:rFonts w:ascii="宋体" w:hAnsi="宋体" w:cs="宋体"/>
          <w:szCs w:val="21"/>
        </w:rPr>
      </w:pPr>
      <w:r>
        <w:rPr>
          <w:rFonts w:ascii="宋体" w:hAnsi="宋体" w:cs="宋体" w:hint="eastAsia"/>
          <w:szCs w:val="21"/>
        </w:rPr>
        <w:t>C．顺风而呼，声非加疾也。</w:t>
      </w:r>
    </w:p>
    <w:p>
      <w:pPr>
        <w:adjustRightInd w:val="0"/>
        <w:spacing w:line="300" w:lineRule="auto"/>
        <w:ind w:left="-360" w:firstLine="359" w:firstLineChars="171"/>
        <w:rPr>
          <w:rFonts w:ascii="宋体" w:hAnsi="宋体" w:cs="宋体"/>
          <w:szCs w:val="21"/>
        </w:rPr>
      </w:pPr>
      <w:r>
        <w:rPr>
          <w:rFonts w:ascii="宋体" w:hAnsi="宋体" w:cs="宋体" w:hint="eastAsia"/>
          <w:szCs w:val="21"/>
        </w:rPr>
        <w:t>D．非利足也，而致千里。</w:t>
      </w:r>
    </w:p>
    <w:p>
      <w:pPr>
        <w:spacing w:before="156" w:beforeLines="50" w:after="156" w:afterLines="50" w:line="300" w:lineRule="auto"/>
        <w:jc w:val="center"/>
        <w:rPr>
          <w:rFonts w:ascii="宋体" w:hAnsi="宋体" w:cs="宋体"/>
          <w:b/>
          <w:color w:val="0D0D0D" w:themeColor="text1" w:themeTint="F2"/>
          <w:szCs w:val="21"/>
          <w14:textFill>
            <w14:solidFill>
              <w14:schemeClr w14:val="tx1">
                <w14:lumMod w14:val="95000"/>
                <w14:lumOff w14:val="5000"/>
              </w14:schemeClr>
            </w14:solidFill>
          </w14:textFill>
        </w:rPr>
      </w:pPr>
      <w:r>
        <w:rPr>
          <w:rFonts w:ascii="宋体" w:hAnsi="宋体" w:cs="宋体" w:hint="eastAsia"/>
          <w:b/>
          <w:color w:val="0D0D0D" w:themeColor="text1" w:themeTint="F2"/>
          <w:szCs w:val="21"/>
          <w14:textFill>
            <w14:solidFill>
              <w14:schemeClr w14:val="tx1">
                <w14:lumMod w14:val="95000"/>
                <w14:lumOff w14:val="5000"/>
              </w14:schemeClr>
            </w14:solidFill>
          </w14:textFill>
        </w:rPr>
        <w:t>二、阅读（60分）</w:t>
      </w:r>
    </w:p>
    <w:p>
      <w:pPr>
        <w:spacing w:before="156" w:beforeLines="50" w:after="156" w:afterLines="50" w:line="300" w:lineRule="auto"/>
        <w:rPr>
          <w:rFonts w:ascii="宋体" w:hAnsi="宋体" w:cs="宋体"/>
          <w:b/>
          <w:color w:val="0D0D0D" w:themeColor="text1" w:themeTint="F2"/>
          <w:szCs w:val="21"/>
          <w14:textFill>
            <w14:solidFill>
              <w14:schemeClr w14:val="tx1">
                <w14:lumMod w14:val="95000"/>
                <w14:lumOff w14:val="5000"/>
              </w14:schemeClr>
            </w14:solidFill>
          </w14:textFill>
        </w:rPr>
      </w:pPr>
      <w:r>
        <w:rPr>
          <w:rFonts w:ascii="宋体" w:hAnsi="宋体" w:cs="宋体" w:hint="eastAsia"/>
          <w:b/>
          <w:color w:val="0D0D0D" w:themeColor="text1" w:themeTint="F2"/>
          <w:szCs w:val="21"/>
          <w14:textFill>
            <w14:solidFill>
              <w14:schemeClr w14:val="tx1">
                <w14:lumMod w14:val="95000"/>
                <w14:lumOff w14:val="5000"/>
              </w14:schemeClr>
            </w14:solidFill>
          </w14:textFill>
        </w:rPr>
        <w:t>（一）阅读下文，完成3-6小题。（14分）</w:t>
      </w:r>
    </w:p>
    <w:p>
      <w:pPr>
        <w:adjustRightInd w:val="0"/>
        <w:spacing w:line="300" w:lineRule="auto"/>
        <w:jc w:val="center"/>
        <w:textAlignment w:val="center"/>
        <w:rPr>
          <w:rFonts w:ascii="宋体" w:hAnsi="宋体" w:cs="宋体"/>
          <w:b/>
          <w:bCs/>
          <w:color w:val="000000"/>
          <w:szCs w:val="21"/>
        </w:rPr>
      </w:pPr>
      <w:r>
        <w:rPr>
          <w:rFonts w:ascii="宋体" w:hAnsi="宋体" w:cs="宋体" w:hint="eastAsia"/>
          <w:b/>
          <w:bCs/>
          <w:color w:val="000000"/>
          <w:szCs w:val="21"/>
        </w:rPr>
        <w:t>材料一</w:t>
      </w:r>
    </w:p>
    <w:p>
      <w:pPr>
        <w:adjustRightInd w:val="0"/>
        <w:spacing w:line="300" w:lineRule="auto"/>
        <w:ind w:firstLine="420" w:firstLineChars="200"/>
        <w:jc w:val="left"/>
        <w:textAlignment w:val="center"/>
        <w:rPr>
          <w:rFonts w:ascii="楷体" w:eastAsia="楷体" w:hAnsi="楷体" w:cs="宋体"/>
          <w:color w:val="000000"/>
          <w:szCs w:val="21"/>
        </w:rPr>
      </w:pPr>
      <w:r>
        <w:rPr>
          <w:rFonts w:ascii="楷体" w:eastAsia="楷体" w:hAnsi="楷体" w:cs="宋体" w:hint="eastAsia"/>
          <w:color w:val="000000"/>
          <w:szCs w:val="21"/>
        </w:rPr>
        <w:t>①中国古代文论史上的“文如其人”命题，其思想基础既在于儒家思想及文人普遍观念对之反映、认识功能的信赖，也在于儒道两家共同标举的“贵真”理想。</w:t>
      </w:r>
    </w:p>
    <w:p>
      <w:pPr>
        <w:adjustRightInd w:val="0"/>
        <w:spacing w:line="300" w:lineRule="auto"/>
        <w:ind w:firstLine="420" w:firstLineChars="200"/>
        <w:jc w:val="left"/>
        <w:textAlignment w:val="center"/>
        <w:rPr>
          <w:rFonts w:ascii="楷体" w:eastAsia="楷体" w:hAnsi="楷体" w:cs="宋体"/>
          <w:color w:val="000000"/>
          <w:szCs w:val="21"/>
        </w:rPr>
      </w:pPr>
      <w:r>
        <w:rPr>
          <w:rFonts w:ascii="楷体" w:eastAsia="楷体" w:hAnsi="楷体" w:cs="宋体" w:hint="eastAsia"/>
          <w:color w:val="000000"/>
          <w:szCs w:val="21"/>
        </w:rPr>
        <w:t>②中国古代“文如其人”说的支持者众多，如叶燮所说的“诗是心声，不可违心而出，亦不能违心而出”如此，“言，心声也；书，心画也。心声心画，吾辈正赖有此留天地间互相参验者”亦如此。</w:t>
      </w:r>
    </w:p>
    <w:p>
      <w:pPr>
        <w:adjustRightInd w:val="0"/>
        <w:spacing w:line="300" w:lineRule="auto"/>
        <w:ind w:firstLine="420" w:firstLineChars="200"/>
        <w:jc w:val="left"/>
        <w:textAlignment w:val="center"/>
        <w:rPr>
          <w:rFonts w:ascii="楷体" w:eastAsia="楷体" w:hAnsi="楷体" w:cs="宋体"/>
          <w:color w:val="000000"/>
          <w:szCs w:val="21"/>
        </w:rPr>
      </w:pPr>
      <w:r>
        <w:rPr>
          <w:rFonts w:ascii="楷体" w:eastAsia="楷体" w:hAnsi="楷体" w:cs="宋体" w:hint="eastAsia"/>
          <w:color w:val="000000"/>
          <w:szCs w:val="21"/>
        </w:rPr>
        <w:t>③尽管在具体表达时，“文如其人”命题往往也包含对“文”的审美形态的描述，但它主要的阐释目的，终归在于肯定“文”承载创作者人品、思想情感或个性气质等信息的有效性。而在传统儒家思想诸多根深蒂固的观念中，恰有一种与此息息相关，那就是承认并重视“文”，尤其是自作之文的反映、认识功能。儒家诗学经典文献中的相关表述，可谓该观念的典型体现。《诗大序》中的“诗者，志之所之也，在心为志，发言为诗，情动于中而形于言”，至少是在认定，诗能够反映创作者的思想情感。</w:t>
      </w:r>
    </w:p>
    <w:p>
      <w:pPr>
        <w:adjustRightInd w:val="0"/>
        <w:spacing w:line="300" w:lineRule="auto"/>
        <w:ind w:firstLine="420" w:firstLineChars="200"/>
        <w:jc w:val="left"/>
        <w:textAlignment w:val="center"/>
        <w:rPr>
          <w:rFonts w:ascii="楷体" w:eastAsia="楷体" w:hAnsi="楷体" w:cs="宋体"/>
          <w:color w:val="000000"/>
          <w:szCs w:val="21"/>
        </w:rPr>
      </w:pPr>
      <w:r>
        <w:rPr>
          <w:rFonts w:ascii="楷体" w:eastAsia="楷体" w:hAnsi="楷体" w:cs="宋体" w:hint="eastAsia"/>
          <w:color w:val="000000"/>
          <w:szCs w:val="21"/>
        </w:rPr>
        <w:t xml:space="preserve">④除此之外，孟子被众多后学奉为圭臬的认识方法——“以意逆志”，实际上也包含着上述事实判断。孟子认为，解读诗的人不要拘于文字而误解词句，也不要拘于词句而误解原意，要用自己切身的体会去推测作者的本意。这一观点无疑有对正确发挥解读者主观能动性的肯定与期待；此外，还有一点比较隐蔽，那就是对语言文字反映、认识功能的认可。因为在对该方法的表述中，孟子否定的仅仅是认知主体不恰当的理解方式，而绝不是作品承载“志”的真实性——“以意逆志”成立的前提之一，正是 </w:t>
      </w:r>
      <w:r>
        <w:rPr>
          <w:rFonts w:ascii="楷体" w:eastAsia="楷体" w:hAnsi="楷体" w:cs="宋体" w:hint="eastAsia"/>
          <w:color w:val="000000"/>
          <w:szCs w:val="21"/>
          <w:u w:val="single"/>
        </w:rPr>
        <w:t xml:space="preserve">        </w:t>
      </w:r>
      <w:r>
        <w:rPr>
          <w:rFonts w:ascii="楷体" w:eastAsia="楷体" w:hAnsi="楷体" w:cs="宋体" w:hint="eastAsia"/>
          <w:color w:val="000000"/>
          <w:szCs w:val="21"/>
        </w:rPr>
        <w:t xml:space="preserve"> ；若非如此，即使解读者“知人”能力再强，也是无处应用的。</w:t>
      </w:r>
    </w:p>
    <w:p>
      <w:pPr>
        <w:adjustRightInd w:val="0"/>
        <w:spacing w:line="300" w:lineRule="auto"/>
        <w:ind w:firstLine="420" w:firstLineChars="200"/>
        <w:jc w:val="left"/>
        <w:textAlignment w:val="center"/>
        <w:rPr>
          <w:rFonts w:ascii="楷体" w:eastAsia="楷体" w:hAnsi="楷体" w:cs="宋体"/>
          <w:color w:val="000000"/>
          <w:szCs w:val="21"/>
        </w:rPr>
        <w:sectPr>
          <w:footnotePr>
            <w:pos w:val="beneathText"/>
            <w:numFmt w:val="decimalEnclosedCircleChinese"/>
          </w:footnotePr>
          <w:type w:val="nextPage"/>
          <w:pgSz w:w="11906" w:h="16838"/>
          <w:pgMar w:top="962" w:right="991" w:bottom="851" w:left="993" w:header="851" w:footer="992" w:gutter="0"/>
          <w:pgNumType w:start="2"/>
          <w:cols w:num="1" w:space="425"/>
          <w:titlePg w:val="0"/>
          <w:docGrid w:type="lines" w:linePitch="312" w:charSpace="0"/>
        </w:sectPr>
      </w:pPr>
      <w:r>
        <w:rPr>
          <w:rFonts w:ascii="楷体" w:eastAsia="楷体" w:hAnsi="楷体" w:cs="宋体" w:hint="eastAsia"/>
          <w:color w:val="000000"/>
          <w:szCs w:val="21"/>
        </w:rPr>
        <w:t>⑤当然，除了上述儒家经典文献，在古人其他常见表达中，“文”的这类功能也一再被确认。众所周知，所谓“读其书，想见其为人”是被古人多次重复的心愿，这其中潜藏的，是对“文”能够承载他者情志、个性的肯定。而《汉书·司马迁传》所载《报任安书》中的“藏之名山，传之其人”，则不单关注着“文”对德性或声名的传播，还表达出对“文”之展示自我情感、个性的信赖。在这类观念中，具备上述功能的“文”已经不仅是一种认知工具，更是异代之人感通的桥梁，是创作者精神永存的保证。显而易见，将“文”等同于反映、认识创作者个人信息的可靠媒介，乃是被经典著作及文人反复确认的真理性认识。既然如此，“文如其人”命题能够得到长久的拥护，自是绝非偶然。</w:t>
      </w:r>
    </w:p>
    <w:p>
      <w:pPr>
        <w:adjustRightInd w:val="0"/>
        <w:spacing w:line="300" w:lineRule="auto"/>
        <w:ind w:firstLine="420" w:firstLineChars="200"/>
        <w:jc w:val="left"/>
        <w:textAlignment w:val="center"/>
        <w:rPr>
          <w:rFonts w:ascii="楷体" w:eastAsia="楷体" w:hAnsi="楷体" w:cs="宋体"/>
          <w:color w:val="000000"/>
          <w:szCs w:val="21"/>
        </w:rPr>
      </w:pPr>
      <w:r>
        <w:rPr>
          <w:rFonts w:ascii="楷体" w:eastAsia="楷体" w:hAnsi="楷体" w:cs="宋体" w:hint="eastAsia"/>
          <w:color w:val="000000"/>
          <w:szCs w:val="21"/>
        </w:rPr>
        <w:t>⑥“文如其人”命题存在深厚的思想基础，表达的是一种“贵真”的理念，即文、人一致是理应追求的境界，而“真”正是古代文论一以贯之的价值尺度。总体来说，中国古代文艺观中的“真”尺度一方面要求作家真诚地表达真实的思想情感，一方面要求作品具备完满呈现作者真情实感的水平。当“真”成为古代文人立身、为文的普遍追求时，在他们心中，同样标举该理想的“文如其人”也就具有“应然”意义了。</w:t>
      </w:r>
    </w:p>
    <w:p>
      <w:pPr>
        <w:adjustRightInd w:val="0"/>
        <w:spacing w:line="300" w:lineRule="auto"/>
        <w:jc w:val="right"/>
        <w:textAlignment w:val="center"/>
        <w:rPr>
          <w:rFonts w:ascii="宋体" w:hAnsi="宋体" w:cs="宋体"/>
          <w:color w:val="000000"/>
          <w:szCs w:val="21"/>
        </w:rPr>
      </w:pPr>
      <w:r>
        <w:rPr>
          <w:rFonts w:ascii="宋体" w:hAnsi="宋体" w:cs="宋体" w:hint="eastAsia"/>
          <w:color w:val="000000"/>
          <w:szCs w:val="21"/>
        </w:rPr>
        <w:t>（摘编自徐楠《“文如其人”命题探微》）</w:t>
      </w:r>
    </w:p>
    <w:p>
      <w:pPr>
        <w:adjustRightInd w:val="0"/>
        <w:spacing w:line="300" w:lineRule="auto"/>
        <w:jc w:val="center"/>
        <w:textAlignment w:val="center"/>
        <w:rPr>
          <w:rFonts w:ascii="宋体" w:hAnsi="宋体" w:cs="宋体"/>
          <w:b/>
          <w:bCs/>
          <w:color w:val="000000"/>
          <w:szCs w:val="21"/>
        </w:rPr>
      </w:pPr>
      <w:r>
        <w:rPr>
          <w:rFonts w:ascii="宋体" w:hAnsi="宋体" w:cs="宋体" w:hint="eastAsia"/>
          <w:b/>
          <w:bCs/>
          <w:color w:val="000000"/>
          <w:szCs w:val="21"/>
        </w:rPr>
        <w:t>材料二：</w:t>
      </w:r>
    </w:p>
    <w:p>
      <w:pPr>
        <w:adjustRightInd w:val="0"/>
        <w:spacing w:line="300" w:lineRule="auto"/>
        <w:ind w:firstLine="420" w:firstLineChars="200"/>
        <w:jc w:val="left"/>
        <w:textAlignment w:val="center"/>
        <w:rPr>
          <w:rFonts w:ascii="楷体" w:eastAsia="楷体" w:hAnsi="楷体" w:cs="宋体"/>
          <w:color w:val="000000"/>
          <w:szCs w:val="21"/>
        </w:rPr>
      </w:pPr>
      <w:r>
        <w:rPr>
          <w:rFonts w:ascii="楷体" w:eastAsia="楷体" w:hAnsi="楷体" w:cs="宋体" w:hint="eastAsia"/>
          <w:color w:val="000000"/>
          <w:szCs w:val="21"/>
        </w:rPr>
        <w:t>①中国古代诗学以“文如其人”说作为风格论的核心命题。这一命题既从先秦时期孟子开创的“知人论世”、“知言养气”的批评传统导出，也在魏晋时期的人物品藻之风中得到支撑，最终发展为“以气论文”的风格学说，形成了以诗观人、以人论诗的批评传统。</w:t>
      </w:r>
    </w:p>
    <w:p>
      <w:pPr>
        <w:adjustRightInd w:val="0"/>
        <w:spacing w:line="300" w:lineRule="auto"/>
        <w:ind w:firstLine="420" w:firstLineChars="200"/>
        <w:jc w:val="left"/>
        <w:textAlignment w:val="center"/>
        <w:rPr>
          <w:rFonts w:ascii="楷体" w:eastAsia="楷体" w:hAnsi="楷体" w:cs="宋体"/>
          <w:color w:val="000000"/>
          <w:szCs w:val="21"/>
        </w:rPr>
      </w:pPr>
      <w:r>
        <w:rPr>
          <w:rFonts w:ascii="楷体" w:eastAsia="楷体" w:hAnsi="楷体" w:cs="宋体" w:hint="eastAsia"/>
          <w:color w:val="000000"/>
          <w:szCs w:val="21"/>
        </w:rPr>
        <w:t>②西方的“风格即人”说出现较晚，是在超越了以修辞特点论风格之后，才真正关注艺术家的气质个性与其作品的艺术风格的内在联系的。歌德曾指出：“一个作家的风格是他的内心生活的准确标志。所以一个人如果想写出明白的风格，他首先就要心里明白；如果想写出雄伟的风格，他也首先就要有雄伟的人格。”</w:t>
      </w:r>
    </w:p>
    <w:p>
      <w:pPr>
        <w:adjustRightInd w:val="0"/>
        <w:spacing w:line="300" w:lineRule="auto"/>
        <w:ind w:firstLine="420" w:firstLineChars="200"/>
        <w:jc w:val="left"/>
        <w:textAlignment w:val="center"/>
        <w:rPr>
          <w:rFonts w:ascii="楷体" w:eastAsia="楷体" w:hAnsi="楷体" w:cs="宋体"/>
          <w:color w:val="000000"/>
          <w:szCs w:val="21"/>
        </w:rPr>
      </w:pPr>
      <w:r>
        <w:rPr>
          <w:rFonts w:ascii="楷体" w:eastAsia="楷体" w:hAnsi="楷体" w:cs="宋体" w:hint="eastAsia"/>
          <w:color w:val="000000"/>
          <w:szCs w:val="21"/>
        </w:rPr>
        <w:t>③耐人寻味的是，“文如其人”与“风格即人”这两个十分相近的风格论命题产生两个各自独立发展的文化系统和原创性诗学体系，又在比较视域中成为中西诗学风格论汇通性的鲜明表征。两个命题植根于不同的文化土壤，运用不同的例证和表达方式，却共同揭示着文学风格的内在特性，也从一个侧面揭示了“共同的文学规律”。当然，这两个命题只是相近而非相同，钱钟书曾经做过分析，认为文如其人“乃读者由文以知人”，而风格即人“乃作者取诸己以成文”。这种内在差异的存在恰恰显示出其间互识和互补的可能性，也体现着不同民族诗学并非趋同的独特性。</w:t>
      </w:r>
    </w:p>
    <w:p>
      <w:pPr>
        <w:adjustRightInd w:val="0"/>
        <w:spacing w:line="300" w:lineRule="auto"/>
        <w:jc w:val="right"/>
        <w:textAlignment w:val="center"/>
        <w:rPr>
          <w:rFonts w:ascii="宋体" w:hAnsi="宋体" w:cs="宋体"/>
          <w:color w:val="000000"/>
          <w:szCs w:val="21"/>
        </w:rPr>
      </w:pPr>
      <w:r>
        <w:rPr>
          <w:rFonts w:ascii="宋体" w:hAnsi="宋体" w:cs="宋体" w:hint="eastAsia"/>
          <w:color w:val="000000"/>
          <w:szCs w:val="21"/>
        </w:rPr>
        <w:t>（摘编自《文学风格论与当下文学实践》）</w:t>
      </w:r>
    </w:p>
    <w:p>
      <w:pPr>
        <w:adjustRightInd w:val="0"/>
        <w:spacing w:line="300" w:lineRule="auto"/>
        <w:jc w:val="left"/>
        <w:textAlignment w:val="center"/>
        <w:rPr>
          <w:rFonts w:ascii="宋体" w:hAnsi="宋体" w:cs="宋体"/>
          <w:color w:val="000000"/>
          <w:szCs w:val="21"/>
        </w:rPr>
      </w:pPr>
      <w:r>
        <w:rPr>
          <w:rFonts w:ascii="宋体" w:hAnsi="宋体" w:cs="宋体" w:hint="eastAsia"/>
          <w:color w:val="000000"/>
          <w:szCs w:val="21"/>
        </w:rPr>
        <w:t>3．根据文章，请在材料一第</w:t>
      </w:r>
      <w:r>
        <w:rPr>
          <w:rFonts w:ascii="楷体" w:eastAsia="楷体" w:hAnsi="楷体" w:cs="宋体" w:hint="eastAsia"/>
          <w:color w:val="000000"/>
          <w:szCs w:val="21"/>
        </w:rPr>
        <w:t>④</w:t>
      </w:r>
      <w:r>
        <w:rPr>
          <w:rFonts w:ascii="宋体" w:hAnsi="宋体" w:cs="宋体" w:hint="eastAsia"/>
          <w:color w:val="000000"/>
          <w:szCs w:val="21"/>
        </w:rPr>
        <w:t xml:space="preserve">段划线处填入“以意逆志”成立的前提。（2分） </w:t>
      </w:r>
    </w:p>
    <w:p>
      <w:pPr>
        <w:adjustRightInd w:val="0"/>
        <w:spacing w:line="300" w:lineRule="auto"/>
        <w:jc w:val="left"/>
        <w:textAlignment w:val="center"/>
        <w:rPr>
          <w:rFonts w:ascii="宋体" w:hAnsi="宋体" w:cs="宋体"/>
          <w:color w:val="000000"/>
          <w:szCs w:val="21"/>
        </w:rPr>
      </w:pPr>
      <w:r>
        <w:rPr>
          <w:rFonts w:ascii="宋体" w:hAnsi="宋体" w:cs="宋体" w:hint="eastAsia"/>
          <w:color w:val="000000"/>
          <w:szCs w:val="21"/>
        </w:rPr>
        <w:t xml:space="preserve"> </w:t>
      </w:r>
      <w:r>
        <w:rPr>
          <w:rFonts w:ascii="宋体" w:hAnsi="宋体" w:cs="宋体"/>
          <w:color w:val="000000"/>
          <w:szCs w:val="21"/>
        </w:rPr>
        <w:t xml:space="preserve">     </w:t>
      </w:r>
      <w:r>
        <w:rPr>
          <w:rFonts w:ascii="宋体" w:hAnsi="宋体" w:cs="宋体" w:hint="eastAsia"/>
          <w:color w:val="000000"/>
          <w:szCs w:val="21"/>
        </w:rPr>
        <w:t xml:space="preserve">“志在文中”  </w:t>
      </w:r>
    </w:p>
    <w:p>
      <w:pPr>
        <w:adjustRightInd w:val="0"/>
        <w:spacing w:line="300" w:lineRule="auto"/>
        <w:jc w:val="left"/>
        <w:textAlignment w:val="center"/>
        <w:rPr>
          <w:rFonts w:ascii="宋体" w:hAnsi="宋体" w:cs="宋体"/>
          <w:color w:val="000000"/>
          <w:szCs w:val="21"/>
        </w:rPr>
      </w:pPr>
      <w:r>
        <w:rPr>
          <w:rFonts w:ascii="宋体" w:hAnsi="宋体" w:cs="宋体" w:hint="eastAsia"/>
          <w:color w:val="000000"/>
          <w:szCs w:val="21"/>
        </w:rPr>
        <w:t>4．根据材料内容，下列说法不正确的一项是（    </w:t>
      </w:r>
      <w:r>
        <w:rPr>
          <w:rFonts w:ascii="宋体" w:hAnsi="宋体" w:cs="宋体"/>
          <w:color w:val="000000"/>
          <w:szCs w:val="21"/>
        </w:rPr>
        <w:t xml:space="preserve">C  </w:t>
      </w:r>
      <w:r>
        <w:rPr>
          <w:rFonts w:ascii="宋体" w:hAnsi="宋体" w:cs="宋体" w:hint="eastAsia"/>
          <w:color w:val="000000"/>
          <w:szCs w:val="21"/>
        </w:rPr>
        <w:t> ）。（3分）</w:t>
      </w:r>
    </w:p>
    <w:p>
      <w:pPr>
        <w:adjustRightInd w:val="0"/>
        <w:spacing w:line="300" w:lineRule="auto"/>
        <w:jc w:val="left"/>
        <w:textAlignment w:val="center"/>
        <w:rPr>
          <w:rFonts w:ascii="宋体" w:hAnsi="宋体" w:cs="宋体"/>
          <w:color w:val="000000"/>
          <w:szCs w:val="21"/>
        </w:rPr>
      </w:pPr>
      <w:r>
        <w:rPr>
          <w:rFonts w:ascii="宋体" w:hAnsi="宋体" w:cs="宋体" w:hint="eastAsia"/>
          <w:color w:val="000000"/>
          <w:szCs w:val="21"/>
        </w:rPr>
        <w:t>A．沈德潜说：“读太白诗，如见其脱展千乘；读少陵诗，如见其忧国伤时。”这种看法与叶燮的判断意旨相合。</w:t>
      </w:r>
    </w:p>
    <w:p>
      <w:pPr>
        <w:adjustRightInd w:val="0"/>
        <w:spacing w:line="300" w:lineRule="auto"/>
        <w:jc w:val="left"/>
        <w:textAlignment w:val="center"/>
        <w:rPr>
          <w:rFonts w:ascii="宋体" w:hAnsi="宋体" w:cs="宋体"/>
          <w:color w:val="000000"/>
          <w:szCs w:val="21"/>
        </w:rPr>
      </w:pPr>
      <w:r>
        <w:rPr>
          <w:rFonts w:ascii="宋体" w:hAnsi="宋体" w:cs="宋体" w:hint="eastAsia"/>
          <w:color w:val="000000"/>
          <w:szCs w:val="21"/>
        </w:rPr>
        <w:t>B．“以意逆志”等学说，为“文如其人”命题能够得到学界长久的拥护提供了有力的支撑。</w:t>
      </w:r>
    </w:p>
    <w:p>
      <w:pPr>
        <w:adjustRightInd w:val="0"/>
        <w:spacing w:line="300" w:lineRule="auto"/>
        <w:jc w:val="left"/>
        <w:textAlignment w:val="center"/>
        <w:rPr>
          <w:rFonts w:ascii="宋体" w:hAnsi="宋体" w:cs="宋体"/>
          <w:color w:val="000000"/>
          <w:szCs w:val="21"/>
        </w:rPr>
      </w:pPr>
      <w:r>
        <w:rPr>
          <w:rFonts w:ascii="宋体" w:hAnsi="宋体" w:cs="宋体" w:hint="eastAsia"/>
          <w:color w:val="000000"/>
          <w:szCs w:val="21"/>
        </w:rPr>
        <w:t>C．先秦时期的“知人论世”说在发展过程中吸收了魏晋时期人物品藻之风的养分，得以形成成熟的“文如其人”说。</w:t>
      </w:r>
    </w:p>
    <w:p>
      <w:pPr>
        <w:adjustRightInd w:val="0"/>
        <w:spacing w:line="300" w:lineRule="auto"/>
        <w:jc w:val="left"/>
        <w:textAlignment w:val="center"/>
        <w:rPr>
          <w:rFonts w:ascii="宋体" w:hAnsi="宋体" w:cs="宋体"/>
          <w:color w:val="000000"/>
          <w:szCs w:val="21"/>
        </w:rPr>
      </w:pPr>
      <w:r>
        <w:rPr>
          <w:rFonts w:ascii="宋体" w:hAnsi="宋体" w:cs="宋体" w:hint="eastAsia"/>
          <w:color w:val="000000"/>
          <w:szCs w:val="21"/>
        </w:rPr>
        <w:t>D．西方的“风格即人”关注艺术家的气质个性与其作品的艺术风格的内在联系，与“文如其人”共同揭示出文学风格的内在特性。</w:t>
      </w:r>
    </w:p>
    <w:p>
      <w:pPr>
        <w:adjustRightInd w:val="0"/>
        <w:spacing w:line="300" w:lineRule="auto"/>
        <w:jc w:val="left"/>
        <w:textAlignment w:val="center"/>
        <w:rPr>
          <w:rFonts w:ascii="宋体" w:hAnsi="宋体" w:cs="宋体"/>
          <w:color w:val="000000"/>
          <w:szCs w:val="21"/>
        </w:rPr>
      </w:pPr>
      <w:r>
        <w:rPr>
          <w:rFonts w:ascii="宋体" w:hAnsi="宋体" w:cs="宋体" w:hint="eastAsia"/>
          <w:color w:val="000000"/>
          <w:szCs w:val="21"/>
        </w:rPr>
        <w:t>5．结合材料，下列选项中不能支持“文如其人”观点的一项（ </w:t>
      </w:r>
      <w:r>
        <w:rPr>
          <w:rFonts w:ascii="宋体" w:hAnsi="宋体" w:cs="宋体"/>
          <w:color w:val="000000"/>
          <w:szCs w:val="21"/>
        </w:rPr>
        <w:t>C</w:t>
      </w:r>
      <w:r>
        <w:rPr>
          <w:rFonts w:ascii="宋体" w:hAnsi="宋体" w:cs="宋体" w:hint="eastAsia"/>
          <w:color w:val="000000"/>
          <w:szCs w:val="21"/>
        </w:rPr>
        <w:t>    ）。（3分）</w:t>
      </w:r>
    </w:p>
    <w:p>
      <w:pPr>
        <w:adjustRightInd w:val="0"/>
        <w:spacing w:line="300" w:lineRule="auto"/>
        <w:jc w:val="left"/>
        <w:textAlignment w:val="center"/>
        <w:rPr>
          <w:rFonts w:ascii="宋体" w:hAnsi="宋体" w:cs="宋体"/>
          <w:color w:val="000000"/>
          <w:szCs w:val="21"/>
        </w:rPr>
        <w:sectPr>
          <w:footnotePr>
            <w:pos w:val="beneathText"/>
            <w:numFmt w:val="decimalEnclosedCircleChinese"/>
          </w:footnotePr>
          <w:type w:val="nextPage"/>
          <w:pgSz w:w="11906" w:h="16838"/>
          <w:pgMar w:top="962" w:right="991" w:bottom="851" w:left="993" w:header="851" w:footer="992" w:gutter="0"/>
          <w:pgNumType w:start="3"/>
          <w:cols w:num="1" w:space="425"/>
          <w:titlePg w:val="0"/>
          <w:docGrid w:type="lines" w:linePitch="312" w:charSpace="0"/>
        </w:sectPr>
      </w:pPr>
      <w:r>
        <w:rPr>
          <w:rFonts w:ascii="宋体" w:hAnsi="宋体" w:cs="宋体" w:hint="eastAsia"/>
          <w:color w:val="000000"/>
          <w:szCs w:val="21"/>
        </w:rPr>
        <w:t>A．从《汉书》“诗可以观风俗知薄厚”可知，通过诗可以认识创作者的情感、心理，进而合理推断当时的民风与政治状况</w:t>
      </w:r>
    </w:p>
    <w:p>
      <w:pPr>
        <w:adjustRightInd w:val="0"/>
        <w:spacing w:line="300" w:lineRule="auto"/>
        <w:jc w:val="left"/>
        <w:textAlignment w:val="center"/>
        <w:rPr>
          <w:rFonts w:ascii="宋体" w:hAnsi="宋体" w:cs="宋体"/>
          <w:color w:val="000000"/>
          <w:szCs w:val="21"/>
        </w:rPr>
      </w:pPr>
      <w:r>
        <w:rPr>
          <w:rFonts w:ascii="宋体" w:hAnsi="宋体" w:cs="宋体" w:hint="eastAsia"/>
          <w:color w:val="000000"/>
          <w:szCs w:val="21"/>
        </w:rPr>
        <w:t>B．《文心雕龙》中“为情造文”“为文造情”两句，对“文”与“人”的关系进行高度概括，这一见解堪称深刻。</w:t>
      </w:r>
    </w:p>
    <w:p>
      <w:pPr>
        <w:adjustRightInd w:val="0"/>
        <w:spacing w:line="300" w:lineRule="auto"/>
        <w:jc w:val="left"/>
        <w:textAlignment w:val="center"/>
        <w:rPr>
          <w:rFonts w:ascii="宋体" w:hAnsi="宋体" w:cs="宋体"/>
          <w:color w:val="000000"/>
          <w:szCs w:val="21"/>
        </w:rPr>
      </w:pPr>
      <w:r>
        <w:rPr>
          <w:rFonts w:ascii="宋体" w:hAnsi="宋体" w:cs="宋体" w:hint="eastAsia"/>
          <w:color w:val="000000"/>
          <w:szCs w:val="21"/>
        </w:rPr>
        <w:t>C．刘勰论汉末建安之诗文风格为“观其时文，雅好慷慨，良由世积乱离，风衰俗怨，并志深而笔长，故梗概而多气也”。</w:t>
      </w:r>
    </w:p>
    <w:p>
      <w:pPr>
        <w:adjustRightInd w:val="0"/>
        <w:spacing w:line="300" w:lineRule="auto"/>
        <w:jc w:val="left"/>
        <w:textAlignment w:val="center"/>
        <w:rPr>
          <w:rFonts w:ascii="宋体" w:hAnsi="宋体" w:cs="宋体"/>
          <w:color w:val="000000"/>
          <w:szCs w:val="21"/>
        </w:rPr>
      </w:pPr>
      <w:r>
        <w:rPr>
          <w:rFonts w:ascii="宋体" w:hAnsi="宋体" w:cs="宋体" w:hint="eastAsia"/>
          <w:color w:val="000000"/>
          <w:szCs w:val="21"/>
        </w:rPr>
        <w:t>D．“举杯邀明月，对影成三人”，反映出李白诗意的生活，而他的情怀渗透在作品中，透露出浪漫的气息。</w:t>
      </w:r>
    </w:p>
    <w:p>
      <w:pPr>
        <w:adjustRightInd w:val="0"/>
        <w:spacing w:line="300" w:lineRule="auto"/>
        <w:jc w:val="left"/>
        <w:textAlignment w:val="center"/>
        <w:rPr>
          <w:rFonts w:ascii="宋体" w:hAnsi="宋体" w:cs="宋体"/>
          <w:color w:val="000000"/>
          <w:szCs w:val="21"/>
        </w:rPr>
      </w:pPr>
      <w:r>
        <w:rPr>
          <w:rFonts w:ascii="宋体" w:hAnsi="宋体" w:cs="宋体" w:hint="eastAsia"/>
          <w:color w:val="000000"/>
          <w:szCs w:val="21"/>
        </w:rPr>
        <w:t>6．“文如其人”肯定了作品能承载创作者人品、思想情感或个性气质等信息，“风格即人”关注到艺术家气质个性与其作品艺术风格的内在联系，请借鉴上述理论，以《沁园春·长沙》为例具体分析。（6分）</w:t>
      </w:r>
    </w:p>
    <w:p>
      <w:pPr>
        <w:adjustRightInd w:val="0"/>
        <w:spacing w:line="300" w:lineRule="auto"/>
        <w:jc w:val="left"/>
        <w:textAlignment w:val="center"/>
        <w:rPr>
          <w:rFonts w:ascii="宋体" w:hAnsi="宋体" w:cs="宋体"/>
          <w:color w:val="FF0000"/>
          <w:szCs w:val="21"/>
        </w:rPr>
      </w:pPr>
    </w:p>
    <w:p>
      <w:pPr>
        <w:adjustRightInd w:val="0"/>
        <w:spacing w:line="300" w:lineRule="auto"/>
        <w:rPr>
          <w:rFonts w:ascii="宋体" w:hAnsi="宋体" w:cs="宋体"/>
          <w:b/>
          <w:bCs/>
          <w:szCs w:val="21"/>
        </w:rPr>
      </w:pPr>
      <w:r>
        <w:rPr>
          <w:rFonts w:ascii="宋体" w:hAnsi="宋体" w:cs="宋体" w:hint="eastAsia"/>
          <w:b/>
          <w:bCs/>
          <w:szCs w:val="21"/>
        </w:rPr>
        <w:t>（二）阅读下文，完成7-10题。（12分）</w:t>
      </w:r>
    </w:p>
    <w:p>
      <w:pPr>
        <w:adjustRightInd w:val="0"/>
        <w:spacing w:line="300" w:lineRule="auto"/>
        <w:jc w:val="center"/>
        <w:textAlignment w:val="center"/>
        <w:rPr>
          <w:rFonts w:ascii="宋体" w:hAnsi="宋体" w:cs="宋体"/>
          <w:color w:val="000000"/>
          <w:szCs w:val="21"/>
        </w:rPr>
      </w:pPr>
      <w:r>
        <w:rPr>
          <w:rFonts w:ascii="宋体" w:hAnsi="宋体" w:cs="宋体" w:hint="eastAsia"/>
          <w:color w:val="000000"/>
          <w:szCs w:val="21"/>
        </w:rPr>
        <w:t>成传说的幺店子</w:t>
      </w:r>
    </w:p>
    <w:p>
      <w:pPr>
        <w:adjustRightInd w:val="0"/>
        <w:spacing w:line="300" w:lineRule="auto"/>
        <w:jc w:val="center"/>
        <w:textAlignment w:val="center"/>
        <w:rPr>
          <w:rFonts w:ascii="宋体" w:hAnsi="宋体" w:cs="宋体"/>
          <w:color w:val="000000"/>
          <w:szCs w:val="21"/>
        </w:rPr>
      </w:pPr>
      <w:r>
        <w:rPr>
          <w:rFonts w:ascii="宋体" w:hAnsi="宋体" w:cs="宋体" w:hint="eastAsia"/>
          <w:color w:val="000000"/>
          <w:szCs w:val="21"/>
        </w:rPr>
        <w:t>卢一萍</w:t>
      </w:r>
    </w:p>
    <w:p>
      <w:pPr>
        <w:adjustRightInd w:val="0"/>
        <w:spacing w:line="300" w:lineRule="auto"/>
        <w:jc w:val="left"/>
        <w:textAlignment w:val="center"/>
        <w:rPr>
          <w:rFonts w:ascii="楷体" w:eastAsia="楷体" w:hAnsi="楷体" w:cs="宋体"/>
          <w:color w:val="000000"/>
          <w:szCs w:val="21"/>
        </w:rPr>
      </w:pPr>
      <w:r>
        <w:rPr>
          <w:rFonts w:ascii="楷体" w:eastAsia="楷体" w:hAnsi="楷体" w:cs="宋体" w:hint="eastAsia"/>
          <w:color w:val="000000"/>
          <w:szCs w:val="21"/>
        </w:rPr>
        <w:t>①虽然我没有住过几回幺店子，但对它的回忆却是难忘的、温暖的。“幺”在四川方言中是“小”的意思，幺店子即“小店”。幺店子在川东北的大路小道间，既是旅行者的落脚点，也是很多人临时的家，但它更多的是起到一个让行人“歇一口气”的作用。</w:t>
      </w:r>
    </w:p>
    <w:p>
      <w:pPr>
        <w:adjustRightInd w:val="0"/>
        <w:spacing w:line="300" w:lineRule="auto"/>
        <w:jc w:val="left"/>
        <w:textAlignment w:val="center"/>
        <w:rPr>
          <w:rFonts w:ascii="楷体" w:eastAsia="楷体" w:hAnsi="楷体" w:cs="宋体"/>
          <w:color w:val="000000"/>
          <w:szCs w:val="21"/>
        </w:rPr>
      </w:pPr>
      <w:r>
        <w:rPr>
          <w:rFonts w:ascii="楷体" w:eastAsia="楷体" w:hAnsi="楷体" w:cs="宋体" w:hint="eastAsia"/>
          <w:color w:val="000000"/>
          <w:szCs w:val="21"/>
        </w:rPr>
        <w:t>②从一个场镇到另一个场镇的中途，一般都会有幺店子。我印象最深的是华溪口的那家幺店子。据说，之前的很多很多年，那户姓王的人家就开着这家店。很多年来，那里都是木架瓦房，有四间可供人住宿的房间。其中有两间大屋，每间用粗大的木头做了两通铺，各宽两米，从房间的一头抵到另一头，长约五六米，分置进门的两侧，一张通铺可以睡十四五个人。一间是稍好的客房，置了四张床，有蚊帐，还有一间则是高档客房了，只放了两张床，也有蚊帐，还放着桌椅。</w:t>
      </w:r>
    </w:p>
    <w:p>
      <w:pPr>
        <w:adjustRightInd w:val="0"/>
        <w:spacing w:line="300" w:lineRule="auto"/>
        <w:jc w:val="left"/>
        <w:textAlignment w:val="center"/>
        <w:rPr>
          <w:rFonts w:ascii="楷体" w:eastAsia="楷体" w:hAnsi="楷体" w:cs="宋体"/>
          <w:color w:val="000000"/>
          <w:szCs w:val="21"/>
        </w:rPr>
      </w:pPr>
      <w:r>
        <w:rPr>
          <w:rFonts w:ascii="楷体" w:eastAsia="楷体" w:hAnsi="楷体" w:cs="宋体" w:hint="eastAsia"/>
          <w:color w:val="000000"/>
          <w:szCs w:val="21"/>
        </w:rPr>
        <w:t>③我十二岁那年，土地刚下户不久，家里的公粮要交到下两粮站。父亲要去交公粮。上街，对山区孩子来说，是再苦再累都愿意去的。我哭着喊着也要背公粮到下两。我们七点钟出发，穿过都市一般的下两河口那个“大地方”，到粮站一看，交粮的人排成了长队。交完粮已是下午六点多，太阳已快西沉。父亲说，我们到幺店子去住，那里便宜，还有意思。因为交粮，住店的人多，其他房间已经住满，我和父亲被安排在了那间高档客房，但按通铺的价格收费。我第一次住旅店，很激动，也有些害怕，虽然很累，却睡不着，便打开木格窗，想看看夜里的天空。那晚确有月亮，但月光很淡，薄得像水膜一般。由于地处山峡之中，天空也就只有那么狭长的一溜，布满星辰。一道银河横跨两山之间，似乎真的连通了高耸的两山之间的深渊，供神仙和凡人来往</w:t>
      </w:r>
    </w:p>
    <w:p>
      <w:pPr>
        <w:adjustRightInd w:val="0"/>
        <w:spacing w:line="300" w:lineRule="auto"/>
        <w:jc w:val="left"/>
        <w:textAlignment w:val="center"/>
        <w:rPr>
          <w:rFonts w:ascii="楷体" w:eastAsia="楷体" w:hAnsi="楷体" w:cs="宋体"/>
          <w:color w:val="000000"/>
          <w:szCs w:val="21"/>
        </w:rPr>
        <w:sectPr>
          <w:footnotePr>
            <w:pos w:val="beneathText"/>
            <w:numFmt w:val="decimalEnclosedCircleChinese"/>
          </w:footnotePr>
          <w:type w:val="nextPage"/>
          <w:pgSz w:w="11906" w:h="16838"/>
          <w:pgMar w:top="962" w:right="991" w:bottom="851" w:left="993" w:header="851" w:footer="992" w:gutter="0"/>
          <w:pgNumType w:start="4"/>
          <w:cols w:num="1" w:space="425"/>
          <w:titlePg w:val="0"/>
          <w:docGrid w:type="lines" w:linePitch="312" w:charSpace="0"/>
        </w:sectPr>
      </w:pPr>
    </w:p>
    <w:p>
      <w:pPr>
        <w:adjustRightInd w:val="0"/>
        <w:spacing w:line="300" w:lineRule="auto"/>
        <w:jc w:val="left"/>
        <w:textAlignment w:val="center"/>
        <w:rPr>
          <w:rFonts w:ascii="楷体" w:eastAsia="楷体" w:hAnsi="楷体" w:cs="宋体"/>
          <w:color w:val="000000"/>
          <w:szCs w:val="21"/>
        </w:rPr>
      </w:pPr>
      <w:r>
        <w:rPr>
          <w:rFonts w:ascii="楷体" w:eastAsia="楷体" w:hAnsi="楷体" w:cs="宋体" w:hint="eastAsia"/>
          <w:color w:val="000000"/>
          <w:szCs w:val="21"/>
        </w:rPr>
        <w:t>④幺店子大多是“家带店”，店主人都是在种地、喂猪、养鸡或经商的同时经营它。在幺店子里住宿的，多是穷苦人，吃住的价格都非常便宜，利润很薄。当时为下苦力的“背二哥”准备的饭叫“冒儿头”，一大碗米饭，扣进另一只更大的碗里，米饭会冒出高高的一头，吃的时候，鼻子、额头都能碰上，这样一碗饭配一碟咸菜，收五分钱。据母亲说，到上世纪七十年代末，好些路上还有幺店子，到了九十年代初，随着交通的日益发达，幺店子逐渐减少。我一九八七年读完了初中，当时要考上高中，在我们那里，比现在考上一流大学还要难。我成绩尚可，但对能否“高中”，却心里没底。参加完中考，我不敢回家，便决定自谋生路，养活自己。同学罗强烈的父亲在大坝林场当包工头，他的成绩差，他父亲写信让他考完试就去他那里打工。他问我愿不愿意和他一起去，我马上答应了。</w:t>
      </w:r>
    </w:p>
    <w:p>
      <w:pPr>
        <w:adjustRightInd w:val="0"/>
        <w:spacing w:line="300" w:lineRule="auto"/>
        <w:jc w:val="left"/>
        <w:textAlignment w:val="center"/>
        <w:rPr>
          <w:rFonts w:ascii="楷体" w:eastAsia="楷体" w:hAnsi="楷体" w:cs="宋体"/>
          <w:color w:val="000000"/>
          <w:szCs w:val="21"/>
        </w:rPr>
      </w:pPr>
      <w:r>
        <w:rPr>
          <w:rFonts w:ascii="楷体" w:eastAsia="楷体" w:hAnsi="楷体" w:cs="宋体" w:hint="eastAsia"/>
          <w:color w:val="000000"/>
          <w:szCs w:val="21"/>
        </w:rPr>
        <w:t>⑤我穿着一身旧衣服，带着一套换洗的旧衣服，穿着一双鞋耳已经断了的塑料凉鞋，给父母留了一封信，说，儿若考上了高中，我再回家；若考不上，就待儿闯出一些名堂再说。很是决绝。兜里装着去下两参加中考时用剩下的一块四毛钱，也不敢去坐班车，就和同学走路，先从高桥过燕山到沙河。沙河离县城还有五十多里路，我们想在这里歇下，但又舍不得花钱，想着蹲街角，又怕人看见丢脸，就决心继续往前走，要等实在走不动了再说。走出沙河场，罗强烈跟我说，这路他爸带他走过一回，在二洞桥有个幺店子，他爸常在那里住，跟店主熟得很，那里吃住便宜，说不定还可以赊账。</w:t>
      </w:r>
    </w:p>
    <w:p>
      <w:pPr>
        <w:adjustRightInd w:val="0"/>
        <w:spacing w:line="300" w:lineRule="auto"/>
        <w:jc w:val="left"/>
        <w:textAlignment w:val="center"/>
        <w:rPr>
          <w:rFonts w:ascii="楷体" w:eastAsia="楷体" w:hAnsi="楷体" w:cs="宋体"/>
          <w:color w:val="000000"/>
          <w:szCs w:val="21"/>
        </w:rPr>
      </w:pPr>
      <w:r>
        <w:rPr>
          <w:rFonts w:ascii="楷体" w:eastAsia="楷体" w:hAnsi="楷体" w:cs="宋体" w:hint="eastAsia"/>
          <w:color w:val="000000"/>
          <w:szCs w:val="21"/>
        </w:rPr>
        <w:t>⑥我们顺着公路，大概又走了七八里路，果然在二洞桥看到了那家店。没有别人住店，很是安静，通铺的木头以及木板墙壁都泛着亮光，那是不知多少年来，睡在这溜通铺上的人留下的汗渍、污渍。因靠近河边，有些热，我们只需要一个枕头，一倒在已被汗水渗得发亮的竹席上，就睡着了。</w:t>
      </w:r>
    </w:p>
    <w:p>
      <w:pPr>
        <w:adjustRightInd w:val="0"/>
        <w:spacing w:line="300" w:lineRule="auto"/>
        <w:jc w:val="left"/>
        <w:textAlignment w:val="center"/>
        <w:rPr>
          <w:rFonts w:ascii="楷体" w:eastAsia="楷体" w:hAnsi="楷体" w:cs="宋体"/>
          <w:color w:val="000000"/>
          <w:szCs w:val="21"/>
        </w:rPr>
      </w:pPr>
      <w:r>
        <w:rPr>
          <w:rFonts w:ascii="楷体" w:eastAsia="楷体" w:hAnsi="楷体" w:cs="宋体" w:hint="eastAsia"/>
          <w:color w:val="000000"/>
          <w:szCs w:val="21"/>
        </w:rPr>
        <w:t>⑦第二天早上才六点多，屋顶上一片嘈杂，无数的鸟儿醒来了。店主人知道我们要赶路，给我们来了一个冒儿头。罗强烈有经验，多要了一个冒儿头，捏成饭团，带在路上吃。去付钱时，店主人说，你爸每年带几十个人来住，照顾了我的生意。死活不收我们两个“小娃娃”的钱。此外，他还拦了一辆车，把我们带到了县城。</w:t>
      </w:r>
    </w:p>
    <w:p>
      <w:pPr>
        <w:adjustRightInd w:val="0"/>
        <w:spacing w:line="300" w:lineRule="auto"/>
        <w:jc w:val="left"/>
        <w:textAlignment w:val="center"/>
        <w:rPr>
          <w:rFonts w:ascii="楷体" w:eastAsia="楷体" w:hAnsi="楷体" w:cs="宋体"/>
          <w:color w:val="000000"/>
          <w:szCs w:val="21"/>
        </w:rPr>
      </w:pPr>
      <w:r>
        <w:rPr>
          <w:rFonts w:ascii="楷体" w:eastAsia="楷体" w:hAnsi="楷体" w:cs="宋体" w:hint="eastAsia"/>
          <w:color w:val="000000"/>
          <w:szCs w:val="21"/>
        </w:rPr>
        <w:t>⑧人到上两，就觉得是异地了。因为内心知道，这里将不会再有一个人认识我。在上两舍不得住店，便蹲了一夜街角。不想山里夜寒，晚上竟然冻醒，两人挤在一起，时睡时醒，袖手哆嗦着等待天明。</w:t>
      </w:r>
    </w:p>
    <w:p>
      <w:pPr>
        <w:adjustRightInd w:val="0"/>
        <w:spacing w:line="300" w:lineRule="auto"/>
        <w:jc w:val="left"/>
        <w:textAlignment w:val="center"/>
        <w:rPr>
          <w:rFonts w:ascii="楷体" w:eastAsia="楷体" w:hAnsi="楷体" w:cs="宋体"/>
          <w:color w:val="000000"/>
          <w:szCs w:val="21"/>
        </w:rPr>
      </w:pPr>
      <w:r>
        <w:rPr>
          <w:rFonts w:ascii="楷体" w:eastAsia="楷体" w:hAnsi="楷体" w:cs="宋体" w:hint="eastAsia"/>
          <w:color w:val="000000"/>
          <w:szCs w:val="21"/>
        </w:rPr>
        <w:t>⑨从上两到玉泉，再至大坝，人烟渐少。过玉泉约莫十多里路，顺着土路爬上一架坡，便到了一个垭口上，却有一户孤零零的人家。木头房已很老旧，一看这户人家住这里就有好几代了。一问，果然是。他高祖原先也是“背二哥”，往汉中背盐。到了清朝末年，他高祖背不动了，就把家人从上两搬到这里，开了这家幺店子。砍树搭窝棚，烧荒种玉米，用自制的土布绣上一个“店”字，用木杆子挑起来，旅人们就有了遮风避雨之处，就有了临时的归宿。</w:t>
      </w:r>
    </w:p>
    <w:p>
      <w:pPr>
        <w:adjustRightInd w:val="0"/>
        <w:spacing w:line="300" w:lineRule="auto"/>
        <w:jc w:val="left"/>
        <w:textAlignment w:val="center"/>
        <w:rPr>
          <w:rFonts w:ascii="楷体" w:eastAsia="楷体" w:hAnsi="楷体" w:cs="宋体"/>
          <w:color w:val="000000"/>
          <w:szCs w:val="21"/>
        </w:rPr>
      </w:pPr>
      <w:r>
        <w:rPr>
          <w:rFonts w:ascii="楷体" w:eastAsia="楷体" w:hAnsi="楷体" w:cs="宋体" w:hint="eastAsia"/>
          <w:color w:val="000000"/>
          <w:szCs w:val="21"/>
        </w:rPr>
        <w:t>⑩南江这些道上的幺店子多是这样开张的。然后条件慢慢改善，修了房，造了屋，门口阶沿上，摆起了具有标志性的“哨凳”——一条长一丈、六条腿的木头板凳，供“背二哥”住宿、歇气时来放二架子。很多幺店子并不赚钱，但很多人之所以会把一家孤店在那种异常艰苦的环境里一直开下去，一开始就不是为了赚多少钱。一些店主也多次想搬走，“但我不能那么做，那些‘背二哥’走到这里了，要有个躺下睡觉的地方，陕西来的人也好，四川过这里的人也罢，总得有个吃饭喝茶的地方。两三代人在这里开店，说搬走就搬走了，哪对得住人！”这句话，那些开幺店子的人大都说过。</w:t>
      </w:r>
    </w:p>
    <w:p>
      <w:pPr>
        <w:adjustRightInd w:val="0"/>
        <w:spacing w:line="300" w:lineRule="auto"/>
        <w:jc w:val="left"/>
        <w:textAlignment w:val="center"/>
        <w:rPr>
          <w:rFonts w:ascii="楷体" w:eastAsia="楷体" w:hAnsi="楷体" w:cs="宋体"/>
          <w:color w:val="000000"/>
          <w:szCs w:val="21"/>
        </w:rPr>
      </w:pPr>
      <w:r>
        <w:rPr>
          <w:rFonts w:ascii="Cambria Math" w:eastAsia="楷体" w:hAnsi="Cambria Math" w:cs="Cambria Math"/>
          <w:color w:val="000000"/>
          <w:szCs w:val="21"/>
        </w:rPr>
        <w:t>⑪</w:t>
      </w:r>
      <w:r>
        <w:rPr>
          <w:rFonts w:ascii="楷体" w:eastAsia="楷体" w:hAnsi="楷体" w:cs="宋体" w:hint="eastAsia"/>
          <w:color w:val="000000"/>
          <w:szCs w:val="21"/>
        </w:rPr>
        <w:t>有些幺店子，店主不想搬离，儿女难以忍受，儿子搬走了，女儿嫁走了，就只剩下一对老人，然后老人也走了，房屋荒芜、老旧、朽烂，只余下了一堆瓦砾，当瓦砾也被杂草和荆棘覆盖，剩下的，就只余传说了。</w:t>
      </w:r>
    </w:p>
    <w:p>
      <w:pPr>
        <w:adjustRightInd w:val="0"/>
        <w:spacing w:line="300" w:lineRule="auto"/>
        <w:jc w:val="left"/>
        <w:textAlignment w:val="center"/>
        <w:rPr>
          <w:rFonts w:ascii="宋体" w:hAnsi="宋体" w:cs="宋体"/>
          <w:color w:val="000000"/>
          <w:szCs w:val="21"/>
        </w:rPr>
      </w:pPr>
      <w:r>
        <w:rPr>
          <w:rFonts w:ascii="宋体" w:hAnsi="宋体" w:cs="宋体" w:hint="eastAsia"/>
          <w:color w:val="000000"/>
          <w:szCs w:val="21"/>
        </w:rPr>
        <w:t>7．第②段写到幺店子的“高档客房”，连用三个副词，请分析其表达效果。（4分）</w:t>
      </w:r>
    </w:p>
    <w:p>
      <w:pPr>
        <w:adjustRightInd w:val="0"/>
        <w:spacing w:line="300" w:lineRule="auto"/>
        <w:jc w:val="left"/>
        <w:textAlignment w:val="center"/>
        <w:rPr>
          <w:rFonts w:ascii="宋体" w:hAnsi="宋体" w:cs="宋体"/>
          <w:color w:val="000000"/>
          <w:szCs w:val="21"/>
        </w:rPr>
      </w:pPr>
      <w:r>
        <w:rPr>
          <w:rFonts w:ascii="宋体" w:hAnsi="宋体" w:cs="宋体" w:hint="eastAsia"/>
          <w:color w:val="000000"/>
          <w:szCs w:val="21"/>
        </w:rPr>
        <w:t>8．文中既写到作者的亲身经历，又将幺店子的由来、发展、消失穿插其中，请对这种组材方式加以赏析。（4分）</w:t>
      </w:r>
    </w:p>
    <w:p>
      <w:pPr>
        <w:numPr>
          <w:ilvl w:val="0"/>
          <w:numId w:val="1"/>
        </w:numPr>
        <w:adjustRightInd w:val="0"/>
        <w:spacing w:line="300" w:lineRule="auto"/>
        <w:jc w:val="left"/>
        <w:textAlignment w:val="center"/>
        <w:rPr>
          <w:rFonts w:ascii="宋体" w:hAnsi="宋体" w:cs="宋体"/>
          <w:color w:val="000000"/>
          <w:szCs w:val="21"/>
        </w:rPr>
        <w:sectPr>
          <w:footnotePr>
            <w:pos w:val="beneathText"/>
            <w:numFmt w:val="decimalEnclosedCircleChinese"/>
          </w:footnotePr>
          <w:type w:val="nextPage"/>
          <w:pgSz w:w="11906" w:h="16838"/>
          <w:pgMar w:top="962" w:right="991" w:bottom="851" w:left="993" w:header="851" w:footer="992" w:gutter="0"/>
          <w:pgNumType w:start="5"/>
          <w:cols w:num="1" w:space="425"/>
          <w:titlePg w:val="0"/>
          <w:docGrid w:type="lines" w:linePitch="312" w:charSpace="0"/>
        </w:sectPr>
      </w:pPr>
    </w:p>
    <w:p>
      <w:pPr>
        <w:numPr>
          <w:ilvl w:val="0"/>
          <w:numId w:val="0"/>
        </w:numPr>
        <w:adjustRightInd w:val="0"/>
        <w:spacing w:line="300" w:lineRule="auto"/>
        <w:ind w:left="0"/>
        <w:jc w:val="left"/>
        <w:textAlignment w:val="center"/>
        <w:rPr>
          <w:rFonts w:ascii="宋体" w:hAnsi="宋体" w:cs="宋体"/>
          <w:color w:val="000000"/>
          <w:szCs w:val="21"/>
        </w:rPr>
      </w:pPr>
      <w:r>
        <w:rPr>
          <w:rFonts w:ascii="宋体" w:hAnsi="宋体" w:cs="宋体" w:hint="eastAsia"/>
          <w:color w:val="000000"/>
          <w:szCs w:val="21"/>
        </w:rPr>
        <w:t>现实生活中，四川幺店子并没有真正消失，而是转变为“农家乐”“土菜馆”，在旅游景点迎来送往。有读者认为文本最后如果写到这些转变，更能突出标题中的“已成传说”。你认为呢？请结合文本加以分析。（4分）</w:t>
      </w:r>
    </w:p>
    <w:p>
      <w:pPr>
        <w:adjustRightInd w:val="0"/>
        <w:spacing w:line="300" w:lineRule="auto"/>
        <w:jc w:val="left"/>
        <w:textAlignment w:val="center"/>
        <w:rPr>
          <w:rFonts w:ascii="宋体" w:hAnsi="宋体" w:cs="宋体"/>
          <w:color w:val="000000"/>
          <w:szCs w:val="21"/>
        </w:rPr>
      </w:pPr>
    </w:p>
    <w:p>
      <w:pPr>
        <w:numPr>
          <w:ilvl w:val="0"/>
          <w:numId w:val="2"/>
        </w:numPr>
        <w:adjustRightInd w:val="0"/>
        <w:spacing w:line="300" w:lineRule="auto"/>
        <w:jc w:val="left"/>
        <w:textAlignment w:val="center"/>
        <w:rPr>
          <w:rFonts w:ascii="宋体" w:hAnsi="宋体" w:cs="宋体"/>
          <w:b/>
          <w:bCs/>
          <w:szCs w:val="21"/>
        </w:rPr>
      </w:pPr>
      <w:r>
        <w:rPr>
          <w:rFonts w:ascii="宋体" w:hAnsi="宋体" w:cs="宋体" w:hint="eastAsia"/>
          <w:b/>
          <w:bCs/>
          <w:szCs w:val="21"/>
        </w:rPr>
        <w:t>阅读下面作品，完成10-12题。（7分）</w:t>
      </w:r>
    </w:p>
    <w:p>
      <w:pPr>
        <w:adjustRightInd w:val="0"/>
        <w:spacing w:line="300" w:lineRule="auto"/>
        <w:jc w:val="center"/>
        <w:textAlignment w:val="center"/>
        <w:rPr>
          <w:rFonts w:ascii="楷体" w:eastAsia="楷体" w:hAnsi="楷体" w:cs="楷体"/>
          <w:b/>
          <w:szCs w:val="21"/>
        </w:rPr>
      </w:pPr>
      <w:r>
        <w:rPr>
          <w:rFonts w:ascii="楷体" w:eastAsia="楷体" w:hAnsi="楷体" w:cs="楷体" w:hint="eastAsia"/>
          <w:b/>
          <w:szCs w:val="21"/>
        </w:rPr>
        <w:t>梦微之</w:t>
      </w:r>
    </w:p>
    <w:p>
      <w:pPr>
        <w:adjustRightInd w:val="0"/>
        <w:spacing w:line="300" w:lineRule="auto"/>
        <w:jc w:val="center"/>
        <w:textAlignment w:val="center"/>
        <w:rPr>
          <w:rFonts w:ascii="楷体" w:eastAsia="楷体" w:hAnsi="楷体" w:cs="楷体"/>
          <w:szCs w:val="21"/>
        </w:rPr>
      </w:pPr>
      <w:r>
        <w:rPr>
          <w:rFonts w:ascii="楷体" w:eastAsia="楷体" w:hAnsi="楷体" w:cs="楷体" w:hint="eastAsia"/>
          <w:szCs w:val="21"/>
        </w:rPr>
        <w:t>白居易</w:t>
      </w:r>
    </w:p>
    <w:p>
      <w:pPr>
        <w:adjustRightInd w:val="0"/>
        <w:spacing w:line="300" w:lineRule="auto"/>
        <w:jc w:val="center"/>
        <w:textAlignment w:val="center"/>
        <w:rPr>
          <w:rFonts w:ascii="楷体" w:eastAsia="楷体" w:hAnsi="楷体" w:cs="楷体"/>
          <w:szCs w:val="21"/>
        </w:rPr>
      </w:pPr>
      <w:r>
        <w:rPr>
          <w:rFonts w:ascii="楷体" w:eastAsia="楷体" w:hAnsi="楷体" w:cs="楷体" w:hint="eastAsia"/>
          <w:szCs w:val="21"/>
        </w:rPr>
        <w:t>夜来携手梦同游，晨起盈巾泪莫收。</w:t>
      </w:r>
    </w:p>
    <w:p>
      <w:pPr>
        <w:adjustRightInd w:val="0"/>
        <w:spacing w:line="300" w:lineRule="auto"/>
        <w:jc w:val="center"/>
        <w:textAlignment w:val="center"/>
        <w:rPr>
          <w:rFonts w:ascii="楷体" w:eastAsia="楷体" w:hAnsi="楷体" w:cs="楷体"/>
          <w:szCs w:val="21"/>
        </w:rPr>
      </w:pPr>
      <w:r>
        <w:rPr>
          <w:rFonts w:ascii="楷体" w:eastAsia="楷体" w:hAnsi="楷体" w:cs="楷体" w:hint="eastAsia"/>
          <w:szCs w:val="21"/>
        </w:rPr>
        <w:t>漳浦老身三度病，咸阳宿草八回秋。</w:t>
      </w:r>
    </w:p>
    <w:p>
      <w:pPr>
        <w:adjustRightInd w:val="0"/>
        <w:spacing w:line="300" w:lineRule="auto"/>
        <w:jc w:val="center"/>
        <w:textAlignment w:val="center"/>
        <w:rPr>
          <w:rFonts w:ascii="楷体" w:eastAsia="楷体" w:hAnsi="楷体" w:cs="楷体"/>
          <w:szCs w:val="21"/>
        </w:rPr>
      </w:pPr>
      <w:r>
        <w:rPr>
          <w:rFonts w:ascii="楷体" w:eastAsia="楷体" w:hAnsi="楷体" w:cs="楷体" w:hint="eastAsia"/>
          <w:szCs w:val="21"/>
        </w:rPr>
        <w:t>君埋泉下泥销骨，我寄人间雪满头。</w:t>
      </w:r>
    </w:p>
    <w:p>
      <w:pPr>
        <w:adjustRightInd w:val="0"/>
        <w:spacing w:after="156" w:afterLines="50" w:line="300" w:lineRule="auto"/>
        <w:jc w:val="center"/>
        <w:textAlignment w:val="center"/>
        <w:rPr>
          <w:rFonts w:ascii="宋体" w:hAnsi="宋体" w:cs="宋体"/>
          <w:szCs w:val="21"/>
        </w:rPr>
      </w:pPr>
      <w:r>
        <w:rPr>
          <w:rFonts w:ascii="楷体" w:eastAsia="楷体" w:hAnsi="楷体" w:cs="楷体" w:hint="eastAsia"/>
          <w:szCs w:val="21"/>
        </w:rPr>
        <w:t>阿卫韩郎相次去，夜台茫昧得知不？</w:t>
      </w:r>
    </w:p>
    <w:p>
      <w:pPr>
        <w:adjustRightInd w:val="0"/>
        <w:snapToGrid w:val="0"/>
        <w:spacing w:line="300" w:lineRule="auto"/>
        <w:jc w:val="left"/>
        <w:textAlignment w:val="center"/>
        <w:rPr>
          <w:rFonts w:ascii="宋体" w:hAnsi="宋体" w:cs="宋体"/>
          <w:szCs w:val="21"/>
        </w:rPr>
      </w:pPr>
      <w:r>
        <w:rPr>
          <w:rFonts w:ascii="宋体" w:hAnsi="宋体" w:cs="宋体" w:hint="eastAsia"/>
          <w:szCs w:val="21"/>
        </w:rPr>
        <w:t>10．这首诗共有几个字押韵？正确的一项是（ </w:t>
      </w:r>
      <w:r>
        <w:rPr>
          <w:rFonts w:ascii="宋体" w:hAnsi="宋体" w:cs="宋体"/>
          <w:szCs w:val="21"/>
        </w:rPr>
        <w:t>D</w:t>
      </w:r>
      <w:r>
        <w:rPr>
          <w:rFonts w:ascii="宋体" w:hAnsi="宋体" w:cs="宋体" w:hint="eastAsia"/>
          <w:szCs w:val="21"/>
        </w:rPr>
        <w:t>   ）。（1分）</w:t>
      </w:r>
    </w:p>
    <w:p>
      <w:pPr>
        <w:adjustRightInd w:val="0"/>
        <w:snapToGrid w:val="0"/>
        <w:spacing w:line="300" w:lineRule="auto"/>
        <w:jc w:val="left"/>
        <w:textAlignment w:val="center"/>
        <w:rPr>
          <w:rFonts w:ascii="宋体" w:hAnsi="宋体" w:cs="宋体"/>
          <w:szCs w:val="21"/>
        </w:rPr>
      </w:pPr>
      <w:r>
        <w:rPr>
          <w:rFonts w:ascii="宋体" w:hAnsi="宋体" w:cs="宋体" w:hint="eastAsia"/>
          <w:szCs w:val="21"/>
        </w:rPr>
        <w:t>A．2个</w:t>
      </w:r>
      <w:r>
        <w:rPr>
          <w:rFonts w:ascii="宋体" w:hAnsi="宋体" w:cs="宋体" w:hint="eastAsia"/>
          <w:szCs w:val="21"/>
        </w:rPr>
        <w:tab/>
      </w:r>
      <w:r>
        <w:rPr>
          <w:rFonts w:ascii="宋体" w:hAnsi="宋体" w:cs="宋体" w:hint="eastAsia"/>
          <w:szCs w:val="21"/>
        </w:rPr>
        <w:t xml:space="preserve">    B．3个     C．4个</w:t>
      </w:r>
      <w:r>
        <w:rPr>
          <w:rFonts w:ascii="宋体" w:hAnsi="宋体" w:cs="宋体" w:hint="eastAsia"/>
          <w:szCs w:val="21"/>
        </w:rPr>
        <w:tab/>
      </w:r>
      <w:r>
        <w:rPr>
          <w:rFonts w:ascii="宋体" w:hAnsi="宋体" w:cs="宋体" w:hint="eastAsia"/>
          <w:szCs w:val="21"/>
        </w:rPr>
        <w:t xml:space="preserve">   D．5个</w:t>
      </w:r>
    </w:p>
    <w:p>
      <w:pPr>
        <w:adjustRightInd w:val="0"/>
        <w:snapToGrid w:val="0"/>
        <w:spacing w:line="300" w:lineRule="auto"/>
        <w:jc w:val="left"/>
        <w:textAlignment w:val="center"/>
        <w:rPr>
          <w:rFonts w:ascii="宋体" w:hAnsi="宋体" w:cs="宋体"/>
          <w:szCs w:val="21"/>
        </w:rPr>
      </w:pPr>
      <w:r>
        <w:rPr>
          <w:rFonts w:ascii="宋体" w:hAnsi="宋体" w:cs="宋体" w:hint="eastAsia"/>
          <w:szCs w:val="21"/>
        </w:rPr>
        <w:t>11．下列对这首词的理解与赏析，不正确的一项是（ </w:t>
      </w:r>
      <w:r>
        <w:rPr>
          <w:rFonts w:ascii="宋体" w:hAnsi="宋体" w:cs="宋体"/>
          <w:szCs w:val="21"/>
        </w:rPr>
        <w:t>C</w:t>
      </w:r>
      <w:r>
        <w:rPr>
          <w:rFonts w:ascii="宋体" w:hAnsi="宋体" w:cs="宋体" w:hint="eastAsia"/>
          <w:szCs w:val="21"/>
        </w:rPr>
        <w:t>   ）。（2分）</w:t>
      </w:r>
    </w:p>
    <w:p>
      <w:pPr>
        <w:adjustRightInd w:val="0"/>
        <w:snapToGrid w:val="0"/>
        <w:spacing w:line="300" w:lineRule="auto"/>
        <w:jc w:val="left"/>
        <w:textAlignment w:val="center"/>
        <w:rPr>
          <w:rFonts w:ascii="宋体" w:hAnsi="宋体" w:cs="宋体"/>
          <w:szCs w:val="21"/>
        </w:rPr>
      </w:pPr>
      <w:r>
        <w:rPr>
          <w:rFonts w:ascii="宋体" w:hAnsi="宋体" w:cs="宋体" w:hint="eastAsia"/>
          <w:szCs w:val="21"/>
        </w:rPr>
        <w:t>A．首联紧承诗题，写梦中携手同游的热闹与欢乐，和晨起的悲伤哀痛形成巨大落差。</w:t>
      </w:r>
    </w:p>
    <w:p>
      <w:pPr>
        <w:adjustRightInd w:val="0"/>
        <w:snapToGrid w:val="0"/>
        <w:spacing w:line="300" w:lineRule="auto"/>
        <w:jc w:val="left"/>
        <w:textAlignment w:val="center"/>
        <w:rPr>
          <w:rFonts w:ascii="宋体" w:hAnsi="宋体" w:cs="宋体"/>
          <w:szCs w:val="21"/>
        </w:rPr>
      </w:pPr>
      <w:r>
        <w:rPr>
          <w:rFonts w:ascii="宋体" w:hAnsi="宋体" w:cs="宋体" w:hint="eastAsia"/>
          <w:szCs w:val="21"/>
        </w:rPr>
        <w:t>B．颔联自现境况，说自己在微之去世后的生活和生命状态，暗示彼此离别之长之苦。</w:t>
      </w:r>
    </w:p>
    <w:p>
      <w:pPr>
        <w:adjustRightInd w:val="0"/>
        <w:snapToGrid w:val="0"/>
        <w:spacing w:line="300" w:lineRule="auto"/>
        <w:jc w:val="left"/>
        <w:textAlignment w:val="center"/>
        <w:rPr>
          <w:rFonts w:ascii="宋体" w:hAnsi="宋体" w:cs="宋体"/>
          <w:szCs w:val="21"/>
        </w:rPr>
      </w:pPr>
      <w:r>
        <w:rPr>
          <w:rFonts w:ascii="宋体" w:hAnsi="宋体" w:cs="宋体" w:hint="eastAsia"/>
          <w:szCs w:val="21"/>
        </w:rPr>
        <w:t>C．尾联说阿卫韩郎也相应从官场离去，借此含蓄地表达自己已对官场不报什么希望。</w:t>
      </w:r>
    </w:p>
    <w:p>
      <w:pPr>
        <w:adjustRightInd w:val="0"/>
        <w:snapToGrid w:val="0"/>
        <w:spacing w:line="300" w:lineRule="auto"/>
        <w:jc w:val="left"/>
        <w:textAlignment w:val="center"/>
        <w:rPr>
          <w:rFonts w:ascii="宋体" w:hAnsi="宋体" w:cs="宋体"/>
          <w:szCs w:val="21"/>
        </w:rPr>
      </w:pPr>
      <w:r>
        <w:rPr>
          <w:rFonts w:ascii="宋体" w:hAnsi="宋体" w:cs="宋体" w:hint="eastAsia"/>
          <w:szCs w:val="21"/>
        </w:rPr>
        <w:t>D．这是一首抒情诗，抒发的是对微之的思念之情告慰之意，抒情方式主以间接抒情。</w:t>
      </w:r>
    </w:p>
    <w:p>
      <w:pPr>
        <w:adjustRightInd w:val="0"/>
        <w:snapToGrid w:val="0"/>
        <w:spacing w:line="300" w:lineRule="auto"/>
        <w:jc w:val="left"/>
        <w:textAlignment w:val="center"/>
        <w:rPr>
          <w:rFonts w:ascii="宋体" w:hAnsi="宋体" w:cs="宋体"/>
          <w:szCs w:val="21"/>
        </w:rPr>
      </w:pPr>
      <w:r>
        <w:rPr>
          <w:rFonts w:ascii="宋体" w:hAnsi="宋体" w:cs="宋体" w:hint="eastAsia"/>
          <w:szCs w:val="21"/>
        </w:rPr>
        <w:t>12．从“寄”和“雪”切入，对“我寄人间雪满头”一句进行赏析。（4分）</w:t>
      </w:r>
    </w:p>
    <w:p>
      <w:pPr>
        <w:adjustRightInd w:val="0"/>
        <w:spacing w:line="300" w:lineRule="auto"/>
        <w:jc w:val="left"/>
        <w:textAlignment w:val="center"/>
        <w:rPr>
          <w:rFonts w:ascii="楷体" w:eastAsia="楷体" w:hAnsi="楷体" w:cs="宋体"/>
          <w:szCs w:val="21"/>
        </w:rPr>
      </w:pPr>
    </w:p>
    <w:p>
      <w:pPr>
        <w:pStyle w:val="PlainText"/>
        <w:adjustRightInd w:val="0"/>
        <w:snapToGrid w:val="0"/>
        <w:spacing w:after="125" w:afterLines="40" w:line="300" w:lineRule="auto"/>
        <w:rPr>
          <w:rFonts w:ascii="宋体" w:eastAsia="宋体" w:hAnsi="宋体" w:cs="宋体"/>
          <w:b/>
          <w:szCs w:val="21"/>
        </w:rPr>
      </w:pPr>
      <w:r>
        <w:rPr>
          <w:rFonts w:ascii="宋体" w:eastAsia="宋体" w:hAnsi="宋体" w:cs="宋体" w:hint="eastAsia"/>
          <w:b/>
          <w:szCs w:val="21"/>
        </w:rPr>
        <w:t>（四）阅读下文，完成第13－16题。（11分）</w:t>
      </w:r>
    </w:p>
    <w:p>
      <w:pPr>
        <w:adjustRightInd w:val="0"/>
        <w:spacing w:line="300" w:lineRule="auto"/>
        <w:ind w:firstLine="420"/>
        <w:jc w:val="left"/>
        <w:textAlignment w:val="center"/>
        <w:rPr>
          <w:rFonts w:ascii="楷体" w:eastAsia="楷体" w:hAnsi="楷体" w:cs="楷体"/>
          <w:szCs w:val="21"/>
        </w:rPr>
      </w:pPr>
      <w:r>
        <w:rPr>
          <w:rFonts w:ascii="楷体" w:eastAsia="楷体" w:hAnsi="楷体" w:cs="楷体" w:hint="eastAsia"/>
          <w:szCs w:val="21"/>
        </w:rPr>
        <w:t>①太祖武皇帝，沛国谯人也，姓曹，讳操，字孟德。太祖少机警，不治行业，故世人未之奇也；惟梁国桥玄、南阳何颙异焉。玄谓太祖曰：“天下将乱，非命世之才不能济也，能安之者，其在君乎！”</w:t>
      </w:r>
    </w:p>
    <w:p>
      <w:pPr>
        <w:adjustRightInd w:val="0"/>
        <w:spacing w:line="300" w:lineRule="auto"/>
        <w:ind w:firstLine="420"/>
        <w:jc w:val="left"/>
        <w:textAlignment w:val="center"/>
        <w:rPr>
          <w:rFonts w:ascii="楷体" w:eastAsia="楷体" w:hAnsi="楷体" w:cs="楷体"/>
          <w:szCs w:val="21"/>
        </w:rPr>
      </w:pPr>
      <w:r>
        <w:rPr>
          <w:rFonts w:ascii="楷体" w:eastAsia="楷体" w:hAnsi="楷体" w:cs="楷体" w:hint="eastAsia"/>
          <w:szCs w:val="21"/>
        </w:rPr>
        <w:t>②年二十，举孝廉为郎，除洛阳北部尉。建安元年秋七月，天子还洛阳，太祖遂至洛阳，卫京都。洛阳残破，董昭等劝太祖都许。九月，车驾出轘辕而东。自天子西迁，朝廷日乱，至是宗庙社稷制度始立。三年春正月，公还许初置军师祭酒。三月，公围张绣于穰，夏五月，</w:t>
      </w:r>
      <w:r>
        <w:rPr>
          <w:rFonts w:ascii="楷体" w:eastAsia="楷体" w:hAnsi="楷体" w:cs="楷体" w:hint="eastAsia"/>
          <w:szCs w:val="21"/>
          <w:u w:val="wave"/>
        </w:rPr>
        <w:t>刘表遣兵救绣以绝军后公将引还绣兵来追公军不得进连营稍前</w:t>
      </w:r>
      <w:r>
        <w:rPr>
          <w:rFonts w:ascii="楷体" w:eastAsia="楷体" w:hAnsi="楷体" w:cs="楷体" w:hint="eastAsia"/>
          <w:szCs w:val="21"/>
        </w:rPr>
        <w:t>。到安众，绣与表兵合守险，公军前后受敌。公乃夜凿险为地道，悉过辎重，设奇兵。会明，贼谓公为遁也，悉军来追。乃纵奇兵步骑夹攻，大破之。</w:t>
      </w:r>
    </w:p>
    <w:p>
      <w:pPr>
        <w:adjustRightInd w:val="0"/>
        <w:spacing w:line="300" w:lineRule="auto"/>
        <w:ind w:firstLine="420"/>
        <w:jc w:val="left"/>
        <w:textAlignment w:val="center"/>
        <w:rPr>
          <w:rFonts w:ascii="楷体" w:eastAsia="楷体" w:hAnsi="楷体" w:cs="楷体"/>
          <w:szCs w:val="21"/>
        </w:rPr>
        <w:sectPr>
          <w:footnotePr>
            <w:pos w:val="beneathText"/>
            <w:numFmt w:val="decimalEnclosedCircleChinese"/>
          </w:footnotePr>
          <w:type w:val="nextPage"/>
          <w:pgSz w:w="11906" w:h="16838"/>
          <w:pgMar w:top="962" w:right="991" w:bottom="851" w:left="993" w:header="851" w:footer="992" w:gutter="0"/>
          <w:pgNumType w:start="6"/>
          <w:cols w:num="1" w:space="425"/>
          <w:titlePg w:val="0"/>
          <w:docGrid w:type="lines" w:linePitch="312" w:charSpace="0"/>
        </w:sectPr>
      </w:pPr>
      <w:r>
        <w:rPr>
          <w:rFonts w:ascii="楷体" w:eastAsia="楷体" w:hAnsi="楷体" w:cs="楷体" w:hint="eastAsia"/>
          <w:szCs w:val="21"/>
        </w:rPr>
        <w:t>③七年春正月，公军谯，遣使以太牢祀桥玄。八年秋七月，令曰：“丧乱已来，十有五年，后生者不见仁义礼让之风，吾甚伤之。其令郡国各修文学，县满五百户置校官，选其乡之俊造而教学之，庶几先王之道不废，而有以益于天下。”十五年春，下令曰：“自古受命及中兴之君，曷尝不得贤人君子与之共治天下者乎！</w:t>
      </w:r>
      <w:r>
        <w:rPr>
          <w:rFonts w:ascii="楷体" w:eastAsia="楷体" w:hAnsi="楷体" w:cs="楷体" w:hint="eastAsia"/>
          <w:szCs w:val="21"/>
          <w:u w:val="single"/>
        </w:rPr>
        <w:t>二三子其佐我明扬仄陋，唯才是举，吾得而用之。</w:t>
      </w:r>
      <w:r>
        <w:rPr>
          <w:rFonts w:ascii="楷体" w:eastAsia="楷体" w:hAnsi="楷体" w:cs="楷体" w:hint="eastAsia"/>
          <w:szCs w:val="21"/>
        </w:rPr>
        <w:t>”十七年春正月，天子命公赞拜不名，入朝不趋，剑履上殿，如萧何故事。</w:t>
      </w:r>
    </w:p>
    <w:p>
      <w:pPr>
        <w:adjustRightInd w:val="0"/>
        <w:spacing w:line="300" w:lineRule="auto"/>
        <w:ind w:firstLine="420"/>
        <w:jc w:val="left"/>
        <w:textAlignment w:val="center"/>
        <w:rPr>
          <w:rFonts w:ascii="楷体" w:eastAsia="楷体" w:hAnsi="楷体" w:cs="楷体"/>
          <w:szCs w:val="21"/>
        </w:rPr>
      </w:pPr>
      <w:r>
        <w:rPr>
          <w:rFonts w:ascii="楷体" w:eastAsia="楷体" w:hAnsi="楷体" w:cs="楷体" w:hint="eastAsia"/>
          <w:szCs w:val="21"/>
        </w:rPr>
        <w:t>④二十一年夏五月，天子进公爵为魏王。二十五年春正月，王崩于洛阳，年六十六。遗令曰：“天下尚未安定，未得遵古也。葬毕，皆除服。其将兵屯戍者，皆不得离屯部。有司各率乃职。敛以时服，无藏金玉珍宝。”谥曰武王。二月丁卯，葬高陵。</w:t>
      </w:r>
    </w:p>
    <w:p>
      <w:pPr>
        <w:adjustRightInd w:val="0"/>
        <w:spacing w:line="300" w:lineRule="auto"/>
        <w:ind w:firstLine="420"/>
        <w:jc w:val="left"/>
        <w:textAlignment w:val="center"/>
        <w:rPr>
          <w:rFonts w:ascii="楷体" w:eastAsia="楷体" w:hAnsi="楷体" w:cs="楷体"/>
          <w:szCs w:val="21"/>
        </w:rPr>
      </w:pPr>
      <w:r>
        <w:rPr>
          <w:rFonts w:ascii="楷体" w:eastAsia="楷体" w:hAnsi="楷体" w:cs="楷体" w:hint="eastAsia"/>
          <w:szCs w:val="21"/>
        </w:rPr>
        <w:t>⑤评曰：太祖运筹演谋，鞭挞宇内，揽申、商之法术，兼韩、白之奇策①，官方授材，各因其器，矫情任算，不念旧恶，终能总御皇机，克成洪业者，惟其明略最优也。</w:t>
      </w:r>
      <w:r>
        <w:rPr>
          <w:rFonts w:ascii="楷体" w:eastAsia="楷体" w:hAnsi="楷体" w:cs="楷体" w:hint="eastAsia"/>
          <w:b/>
          <w:bCs/>
          <w:szCs w:val="21"/>
        </w:rPr>
        <w:t>抑可谓</w:t>
      </w:r>
      <w:r>
        <w:rPr>
          <w:rFonts w:ascii="楷体" w:eastAsia="楷体" w:hAnsi="楷体" w:cs="楷体" w:hint="eastAsia"/>
          <w:b/>
          <w:bCs/>
          <w:szCs w:val="21"/>
          <w:em w:val="dot"/>
        </w:rPr>
        <w:t>非常</w:t>
      </w:r>
      <w:r>
        <w:rPr>
          <w:rFonts w:ascii="楷体" w:eastAsia="楷体" w:hAnsi="楷体" w:cs="楷体" w:hint="eastAsia"/>
          <w:b/>
          <w:bCs/>
          <w:szCs w:val="21"/>
        </w:rPr>
        <w:t>之人，</w:t>
      </w:r>
      <w:r>
        <w:rPr>
          <w:rFonts w:ascii="楷体" w:eastAsia="楷体" w:hAnsi="楷体" w:cs="楷体" w:hint="eastAsia"/>
          <w:b/>
          <w:bCs/>
          <w:szCs w:val="21"/>
          <w:em w:val="dot"/>
        </w:rPr>
        <w:t>超世</w:t>
      </w:r>
      <w:r>
        <w:rPr>
          <w:rFonts w:ascii="楷体" w:eastAsia="楷体" w:hAnsi="楷体" w:cs="楷体" w:hint="eastAsia"/>
          <w:b/>
          <w:bCs/>
          <w:szCs w:val="21"/>
        </w:rPr>
        <w:t>之杰矣</w:t>
      </w:r>
      <w:r>
        <w:rPr>
          <w:rFonts w:ascii="楷体" w:eastAsia="楷体" w:hAnsi="楷体" w:cs="楷体" w:hint="eastAsia"/>
          <w:szCs w:val="21"/>
        </w:rPr>
        <w:t>。</w:t>
      </w:r>
    </w:p>
    <w:p>
      <w:pPr>
        <w:adjustRightInd w:val="0"/>
        <w:spacing w:line="300" w:lineRule="auto"/>
        <w:ind w:firstLine="420"/>
        <w:jc w:val="right"/>
        <w:textAlignment w:val="center"/>
        <w:rPr>
          <w:rFonts w:ascii="楷体" w:eastAsia="楷体" w:hAnsi="楷体" w:cs="楷体"/>
          <w:szCs w:val="21"/>
        </w:rPr>
      </w:pPr>
      <w:r>
        <w:rPr>
          <w:rFonts w:ascii="楷体" w:eastAsia="楷体" w:hAnsi="楷体" w:cs="楷体" w:hint="eastAsia"/>
          <w:szCs w:val="21"/>
        </w:rPr>
        <w:t>（节选自陈寿《三国志·曹操传》）</w:t>
      </w:r>
    </w:p>
    <w:p>
      <w:pPr>
        <w:adjustRightInd w:val="0"/>
        <w:spacing w:line="300" w:lineRule="auto"/>
        <w:ind w:firstLine="420"/>
        <w:jc w:val="left"/>
        <w:textAlignment w:val="center"/>
        <w:rPr>
          <w:rFonts w:ascii="楷体" w:eastAsia="楷体" w:hAnsi="楷体" w:cs="楷体"/>
          <w:szCs w:val="21"/>
        </w:rPr>
      </w:pPr>
      <w:r>
        <w:rPr>
          <w:rFonts w:ascii="楷体" w:eastAsia="楷体" w:hAnsi="楷体" w:cs="楷体" w:hint="eastAsia"/>
          <w:szCs w:val="21"/>
        </w:rPr>
        <w:t>【注】①“申”指战国申不害，“商”指战国商鞅，“韩”指西汉韩信，“白”指战国白起。</w:t>
      </w:r>
    </w:p>
    <w:p>
      <w:pPr>
        <w:adjustRightInd w:val="0"/>
        <w:spacing w:line="300" w:lineRule="auto"/>
        <w:jc w:val="left"/>
        <w:textAlignment w:val="center"/>
        <w:rPr>
          <w:rFonts w:ascii="宋体" w:hAnsi="宋体" w:cs="宋体"/>
          <w:color w:val="000000"/>
          <w:szCs w:val="21"/>
          <w:lang w:bidi="ar"/>
        </w:rPr>
      </w:pPr>
      <w:r>
        <w:rPr>
          <w:rFonts w:ascii="宋体" w:hAnsi="宋体" w:cs="宋体" w:hint="eastAsia"/>
          <w:color w:val="000000"/>
          <w:szCs w:val="21"/>
          <w:lang w:bidi="ar"/>
        </w:rPr>
        <w:t xml:space="preserve">13.下列对文中画波浪线部分的断句，正确的一项是（ </w:t>
      </w:r>
      <w:r>
        <w:rPr>
          <w:rFonts w:ascii="宋体" w:hAnsi="宋体" w:cs="宋体"/>
          <w:color w:val="000000"/>
          <w:szCs w:val="21"/>
          <w:lang w:bidi="ar"/>
        </w:rPr>
        <w:t>C</w:t>
      </w:r>
      <w:r>
        <w:rPr>
          <w:rFonts w:ascii="宋体" w:hAnsi="宋体" w:cs="宋体" w:hint="eastAsia"/>
          <w:color w:val="000000"/>
          <w:szCs w:val="21"/>
          <w:lang w:bidi="ar"/>
        </w:rPr>
        <w:t xml:space="preserve"> ）。（2分）</w:t>
      </w:r>
    </w:p>
    <w:p>
      <w:pPr>
        <w:adjustRightInd w:val="0"/>
        <w:spacing w:line="300" w:lineRule="auto"/>
        <w:jc w:val="left"/>
        <w:textAlignment w:val="center"/>
        <w:rPr>
          <w:rFonts w:ascii="宋体" w:hAnsi="宋体" w:cs="宋体"/>
          <w:color w:val="000000"/>
          <w:szCs w:val="21"/>
          <w:lang w:bidi="ar"/>
        </w:rPr>
      </w:pPr>
      <w:r>
        <w:rPr>
          <w:rFonts w:ascii="宋体" w:hAnsi="宋体" w:cs="宋体" w:hint="eastAsia"/>
          <w:color w:val="000000"/>
          <w:szCs w:val="21"/>
          <w:lang w:bidi="ar"/>
        </w:rPr>
        <w:t>A．刘表遣兵救/绣以绝军后/公将引还绣兵来追/公军不得进/连营稍前</w:t>
      </w:r>
    </w:p>
    <w:p>
      <w:pPr>
        <w:adjustRightInd w:val="0"/>
        <w:spacing w:line="300" w:lineRule="auto"/>
        <w:jc w:val="left"/>
        <w:textAlignment w:val="center"/>
        <w:rPr>
          <w:rFonts w:ascii="宋体" w:hAnsi="宋体" w:cs="宋体"/>
          <w:color w:val="000000"/>
          <w:szCs w:val="21"/>
          <w:lang w:bidi="ar"/>
        </w:rPr>
      </w:pPr>
      <w:r>
        <w:rPr>
          <w:rFonts w:ascii="宋体" w:hAnsi="宋体" w:cs="宋体" w:hint="eastAsia"/>
          <w:color w:val="000000"/>
          <w:szCs w:val="21"/>
          <w:lang w:bidi="ar"/>
        </w:rPr>
        <w:t>B．刘表遣兵救/绣以绝军/后公将引还绣兵来追/公军不得/进连营稍前</w:t>
      </w:r>
    </w:p>
    <w:p>
      <w:pPr>
        <w:adjustRightInd w:val="0"/>
        <w:spacing w:line="300" w:lineRule="auto"/>
        <w:jc w:val="left"/>
        <w:textAlignment w:val="center"/>
        <w:rPr>
          <w:rFonts w:ascii="宋体" w:hAnsi="宋体" w:cs="宋体"/>
          <w:color w:val="000000"/>
          <w:szCs w:val="21"/>
          <w:lang w:bidi="ar"/>
        </w:rPr>
      </w:pPr>
      <w:r>
        <w:rPr>
          <w:rFonts w:ascii="宋体" w:hAnsi="宋体" w:cs="宋体" w:hint="eastAsia"/>
          <w:color w:val="000000"/>
          <w:szCs w:val="21"/>
          <w:lang w:bidi="ar"/>
        </w:rPr>
        <w:t>C．刘表遣兵救绣/以绝军后/公将引还绣兵来追/公军不得进/连营稍前</w:t>
      </w:r>
    </w:p>
    <w:p>
      <w:pPr>
        <w:adjustRightInd w:val="0"/>
        <w:spacing w:line="300" w:lineRule="auto"/>
        <w:jc w:val="left"/>
        <w:textAlignment w:val="center"/>
        <w:rPr>
          <w:rFonts w:ascii="宋体" w:hAnsi="宋体" w:cs="宋体"/>
          <w:color w:val="000000"/>
          <w:szCs w:val="21"/>
          <w:lang w:bidi="ar"/>
        </w:rPr>
      </w:pPr>
      <w:r>
        <w:rPr>
          <w:rFonts w:ascii="宋体" w:hAnsi="宋体" w:cs="宋体" w:hint="eastAsia"/>
          <w:color w:val="000000"/>
          <w:szCs w:val="21"/>
          <w:lang w:bidi="ar"/>
        </w:rPr>
        <w:t>D．刘表遣兵救绣/以绝军/后公将引还绣兵来追/公军不得/进连营稍前</w:t>
      </w:r>
    </w:p>
    <w:p>
      <w:pPr>
        <w:adjustRightInd w:val="0"/>
        <w:spacing w:line="300" w:lineRule="auto"/>
        <w:jc w:val="left"/>
        <w:textAlignment w:val="center"/>
        <w:rPr>
          <w:rFonts w:ascii="宋体" w:hAnsi="宋体" w:cs="宋体"/>
          <w:color w:val="000000"/>
          <w:szCs w:val="21"/>
          <w:lang w:bidi="ar"/>
        </w:rPr>
      </w:pPr>
      <w:r>
        <w:rPr>
          <w:rFonts w:ascii="宋体" w:hAnsi="宋体" w:cs="宋体" w:hint="eastAsia"/>
          <w:color w:val="000000"/>
          <w:szCs w:val="21"/>
          <w:lang w:bidi="ar"/>
        </w:rPr>
        <w:t xml:space="preserve">14.下列对原文有关内容的概述，不正确的一项是（ </w:t>
      </w:r>
      <w:r>
        <w:rPr>
          <w:rFonts w:ascii="宋体" w:hAnsi="宋体" w:cs="宋体"/>
          <w:color w:val="000000"/>
          <w:szCs w:val="21"/>
          <w:lang w:bidi="ar"/>
        </w:rPr>
        <w:t>A</w:t>
      </w:r>
      <w:r>
        <w:rPr>
          <w:rFonts w:ascii="宋体" w:hAnsi="宋体" w:cs="宋体" w:hint="eastAsia"/>
          <w:color w:val="000000"/>
          <w:szCs w:val="21"/>
          <w:lang w:bidi="ar"/>
        </w:rPr>
        <w:t xml:space="preserve"> ）。（2分）</w:t>
      </w:r>
    </w:p>
    <w:p>
      <w:pPr>
        <w:adjustRightInd w:val="0"/>
        <w:spacing w:line="300" w:lineRule="auto"/>
        <w:jc w:val="left"/>
        <w:textAlignment w:val="center"/>
        <w:rPr>
          <w:rFonts w:ascii="宋体" w:hAnsi="宋体" w:cs="宋体"/>
          <w:color w:val="000000"/>
          <w:szCs w:val="21"/>
          <w:lang w:bidi="ar"/>
        </w:rPr>
      </w:pPr>
      <w:r>
        <w:rPr>
          <w:rFonts w:ascii="宋体" w:hAnsi="宋体" w:cs="宋体" w:hint="eastAsia"/>
          <w:color w:val="000000"/>
          <w:szCs w:val="21"/>
          <w:lang w:bidi="ar"/>
        </w:rPr>
        <w:t>A．曹公年轻时，不被世人关注，只有桥玄识得他有雄才大略；功成后的曹公心存感激，用隆重的太牢之礼祭祀他。</w:t>
      </w:r>
    </w:p>
    <w:p>
      <w:pPr>
        <w:adjustRightInd w:val="0"/>
        <w:spacing w:line="300" w:lineRule="auto"/>
        <w:jc w:val="left"/>
        <w:textAlignment w:val="center"/>
        <w:rPr>
          <w:rFonts w:ascii="宋体" w:hAnsi="宋体" w:cs="宋体"/>
          <w:color w:val="000000"/>
          <w:szCs w:val="21"/>
          <w:lang w:bidi="ar"/>
        </w:rPr>
      </w:pPr>
      <w:r>
        <w:rPr>
          <w:rFonts w:ascii="宋体" w:hAnsi="宋体" w:cs="宋体" w:hint="eastAsia"/>
          <w:color w:val="000000"/>
          <w:szCs w:val="21"/>
          <w:lang w:bidi="ar"/>
        </w:rPr>
        <w:t>B.曹公既重视儒学传统，帮助献帝恢复宗庙社稷制度，忧心仁义礼让之风沦丧；又崇尚法家思想，用以行政治军。</w:t>
      </w:r>
    </w:p>
    <w:p>
      <w:pPr>
        <w:adjustRightInd w:val="0"/>
        <w:spacing w:line="300" w:lineRule="auto"/>
        <w:jc w:val="left"/>
        <w:textAlignment w:val="center"/>
        <w:rPr>
          <w:rFonts w:ascii="宋体" w:hAnsi="宋体" w:cs="宋体"/>
          <w:color w:val="000000"/>
          <w:szCs w:val="21"/>
          <w:lang w:bidi="ar"/>
        </w:rPr>
      </w:pPr>
      <w:r>
        <w:rPr>
          <w:rFonts w:ascii="宋体" w:hAnsi="宋体" w:cs="宋体" w:hint="eastAsia"/>
          <w:color w:val="000000"/>
          <w:szCs w:val="21"/>
          <w:lang w:bidi="ar"/>
        </w:rPr>
        <w:t>C.曹公学习借鉴韩信、白起等军事家的谋略智慧；在与张绣交战中，曹公屡出奇策，于死地中回生，扭转战局。</w:t>
      </w:r>
    </w:p>
    <w:p>
      <w:pPr>
        <w:adjustRightInd w:val="0"/>
        <w:spacing w:line="300" w:lineRule="auto"/>
        <w:jc w:val="left"/>
        <w:textAlignment w:val="center"/>
        <w:rPr>
          <w:rFonts w:ascii="宋体" w:hAnsi="宋体" w:cs="宋体"/>
          <w:color w:val="000000"/>
          <w:szCs w:val="21"/>
          <w:lang w:bidi="ar"/>
        </w:rPr>
      </w:pPr>
      <w:r>
        <w:rPr>
          <w:rFonts w:ascii="宋体" w:hAnsi="宋体" w:cs="宋体" w:hint="eastAsia"/>
          <w:color w:val="000000"/>
          <w:szCs w:val="21"/>
          <w:lang w:bidi="ar"/>
        </w:rPr>
        <w:t>D.曹公求贤若渴，希与贤人君子共治天下；《短歌行》中“周公吐哺，天下归心”句，就是这一心情的形象表现。</w:t>
      </w:r>
    </w:p>
    <w:p>
      <w:pPr>
        <w:adjustRightInd w:val="0"/>
        <w:spacing w:line="300" w:lineRule="auto"/>
        <w:jc w:val="left"/>
        <w:textAlignment w:val="center"/>
        <w:rPr>
          <w:rFonts w:ascii="宋体" w:hAnsi="宋体" w:cs="宋体"/>
          <w:color w:val="000000"/>
          <w:szCs w:val="21"/>
          <w:lang w:bidi="ar"/>
        </w:rPr>
      </w:pPr>
      <w:r>
        <w:rPr>
          <w:rFonts w:ascii="宋体" w:hAnsi="宋体" w:cs="宋体" w:hint="eastAsia"/>
          <w:color w:val="000000"/>
          <w:szCs w:val="21"/>
          <w:lang w:bidi="ar"/>
        </w:rPr>
        <w:t>15．把文中画横线的句子翻译成现代汉语。（4分）</w:t>
      </w:r>
    </w:p>
    <w:p>
      <w:pPr>
        <w:adjustRightInd w:val="0"/>
        <w:spacing w:line="300" w:lineRule="auto"/>
        <w:ind w:firstLine="420" w:firstLineChars="200"/>
        <w:jc w:val="left"/>
        <w:textAlignment w:val="center"/>
        <w:rPr>
          <w:rFonts w:ascii="楷体" w:eastAsia="楷体" w:hAnsi="楷体" w:cs="楷体"/>
          <w:szCs w:val="21"/>
        </w:rPr>
      </w:pPr>
      <w:r>
        <w:rPr>
          <w:rFonts w:ascii="楷体" w:eastAsia="楷体" w:hAnsi="楷体" w:cs="楷体" w:hint="eastAsia"/>
          <w:szCs w:val="21"/>
        </w:rPr>
        <w:t>二三子其佐我明扬仄陋，唯才是举，吾得而用之。</w:t>
      </w:r>
    </w:p>
    <w:p>
      <w:pPr>
        <w:adjustRightInd w:val="0"/>
        <w:spacing w:line="300" w:lineRule="auto"/>
        <w:jc w:val="left"/>
        <w:textAlignment w:val="center"/>
        <w:rPr>
          <w:rFonts w:ascii="宋体" w:hAnsi="宋体" w:cs="宋体"/>
          <w:color w:val="000000"/>
          <w:szCs w:val="21"/>
          <w:lang w:bidi="ar"/>
        </w:rPr>
      </w:pPr>
      <w:r>
        <w:rPr>
          <w:rFonts w:ascii="宋体" w:hAnsi="宋体" w:cs="宋体" w:hint="eastAsia"/>
          <w:color w:val="000000"/>
          <w:szCs w:val="21"/>
          <w:lang w:bidi="ar"/>
        </w:rPr>
        <w:t>16．苏轼评价太祖说“故一世之雄也”，请根据选文，分析曹操的“非常”与“超世”体现在哪里？（3分）</w:t>
      </w:r>
    </w:p>
    <w:p>
      <w:pPr>
        <w:adjustRightInd w:val="0"/>
        <w:spacing w:line="300" w:lineRule="auto"/>
        <w:rPr>
          <w:rFonts w:ascii="宋体" w:hAnsi="宋体" w:cs="宋体"/>
          <w:color w:val="FF0000"/>
          <w:szCs w:val="21"/>
        </w:rPr>
      </w:pPr>
      <w:r>
        <w:rPr>
          <w:rFonts w:ascii="宋体" w:hAnsi="宋体" w:cs="宋体" w:hint="eastAsia"/>
          <w:color w:val="000000"/>
          <w:szCs w:val="21"/>
          <w:lang w:bidi="ar"/>
        </w:rPr>
        <w:t xml:space="preserve"> </w:t>
      </w:r>
      <w:r>
        <w:rPr>
          <w:rFonts w:ascii="宋体" w:hAnsi="宋体" w:cs="宋体"/>
          <w:color w:val="000000"/>
          <w:szCs w:val="21"/>
          <w:lang w:bidi="ar"/>
        </w:rPr>
        <w:t xml:space="preserve">  </w:t>
      </w:r>
      <w:r>
        <w:rPr>
          <w:rFonts w:ascii="楷体" w:eastAsia="楷体" w:hAnsi="楷体" w:cs="宋体"/>
          <w:color w:val="FF0000"/>
          <w:szCs w:val="21"/>
          <w:lang w:bidi="ar"/>
        </w:rPr>
        <w:t xml:space="preserve">  </w:t>
      </w:r>
    </w:p>
    <w:p>
      <w:pPr>
        <w:adjustRightInd w:val="0"/>
        <w:snapToGrid w:val="0"/>
        <w:spacing w:line="300" w:lineRule="auto"/>
        <w:rPr>
          <w:rFonts w:ascii="宋体" w:hAnsi="宋体" w:cs="宋体"/>
          <w:b/>
          <w:bCs/>
          <w:szCs w:val="21"/>
        </w:rPr>
      </w:pPr>
      <w:r>
        <w:rPr>
          <w:rFonts w:ascii="宋体" w:hAnsi="宋体" w:cs="宋体" w:hint="eastAsia"/>
          <w:b/>
          <w:bCs/>
          <w:szCs w:val="21"/>
        </w:rPr>
        <w:t>（五）阅读下文，完成第17—21题。(16分）</w:t>
      </w:r>
    </w:p>
    <w:p>
      <w:pPr>
        <w:adjustRightInd w:val="0"/>
        <w:spacing w:line="300" w:lineRule="auto"/>
        <w:jc w:val="center"/>
        <w:rPr>
          <w:rFonts w:ascii="楷体" w:eastAsia="楷体" w:hAnsi="楷体" w:cs="楷体"/>
          <w:b/>
          <w:szCs w:val="21"/>
        </w:rPr>
      </w:pPr>
      <w:r>
        <w:rPr>
          <w:rFonts w:ascii="楷体" w:eastAsia="楷体" w:hAnsi="楷体" w:cs="楷体" w:hint="eastAsia"/>
          <w:b/>
          <w:szCs w:val="21"/>
        </w:rPr>
        <w:t>（甲）</w:t>
      </w:r>
    </w:p>
    <w:p>
      <w:pPr>
        <w:shd w:val="clear" w:color="auto" w:fill="FFFFFF"/>
        <w:adjustRightInd w:val="0"/>
        <w:spacing w:line="300" w:lineRule="auto"/>
        <w:ind w:firstLine="420"/>
        <w:jc w:val="left"/>
        <w:textAlignment w:val="center"/>
        <w:rPr>
          <w:rFonts w:ascii="楷体" w:eastAsia="楷体" w:hAnsi="楷体" w:cs="楷体"/>
          <w:szCs w:val="21"/>
        </w:rPr>
        <w:sectPr>
          <w:footnotePr>
            <w:pos w:val="beneathText"/>
            <w:numFmt w:val="decimalEnclosedCircleChinese"/>
          </w:footnotePr>
          <w:type w:val="nextPage"/>
          <w:pgSz w:w="11906" w:h="16838"/>
          <w:pgMar w:top="962" w:right="991" w:bottom="851" w:left="993" w:header="851" w:footer="992" w:gutter="0"/>
          <w:pgNumType w:start="7"/>
          <w:cols w:num="1" w:space="425"/>
          <w:titlePg w:val="0"/>
          <w:docGrid w:type="lines" w:linePitch="312" w:charSpace="0"/>
        </w:sectPr>
      </w:pPr>
      <w:r>
        <w:rPr>
          <w:rFonts w:ascii="楷体" w:eastAsia="楷体" w:hAnsi="楷体" w:cs="楷体" w:hint="eastAsia"/>
          <w:szCs w:val="21"/>
        </w:rPr>
        <w:t>苏子愀然，正襟危坐而问客曰：“何为其然也？”客曰：“‘月明星稀，乌鹊南飞’，此非曹孟德之诗乎？西望夏口，东望武昌，山川相缪，郁乎苍苍，此非孟德之困于周郎者乎？方其破荆州，</w:t>
      </w:r>
      <w:r>
        <w:rPr>
          <w:rFonts w:ascii="楷体" w:eastAsia="楷体" w:hAnsi="楷体" w:cs="楷体" w:hint="eastAsia"/>
          <w:szCs w:val="21"/>
          <w:em w:val="dot"/>
        </w:rPr>
        <w:t>下</w:t>
      </w:r>
    </w:p>
    <w:p>
      <w:pPr>
        <w:shd w:val="clear" w:color="auto" w:fill="FFFFFF"/>
        <w:adjustRightInd w:val="0"/>
        <w:spacing w:line="300" w:lineRule="auto"/>
        <w:ind w:firstLine="420"/>
        <w:jc w:val="left"/>
        <w:textAlignment w:val="center"/>
        <w:rPr>
          <w:rFonts w:ascii="楷体" w:eastAsia="楷体" w:hAnsi="楷体" w:cs="楷体"/>
          <w:szCs w:val="21"/>
        </w:rPr>
      </w:pPr>
      <w:r>
        <w:rPr>
          <w:rFonts w:ascii="楷体" w:eastAsia="楷体" w:hAnsi="楷体" w:cs="楷体" w:hint="eastAsia"/>
          <w:szCs w:val="21"/>
        </w:rPr>
        <w:t>江陵，顺流而东也，舳舻千里，旌旗蔽空，酾酒临江，横槊赋诗，固一世之雄也，而今安在哉？况吾与子渔樵于江渚之上，侣鱼虾而友麋鹿，驾一叶之扁舟，举匏樽以相</w:t>
      </w:r>
      <w:r>
        <w:rPr>
          <w:rFonts w:ascii="楷体" w:eastAsia="楷体" w:hAnsi="楷体" w:cs="楷体" w:hint="eastAsia"/>
          <w:szCs w:val="21"/>
          <w:em w:val="dot"/>
        </w:rPr>
        <w:t>属</w:t>
      </w:r>
      <w:r>
        <w:rPr>
          <w:rFonts w:ascii="楷体" w:eastAsia="楷体" w:hAnsi="楷体" w:cs="楷体" w:hint="eastAsia"/>
          <w:szCs w:val="21"/>
        </w:rPr>
        <w:t>。</w:t>
      </w:r>
      <w:r>
        <w:rPr>
          <w:rFonts w:ascii="楷体" w:eastAsia="楷体" w:hAnsi="楷体" w:cs="楷体" w:hint="eastAsia"/>
          <w:szCs w:val="21"/>
          <w:u w:val="single"/>
        </w:rPr>
        <w:t xml:space="preserve">          </w:t>
      </w:r>
      <w:r>
        <w:rPr>
          <w:rFonts w:ascii="楷体" w:eastAsia="楷体" w:hAnsi="楷体" w:cs="楷体" w:hint="eastAsia"/>
          <w:szCs w:val="21"/>
        </w:rPr>
        <w:t>，</w:t>
      </w:r>
      <w:r>
        <w:rPr>
          <w:rFonts w:ascii="楷体" w:eastAsia="楷体" w:hAnsi="楷体" w:cs="楷体" w:hint="eastAsia"/>
          <w:szCs w:val="21"/>
          <w:u w:val="single"/>
        </w:rPr>
        <w:t xml:space="preserve">          </w:t>
      </w:r>
      <w:r>
        <w:rPr>
          <w:rFonts w:ascii="楷体" w:eastAsia="楷体" w:hAnsi="楷体" w:cs="楷体" w:hint="eastAsia"/>
          <w:szCs w:val="21"/>
        </w:rPr>
        <w:t>。哀吾生之须臾，羡长江之无穷。挟飞仙以遨游，抱明月而长终。知不可乎骤得，托遗响于悲风。</w:t>
      </w:r>
    </w:p>
    <w:p>
      <w:pPr>
        <w:shd w:val="clear" w:color="auto" w:fill="FFFFFF"/>
        <w:adjustRightInd w:val="0"/>
        <w:spacing w:line="300" w:lineRule="auto"/>
        <w:ind w:firstLine="420"/>
        <w:jc w:val="left"/>
        <w:textAlignment w:val="center"/>
        <w:rPr>
          <w:rFonts w:ascii="楷体" w:eastAsia="楷体" w:hAnsi="楷体" w:cs="楷体"/>
          <w:szCs w:val="21"/>
        </w:rPr>
      </w:pPr>
      <w:r>
        <w:rPr>
          <w:rFonts w:ascii="楷体" w:eastAsia="楷体" w:hAnsi="楷体" w:cs="楷体" w:hint="eastAsia"/>
          <w:szCs w:val="21"/>
        </w:rPr>
        <w:t>苏子曰：“客亦知夫水与月乎？逝者如斯，而未尝往也；盈虚者如彼，而</w:t>
      </w:r>
      <w:r>
        <w:rPr>
          <w:rFonts w:ascii="楷体" w:eastAsia="楷体" w:hAnsi="楷体" w:cs="楷体" w:hint="eastAsia"/>
          <w:szCs w:val="21"/>
          <w:em w:val="dot"/>
        </w:rPr>
        <w:t>卒</w:t>
      </w:r>
      <w:r>
        <w:rPr>
          <w:rFonts w:ascii="楷体" w:eastAsia="楷体" w:hAnsi="楷体" w:cs="楷体" w:hint="eastAsia"/>
          <w:szCs w:val="21"/>
        </w:rPr>
        <w:t>莫消长也。盖将自其变者而观之，则天地曾不能以一瞬；自其不变者而观之，则物与我皆无尽也。而又何羡乎！且夫天地之间，物各有主，苟非吾之所有，虽一毫而莫取。惟江上之清风，与山间之明月，耳得之而为声，目遇之而成色，取之无禁，用之不竭，是造物者之无尽藏也，而吾与子之所共</w:t>
      </w:r>
      <w:r>
        <w:rPr>
          <w:rFonts w:ascii="楷体" w:eastAsia="楷体" w:hAnsi="楷体" w:cs="楷体" w:hint="eastAsia"/>
          <w:szCs w:val="21"/>
          <w:em w:val="dot"/>
        </w:rPr>
        <w:t>适</w:t>
      </w:r>
      <w:r>
        <w:rPr>
          <w:rFonts w:ascii="楷体" w:eastAsia="楷体" w:hAnsi="楷体" w:cs="楷体" w:hint="eastAsia"/>
          <w:szCs w:val="21"/>
        </w:rPr>
        <w:t>。”</w:t>
      </w:r>
    </w:p>
    <w:p>
      <w:pPr>
        <w:shd w:val="clear" w:color="auto" w:fill="FFFFFF"/>
        <w:adjustRightInd w:val="0"/>
        <w:spacing w:line="300" w:lineRule="auto"/>
        <w:ind w:firstLine="420"/>
        <w:jc w:val="right"/>
        <w:textAlignment w:val="center"/>
        <w:rPr>
          <w:rFonts w:ascii="楷体" w:eastAsia="楷体" w:hAnsi="楷体" w:cs="楷体"/>
          <w:szCs w:val="21"/>
        </w:rPr>
      </w:pPr>
      <w:r>
        <w:rPr>
          <w:rFonts w:ascii="楷体" w:eastAsia="楷体" w:hAnsi="楷体" w:cs="楷体" w:hint="eastAsia"/>
          <w:szCs w:val="21"/>
        </w:rPr>
        <w:t>（节选自苏轼《前赤壁赋》）</w:t>
      </w:r>
    </w:p>
    <w:p>
      <w:pPr>
        <w:shd w:val="clear" w:color="auto" w:fill="FFFFFF"/>
        <w:adjustRightInd w:val="0"/>
        <w:spacing w:line="300" w:lineRule="auto"/>
        <w:jc w:val="center"/>
        <w:textAlignment w:val="center"/>
        <w:rPr>
          <w:rFonts w:ascii="楷体" w:eastAsia="楷体" w:hAnsi="楷体" w:cs="楷体"/>
          <w:szCs w:val="21"/>
        </w:rPr>
      </w:pPr>
      <w:r>
        <w:rPr>
          <w:rFonts w:ascii="楷体" w:eastAsia="楷体" w:hAnsi="楷体" w:cs="楷体" w:hint="eastAsia"/>
          <w:b/>
          <w:szCs w:val="21"/>
        </w:rPr>
        <w:t>（乙）</w:t>
      </w:r>
    </w:p>
    <w:p>
      <w:pPr>
        <w:shd w:val="clear" w:color="auto" w:fill="FFFFFF"/>
        <w:adjustRightInd w:val="0"/>
        <w:spacing w:line="300" w:lineRule="auto"/>
        <w:ind w:firstLine="420"/>
        <w:jc w:val="left"/>
        <w:textAlignment w:val="center"/>
        <w:rPr>
          <w:rFonts w:ascii="楷体" w:eastAsia="楷体" w:hAnsi="楷体" w:cs="楷体"/>
          <w:szCs w:val="21"/>
        </w:rPr>
      </w:pPr>
      <w:r>
        <w:rPr>
          <w:rFonts w:ascii="楷体" w:eastAsia="楷体" w:hAnsi="楷体" w:cs="楷体" w:hint="eastAsia"/>
          <w:szCs w:val="21"/>
        </w:rPr>
        <w:t>所示书教及诗赋杂文，观之熟矣。大略如行云流水，初无定质，但常行于所当行，常止于所不可不止，</w:t>
      </w:r>
      <w:r>
        <w:rPr>
          <w:rFonts w:ascii="楷体" w:eastAsia="楷体" w:hAnsi="楷体" w:cs="楷体" w:hint="eastAsia"/>
          <w:szCs w:val="21"/>
          <w:em w:val="dot"/>
        </w:rPr>
        <w:t>文理自然，姿态横生</w:t>
      </w:r>
      <w:r>
        <w:rPr>
          <w:rFonts w:ascii="楷体" w:eastAsia="楷体" w:hAnsi="楷体" w:cs="楷体" w:hint="eastAsia"/>
          <w:szCs w:val="21"/>
        </w:rPr>
        <w:t>。孔子曰：“言之不文，行而不远。”又曰：“辞达而已矣！”夫言止于达意，即疑若不文，是大不然。求物之妙，如系风捕景，能使是物了然于心者，盖千万人而不一遇也。而况能使了然于口与手者乎？是之谓辞达。辞至于能达，则文不可胜用矣。</w:t>
      </w:r>
    </w:p>
    <w:p>
      <w:pPr>
        <w:shd w:val="clear" w:color="auto" w:fill="FFFFFF"/>
        <w:adjustRightInd w:val="0"/>
        <w:spacing w:line="300" w:lineRule="auto"/>
        <w:ind w:firstLine="420"/>
        <w:jc w:val="right"/>
        <w:textAlignment w:val="center"/>
        <w:rPr>
          <w:rFonts w:ascii="楷体" w:eastAsia="楷体" w:hAnsi="楷体" w:cs="楷体"/>
          <w:szCs w:val="21"/>
        </w:rPr>
      </w:pPr>
      <w:r>
        <w:rPr>
          <w:rFonts w:ascii="楷体" w:eastAsia="楷体" w:hAnsi="楷体" w:cs="楷体" w:hint="eastAsia"/>
          <w:szCs w:val="21"/>
        </w:rPr>
        <w:t>（节选自苏轼《答谢民师书》）</w:t>
      </w:r>
    </w:p>
    <w:p>
      <w:pPr>
        <w:shd w:val="clear" w:color="auto" w:fill="FFFFFF"/>
        <w:adjustRightInd w:val="0"/>
        <w:spacing w:line="300" w:lineRule="auto"/>
        <w:ind w:firstLine="420"/>
        <w:jc w:val="left"/>
        <w:textAlignment w:val="center"/>
        <w:rPr>
          <w:rFonts w:ascii="楷体" w:eastAsia="楷体" w:hAnsi="楷体" w:cs="楷体"/>
          <w:szCs w:val="21"/>
        </w:rPr>
      </w:pPr>
      <w:r>
        <w:rPr>
          <w:rFonts w:ascii="楷体" w:eastAsia="楷体" w:hAnsi="楷体" w:cs="楷体" w:hint="eastAsia"/>
          <w:szCs w:val="21"/>
        </w:rPr>
        <w:t xml:space="preserve">【注】①谢民师，名举廉，新淦（江西新干县）人，宋神宗元半八年进士。宋哲宗元符三年（1100），苏轼从海南遇赦 </w:t>
      </w:r>
      <w:r>
        <w:rPr>
          <w:rFonts w:ascii="楷体" w:eastAsia="楷体" w:hAnsi="楷体" w:cs="楷体"/>
          <w:szCs w:val="21"/>
        </w:rPr>
        <w:t xml:space="preserve"> </w:t>
      </w:r>
      <w:r>
        <w:rPr>
          <w:rFonts w:ascii="楷体" w:eastAsia="楷体" w:hAnsi="楷体" w:cs="楷体" w:hint="eastAsia"/>
          <w:szCs w:val="21"/>
        </w:rPr>
        <w:t>北归，谢民师正在广东做官，曾带着信和旧作去拜见苏轼。这是苏轼的回信。</w:t>
      </w:r>
    </w:p>
    <w:p>
      <w:pPr>
        <w:numPr>
          <w:ilvl w:val="0"/>
          <w:numId w:val="3"/>
        </w:numPr>
        <w:adjustRightInd w:val="0"/>
        <w:spacing w:line="300" w:lineRule="auto"/>
        <w:jc w:val="left"/>
        <w:textAlignment w:val="center"/>
        <w:rPr>
          <w:rFonts w:ascii="宋体" w:hAnsi="宋体" w:cs="宋体"/>
          <w:color w:val="000000"/>
          <w:szCs w:val="21"/>
        </w:rPr>
      </w:pPr>
      <w:r>
        <w:rPr>
          <w:rFonts w:ascii="宋体" w:hAnsi="宋体" w:cs="宋体" w:hint="eastAsia"/>
          <w:color w:val="000000"/>
          <w:szCs w:val="21"/>
        </w:rPr>
        <w:t>解释下列加点的字。（4分）</w:t>
      </w:r>
    </w:p>
    <w:p>
      <w:pPr>
        <w:pStyle w:val="ListParagraph"/>
        <w:numPr>
          <w:ilvl w:val="0"/>
          <w:numId w:val="4"/>
        </w:numPr>
        <w:adjustRightInd w:val="0"/>
        <w:spacing w:line="300" w:lineRule="auto"/>
        <w:ind w:left="420" w:hanging="420" w:hangingChars="200"/>
        <w:jc w:val="left"/>
        <w:textAlignment w:val="center"/>
        <w:rPr>
          <w:rFonts w:ascii="宋体" w:hAnsi="宋体" w:cs="宋体"/>
          <w:color w:val="000000"/>
          <w:szCs w:val="21"/>
        </w:rPr>
      </w:pPr>
      <w:r>
        <w:rPr>
          <w:rFonts w:ascii="宋体" w:hAnsi="宋体" w:cs="宋体" w:hint="eastAsia"/>
          <w:color w:val="000000"/>
          <w:szCs w:val="21"/>
        </w:rPr>
        <w:t>破荆州，</w:t>
      </w:r>
      <w:r>
        <w:rPr>
          <w:rFonts w:ascii="宋体" w:hAnsi="宋体" w:cs="宋体" w:hint="eastAsia"/>
          <w:color w:val="000000"/>
          <w:szCs w:val="21"/>
          <w:em w:val="dot"/>
        </w:rPr>
        <w:t>下</w:t>
      </w:r>
      <w:r>
        <w:rPr>
          <w:rFonts w:ascii="宋体" w:hAnsi="宋体" w:cs="宋体" w:hint="eastAsia"/>
          <w:color w:val="000000"/>
          <w:szCs w:val="21"/>
        </w:rPr>
        <w:t>江陵 （   ）</w:t>
      </w:r>
      <w:r>
        <w:rPr>
          <w:rFonts w:ascii="Calibri" w:eastAsia="楷体" w:hAnsi="Calibri" w:cs="Calibri"/>
          <w:color w:val="FF0000"/>
          <w:szCs w:val="21"/>
        </w:rPr>
        <w:t>  </w:t>
      </w:r>
      <w:r>
        <w:rPr>
          <w:rFonts w:ascii="宋体" w:hAnsi="宋体" w:cs="宋体" w:hint="eastAsia"/>
          <w:color w:val="FF0000"/>
          <w:szCs w:val="21"/>
        </w:rPr>
        <w:t>  </w:t>
      </w:r>
      <w:r>
        <w:rPr>
          <w:rFonts w:ascii="宋体" w:hAnsi="宋体" w:cs="宋体" w:hint="eastAsia"/>
          <w:color w:val="000000"/>
          <w:szCs w:val="21"/>
        </w:rPr>
        <w:t>           </w:t>
      </w:r>
    </w:p>
    <w:p>
      <w:pPr>
        <w:adjustRightInd w:val="0"/>
        <w:spacing w:line="300" w:lineRule="auto"/>
        <w:jc w:val="left"/>
        <w:textAlignment w:val="center"/>
        <w:rPr>
          <w:rFonts w:ascii="宋体" w:hAnsi="宋体" w:cs="宋体"/>
          <w:color w:val="000000"/>
          <w:szCs w:val="21"/>
        </w:rPr>
      </w:pPr>
      <w:r>
        <w:rPr>
          <w:rFonts w:ascii="宋体" w:hAnsi="宋体" w:cs="宋体" w:hint="eastAsia"/>
          <w:color w:val="000000"/>
          <w:szCs w:val="21"/>
        </w:rPr>
        <w:t>②举匏樽以相</w:t>
      </w:r>
      <w:r>
        <w:rPr>
          <w:rFonts w:ascii="宋体" w:hAnsi="宋体" w:cs="宋体" w:hint="eastAsia"/>
          <w:color w:val="000000"/>
          <w:szCs w:val="21"/>
          <w:em w:val="dot"/>
        </w:rPr>
        <w:t>属</w:t>
      </w:r>
      <w:r>
        <w:rPr>
          <w:rFonts w:ascii="宋体" w:hAnsi="宋体" w:cs="宋体" w:hint="eastAsia"/>
          <w:color w:val="000000"/>
          <w:szCs w:val="21"/>
        </w:rPr>
        <w:t> （   ）</w:t>
      </w:r>
      <w:r>
        <w:rPr>
          <w:rFonts w:ascii="宋体" w:hAnsi="宋体" w:cs="宋体" w:hint="eastAsia"/>
          <w:color w:val="FF0000"/>
          <w:szCs w:val="21"/>
        </w:rPr>
        <w:t> </w:t>
      </w:r>
      <w:r>
        <w:rPr>
          <w:rFonts w:ascii="宋体" w:hAnsi="宋体" w:cs="宋体" w:hint="eastAsia"/>
          <w:color w:val="000000"/>
          <w:szCs w:val="21"/>
        </w:rPr>
        <w:t>             </w:t>
      </w:r>
    </w:p>
    <w:p>
      <w:pPr>
        <w:adjustRightInd w:val="0"/>
        <w:spacing w:line="300" w:lineRule="auto"/>
        <w:jc w:val="left"/>
        <w:textAlignment w:val="center"/>
        <w:rPr>
          <w:rFonts w:ascii="楷体" w:eastAsia="楷体" w:hAnsi="楷体" w:cs="宋体"/>
          <w:color w:val="000000"/>
          <w:szCs w:val="21"/>
        </w:rPr>
      </w:pPr>
      <w:r>
        <w:rPr>
          <w:rFonts w:ascii="宋体" w:hAnsi="宋体" w:cs="宋体" w:hint="eastAsia"/>
          <w:color w:val="000000"/>
          <w:szCs w:val="21"/>
        </w:rPr>
        <w:t>③盈虚者如彼，而</w:t>
      </w:r>
      <w:r>
        <w:rPr>
          <w:rFonts w:ascii="宋体" w:hAnsi="宋体" w:cs="宋体" w:hint="eastAsia"/>
          <w:color w:val="000000"/>
          <w:szCs w:val="21"/>
          <w:em w:val="dot"/>
        </w:rPr>
        <w:t>卒</w:t>
      </w:r>
      <w:r>
        <w:rPr>
          <w:rFonts w:ascii="宋体" w:hAnsi="宋体" w:cs="宋体" w:hint="eastAsia"/>
          <w:color w:val="000000"/>
          <w:szCs w:val="21"/>
        </w:rPr>
        <w:t>莫消长也 （   ）</w:t>
      </w:r>
    </w:p>
    <w:p>
      <w:pPr>
        <w:adjustRightInd w:val="0"/>
        <w:spacing w:line="300" w:lineRule="auto"/>
        <w:jc w:val="left"/>
        <w:textAlignment w:val="center"/>
        <w:rPr>
          <w:rFonts w:ascii="宋体" w:hAnsi="宋体" w:cs="宋体"/>
          <w:color w:val="000000"/>
          <w:szCs w:val="21"/>
        </w:rPr>
      </w:pPr>
      <w:r>
        <w:rPr>
          <w:rFonts w:ascii="宋体" w:hAnsi="宋体" w:cs="宋体" w:hint="eastAsia"/>
          <w:color w:val="000000"/>
          <w:szCs w:val="21"/>
        </w:rPr>
        <w:t>④而吾与子之所共</w:t>
      </w:r>
      <w:r>
        <w:rPr>
          <w:rFonts w:ascii="宋体" w:hAnsi="宋体" w:cs="宋体" w:hint="eastAsia"/>
          <w:color w:val="000000"/>
          <w:szCs w:val="21"/>
          <w:em w:val="dot"/>
        </w:rPr>
        <w:t>适</w:t>
      </w:r>
      <w:r>
        <w:rPr>
          <w:rFonts w:ascii="宋体" w:hAnsi="宋体" w:cs="宋体" w:hint="eastAsia"/>
          <w:color w:val="000000"/>
          <w:szCs w:val="21"/>
        </w:rPr>
        <w:t xml:space="preserve">  （    ）          </w:t>
      </w:r>
    </w:p>
    <w:p>
      <w:pPr>
        <w:adjustRightInd w:val="0"/>
        <w:spacing w:line="300" w:lineRule="auto"/>
        <w:jc w:val="left"/>
        <w:textAlignment w:val="center"/>
        <w:rPr>
          <w:rFonts w:ascii="宋体" w:hAnsi="宋体" w:cs="宋体"/>
          <w:color w:val="000000"/>
          <w:szCs w:val="21"/>
        </w:rPr>
      </w:pPr>
      <w:r>
        <w:rPr>
          <w:rFonts w:ascii="宋体" w:hAnsi="宋体" w:cs="宋体" w:hint="eastAsia"/>
          <w:color w:val="000000"/>
          <w:szCs w:val="21"/>
        </w:rPr>
        <w:t xml:space="preserve">18.下列各组句子中加点词的意义和用法相同的一组是( </w:t>
      </w:r>
      <w:r>
        <w:rPr>
          <w:rFonts w:ascii="宋体" w:hAnsi="宋体" w:cs="宋体"/>
          <w:color w:val="000000"/>
          <w:szCs w:val="21"/>
        </w:rPr>
        <w:t>C</w:t>
      </w:r>
      <w:r>
        <w:rPr>
          <w:rFonts w:ascii="宋体" w:hAnsi="宋体" w:cs="宋体" w:hint="eastAsia"/>
          <w:color w:val="000000"/>
          <w:szCs w:val="21"/>
        </w:rPr>
        <w:t xml:space="preserve"> </w:t>
      </w:r>
      <w:r>
        <w:rPr>
          <w:rFonts w:ascii="宋体" w:hAnsi="宋体" w:cs="宋体"/>
          <w:color w:val="000000"/>
          <w:szCs w:val="21"/>
        </w:rPr>
        <w:t xml:space="preserve"> </w:t>
      </w:r>
      <w:r>
        <w:rPr>
          <w:rFonts w:ascii="宋体" w:hAnsi="宋体" w:cs="宋体" w:hint="eastAsia"/>
          <w:color w:val="000000"/>
          <w:szCs w:val="21"/>
        </w:rPr>
        <w:t xml:space="preserve"> )。（2分）</w:t>
      </w:r>
    </w:p>
    <w:p>
      <w:pPr>
        <w:adjustRightInd w:val="0"/>
        <w:spacing w:line="300" w:lineRule="auto"/>
        <w:jc w:val="left"/>
        <w:textAlignment w:val="center"/>
        <w:rPr>
          <w:rFonts w:ascii="宋体" w:hAnsi="宋体" w:cs="宋体"/>
          <w:color w:val="000000"/>
          <w:szCs w:val="21"/>
        </w:rPr>
      </w:pPr>
      <w:r>
        <w:rPr>
          <w:rFonts w:ascii="宋体" w:hAnsi="宋体" w:cs="宋体" w:hint="eastAsia"/>
          <w:color w:val="000000"/>
          <w:szCs w:val="21"/>
        </w:rPr>
        <w:t>A.苏子与客泛舟游</w:t>
      </w:r>
      <w:r>
        <w:rPr>
          <w:rFonts w:ascii="宋体" w:hAnsi="宋体" w:cs="宋体" w:hint="eastAsia"/>
          <w:color w:val="000000"/>
          <w:szCs w:val="21"/>
          <w:em w:val="dot"/>
        </w:rPr>
        <w:t>于</w:t>
      </w:r>
      <w:r>
        <w:rPr>
          <w:rFonts w:ascii="宋体" w:hAnsi="宋体" w:cs="宋体" w:hint="eastAsia"/>
          <w:color w:val="000000"/>
          <w:szCs w:val="21"/>
        </w:rPr>
        <w:t>赤壁之下/此非孟德之困</w:t>
      </w:r>
      <w:r>
        <w:rPr>
          <w:rFonts w:ascii="宋体" w:hAnsi="宋体" w:cs="宋体" w:hint="eastAsia"/>
          <w:color w:val="000000"/>
          <w:szCs w:val="21"/>
          <w:em w:val="dot"/>
        </w:rPr>
        <w:t>于</w:t>
      </w:r>
      <w:r>
        <w:rPr>
          <w:rFonts w:ascii="宋体" w:hAnsi="宋体" w:cs="宋体" w:hint="eastAsia"/>
          <w:color w:val="000000"/>
          <w:szCs w:val="21"/>
        </w:rPr>
        <w:t>周郎者乎</w:t>
      </w:r>
    </w:p>
    <w:p>
      <w:pPr>
        <w:adjustRightInd w:val="0"/>
        <w:spacing w:line="300" w:lineRule="auto"/>
        <w:jc w:val="left"/>
        <w:textAlignment w:val="center"/>
        <w:rPr>
          <w:rFonts w:ascii="宋体" w:hAnsi="宋体" w:cs="宋体"/>
          <w:color w:val="000000"/>
          <w:szCs w:val="21"/>
        </w:rPr>
      </w:pPr>
      <w:r>
        <w:rPr>
          <w:rFonts w:ascii="宋体" w:hAnsi="宋体" w:cs="宋体" w:hint="eastAsia"/>
          <w:color w:val="000000"/>
          <w:szCs w:val="21"/>
        </w:rPr>
        <w:t>B.</w:t>
      </w:r>
      <w:r>
        <w:rPr>
          <w:rFonts w:ascii="宋体" w:hAnsi="宋体" w:cs="宋体" w:hint="eastAsia"/>
          <w:color w:val="000000"/>
          <w:szCs w:val="21"/>
          <w:em w:val="dot"/>
        </w:rPr>
        <w:t>而</w:t>
      </w:r>
      <w:r>
        <w:rPr>
          <w:rFonts w:ascii="宋体" w:hAnsi="宋体" w:cs="宋体" w:hint="eastAsia"/>
          <w:color w:val="000000"/>
          <w:szCs w:val="21"/>
        </w:rPr>
        <w:t>不知其所止/客喜</w:t>
      </w:r>
      <w:r>
        <w:rPr>
          <w:rFonts w:ascii="宋体" w:hAnsi="宋体" w:cs="宋体" w:hint="eastAsia"/>
          <w:color w:val="000000"/>
          <w:szCs w:val="21"/>
          <w:em w:val="dot"/>
        </w:rPr>
        <w:t>而</w:t>
      </w:r>
      <w:r>
        <w:rPr>
          <w:rFonts w:ascii="宋体" w:hAnsi="宋体" w:cs="宋体" w:hint="eastAsia"/>
          <w:color w:val="000000"/>
          <w:szCs w:val="21"/>
        </w:rPr>
        <w:t>笑</w:t>
      </w:r>
    </w:p>
    <w:p>
      <w:pPr>
        <w:adjustRightInd w:val="0"/>
        <w:spacing w:line="300" w:lineRule="auto"/>
        <w:jc w:val="left"/>
        <w:textAlignment w:val="center"/>
        <w:rPr>
          <w:rFonts w:ascii="宋体" w:hAnsi="宋体" w:cs="宋体"/>
          <w:color w:val="000000"/>
          <w:szCs w:val="21"/>
        </w:rPr>
      </w:pPr>
      <w:r>
        <w:rPr>
          <w:rFonts w:ascii="宋体" w:hAnsi="宋体" w:cs="宋体" w:hint="eastAsia"/>
          <w:color w:val="000000"/>
          <w:szCs w:val="21"/>
        </w:rPr>
        <w:t>C.哀吾生</w:t>
      </w:r>
      <w:r>
        <w:rPr>
          <w:rFonts w:ascii="宋体" w:hAnsi="宋体" w:cs="宋体" w:hint="eastAsia"/>
          <w:color w:val="000000"/>
          <w:szCs w:val="21"/>
          <w:em w:val="dot"/>
        </w:rPr>
        <w:t>之</w:t>
      </w:r>
      <w:r>
        <w:rPr>
          <w:rFonts w:ascii="宋体" w:hAnsi="宋体" w:cs="宋体" w:hint="eastAsia"/>
          <w:color w:val="000000"/>
          <w:szCs w:val="21"/>
        </w:rPr>
        <w:t>须臾/不知东方</w:t>
      </w:r>
      <w:r>
        <w:rPr>
          <w:rFonts w:ascii="宋体" w:hAnsi="宋体" w:cs="宋体" w:hint="eastAsia"/>
          <w:color w:val="000000"/>
          <w:szCs w:val="21"/>
          <w:em w:val="dot"/>
        </w:rPr>
        <w:t>之</w:t>
      </w:r>
      <w:r>
        <w:rPr>
          <w:rFonts w:ascii="宋体" w:hAnsi="宋体" w:cs="宋体" w:hint="eastAsia"/>
          <w:color w:val="000000"/>
          <w:szCs w:val="21"/>
        </w:rPr>
        <w:t>既白</w:t>
      </w:r>
    </w:p>
    <w:p>
      <w:pPr>
        <w:adjustRightInd w:val="0"/>
        <w:spacing w:line="300" w:lineRule="auto"/>
        <w:jc w:val="left"/>
        <w:textAlignment w:val="center"/>
        <w:rPr>
          <w:rFonts w:ascii="宋体" w:hAnsi="宋体" w:cs="宋体"/>
          <w:color w:val="000000"/>
          <w:szCs w:val="21"/>
        </w:rPr>
      </w:pPr>
      <w:r>
        <w:rPr>
          <w:rFonts w:ascii="宋体" w:hAnsi="宋体" w:cs="宋体" w:hint="eastAsia"/>
          <w:color w:val="000000"/>
          <w:szCs w:val="21"/>
        </w:rPr>
        <w:t>D.浩浩</w:t>
      </w:r>
      <w:r>
        <w:rPr>
          <w:rFonts w:ascii="宋体" w:hAnsi="宋体" w:cs="宋体" w:hint="eastAsia"/>
          <w:color w:val="000000"/>
          <w:szCs w:val="21"/>
          <w:em w:val="dot"/>
        </w:rPr>
        <w:t>乎</w:t>
      </w:r>
      <w:r>
        <w:rPr>
          <w:rFonts w:ascii="宋体" w:hAnsi="宋体" w:cs="宋体" w:hint="eastAsia"/>
          <w:color w:val="000000"/>
          <w:szCs w:val="21"/>
        </w:rPr>
        <w:t>如冯虚御风/知不可</w:t>
      </w:r>
      <w:r>
        <w:rPr>
          <w:rFonts w:ascii="宋体" w:hAnsi="宋体" w:cs="宋体" w:hint="eastAsia"/>
          <w:color w:val="000000"/>
          <w:szCs w:val="21"/>
          <w:em w:val="dot"/>
        </w:rPr>
        <w:t>乎</w:t>
      </w:r>
      <w:r>
        <w:rPr>
          <w:rFonts w:ascii="宋体" w:hAnsi="宋体" w:cs="宋体" w:hint="eastAsia"/>
          <w:color w:val="000000"/>
          <w:szCs w:val="21"/>
        </w:rPr>
        <w:t>骤得</w:t>
      </w:r>
    </w:p>
    <w:p>
      <w:pPr>
        <w:adjustRightInd w:val="0"/>
        <w:spacing w:line="300" w:lineRule="auto"/>
        <w:jc w:val="left"/>
        <w:textAlignment w:val="center"/>
        <w:rPr>
          <w:rFonts w:ascii="宋体" w:hAnsi="宋体" w:cs="宋体"/>
          <w:color w:val="000000"/>
          <w:szCs w:val="21"/>
        </w:rPr>
      </w:pPr>
      <w:r>
        <w:rPr>
          <w:rFonts w:ascii="宋体" w:hAnsi="宋体" w:cs="宋体" w:hint="eastAsia"/>
          <w:color w:val="000000"/>
          <w:szCs w:val="21"/>
        </w:rPr>
        <w:t xml:space="preserve">19.《赤壁赋》中，以月亮作比，描写世间万物变化规律的句子是（　 </w:t>
      </w:r>
      <w:r>
        <w:rPr>
          <w:rFonts w:ascii="宋体" w:hAnsi="宋体" w:cs="宋体"/>
          <w:color w:val="000000"/>
          <w:szCs w:val="21"/>
        </w:rPr>
        <w:t xml:space="preserve">C </w:t>
      </w:r>
      <w:r>
        <w:rPr>
          <w:rFonts w:ascii="宋体" w:hAnsi="宋体" w:cs="宋体" w:hint="eastAsia"/>
          <w:color w:val="000000"/>
          <w:szCs w:val="21"/>
        </w:rPr>
        <w:t>）。（2分）</w:t>
      </w:r>
    </w:p>
    <w:p>
      <w:pPr>
        <w:adjustRightInd w:val="0"/>
        <w:spacing w:line="300" w:lineRule="auto"/>
        <w:jc w:val="left"/>
        <w:textAlignment w:val="center"/>
        <w:rPr>
          <w:rFonts w:ascii="宋体" w:hAnsi="宋体" w:cs="宋体"/>
          <w:color w:val="000000"/>
          <w:szCs w:val="21"/>
        </w:rPr>
      </w:pPr>
      <w:r>
        <w:rPr>
          <w:rFonts w:ascii="宋体" w:hAnsi="宋体" w:cs="宋体" w:hint="eastAsia"/>
          <w:color w:val="000000"/>
          <w:szCs w:val="21"/>
        </w:rPr>
        <w:t>A. 自其不变者而观之，则物与我皆无尽也。</w:t>
      </w:r>
      <w:r>
        <w:rPr>
          <w:rFonts w:ascii="宋体" w:hAnsi="宋体" w:cs="宋体" w:hint="eastAsia"/>
          <w:color w:val="000000"/>
          <w:szCs w:val="21"/>
        </w:rPr>
        <w:tab/>
      </w:r>
    </w:p>
    <w:p>
      <w:pPr>
        <w:adjustRightInd w:val="0"/>
        <w:spacing w:line="300" w:lineRule="auto"/>
        <w:jc w:val="left"/>
        <w:textAlignment w:val="center"/>
        <w:rPr>
          <w:rFonts w:ascii="宋体" w:hAnsi="宋体" w:cs="宋体"/>
          <w:color w:val="000000"/>
          <w:szCs w:val="21"/>
        </w:rPr>
        <w:sectPr>
          <w:footnotePr>
            <w:pos w:val="beneathText"/>
            <w:numFmt w:val="decimalEnclosedCircleChinese"/>
          </w:footnotePr>
          <w:type w:val="nextPage"/>
          <w:pgSz w:w="11906" w:h="16838"/>
          <w:pgMar w:top="962" w:right="991" w:bottom="851" w:left="993" w:header="851" w:footer="992" w:gutter="0"/>
          <w:pgNumType w:start="8"/>
          <w:cols w:num="1" w:space="425"/>
          <w:titlePg w:val="0"/>
          <w:docGrid w:type="lines" w:linePitch="312" w:charSpace="0"/>
        </w:sectPr>
      </w:pPr>
      <w:r>
        <w:rPr>
          <w:rFonts w:ascii="宋体" w:hAnsi="宋体" w:cs="宋体" w:hint="eastAsia"/>
          <w:color w:val="000000"/>
          <w:szCs w:val="21"/>
        </w:rPr>
        <w:t>B. 挟飞仙以遨游，抱明月而长终。</w:t>
      </w:r>
      <w:r>
        <w:rPr>
          <w:rFonts w:ascii="宋体" w:hAnsi="宋体" w:cs="宋体" w:hint="eastAsia"/>
          <w:color w:val="000000"/>
          <w:szCs w:val="21"/>
        </w:rPr>
        <w:br/>
      </w:r>
      <w:r>
        <w:rPr>
          <w:rFonts w:ascii="宋体" w:hAnsi="宋体" w:cs="宋体" w:hint="eastAsia"/>
          <w:color w:val="000000"/>
          <w:szCs w:val="21"/>
        </w:rPr>
        <w:t>C. 盈虚者如彼，而卒莫消长也。</w:t>
      </w:r>
      <w:r>
        <w:rPr>
          <w:rFonts w:ascii="宋体" w:hAnsi="宋体" w:cs="宋体" w:hint="eastAsia"/>
          <w:color w:val="000000"/>
          <w:szCs w:val="21"/>
        </w:rPr>
        <w:tab/>
      </w:r>
    </w:p>
    <w:p>
      <w:pPr>
        <w:adjustRightInd w:val="0"/>
        <w:spacing w:line="300" w:lineRule="auto"/>
        <w:jc w:val="left"/>
        <w:textAlignment w:val="center"/>
        <w:rPr>
          <w:rFonts w:ascii="宋体" w:hAnsi="宋体" w:cs="宋体"/>
          <w:color w:val="000000"/>
          <w:szCs w:val="21"/>
        </w:rPr>
      </w:pPr>
      <w:r>
        <w:rPr>
          <w:rFonts w:ascii="宋体" w:hAnsi="宋体" w:cs="宋体" w:hint="eastAsia"/>
          <w:color w:val="000000"/>
          <w:szCs w:val="21"/>
        </w:rPr>
        <w:t>D. 驾一叶之扁舟，举匏樽以相属。</w:t>
      </w:r>
    </w:p>
    <w:p>
      <w:pPr>
        <w:adjustRightInd w:val="0"/>
        <w:spacing w:line="300" w:lineRule="auto"/>
        <w:jc w:val="left"/>
        <w:textAlignment w:val="center"/>
        <w:rPr>
          <w:rFonts w:ascii="宋体" w:hAnsi="宋体" w:cs="宋体"/>
          <w:color w:val="000000"/>
          <w:szCs w:val="21"/>
        </w:rPr>
      </w:pPr>
      <w:r>
        <w:rPr>
          <w:rFonts w:ascii="宋体" w:hAnsi="宋体" w:cs="宋体" w:hint="eastAsia"/>
          <w:color w:val="000000"/>
          <w:szCs w:val="21"/>
        </w:rPr>
        <w:t>20．乙文中引用孔子的话“言之不文，行而不远”、“辞达而已矣”，这里“言须文”与“辞达意”是什么关系？请根据乙文内容，简述作者的看法。（4分）</w:t>
      </w:r>
    </w:p>
    <w:p>
      <w:pPr>
        <w:adjustRightInd w:val="0"/>
        <w:spacing w:line="300" w:lineRule="auto"/>
        <w:jc w:val="left"/>
        <w:textAlignment w:val="center"/>
        <w:rPr>
          <w:rFonts w:ascii="宋体" w:hAnsi="宋体" w:cs="宋体"/>
          <w:color w:val="000000"/>
          <w:szCs w:val="21"/>
        </w:rPr>
      </w:pPr>
      <w:r>
        <w:rPr>
          <w:rFonts w:ascii="宋体" w:hAnsi="宋体" w:cs="宋体" w:hint="eastAsia"/>
          <w:color w:val="000000"/>
          <w:szCs w:val="21"/>
        </w:rPr>
        <w:t>21．苏轼在《答谢民师书》中总结了自己的写作主张，文章要“文理自然，姿态横生”，《前赤壁赋》的写法符合他的主张吗？请简要分析。（4分）</w:t>
      </w:r>
    </w:p>
    <w:p>
      <w:pPr>
        <w:adjustRightInd w:val="0"/>
        <w:spacing w:line="300" w:lineRule="auto"/>
        <w:jc w:val="center"/>
        <w:rPr>
          <w:rFonts w:ascii="宋体" w:hAnsi="宋体" w:cs="宋体"/>
          <w:b/>
          <w:bCs/>
          <w:szCs w:val="21"/>
        </w:rPr>
      </w:pPr>
      <w:r>
        <w:rPr>
          <w:rFonts w:ascii="宋体" w:hAnsi="宋体" w:cs="宋体" w:hint="eastAsia"/>
          <w:b/>
          <w:bCs/>
          <w:szCs w:val="21"/>
        </w:rPr>
        <w:t>三  写作（70分）</w:t>
      </w:r>
    </w:p>
    <w:p>
      <w:pPr>
        <w:adjustRightInd w:val="0"/>
        <w:spacing w:line="300" w:lineRule="auto"/>
        <w:jc w:val="left"/>
        <w:textAlignment w:val="center"/>
        <w:rPr>
          <w:rFonts w:ascii="宋体" w:hAnsi="宋体" w:cs="宋体"/>
          <w:color w:val="000000"/>
          <w:szCs w:val="21"/>
        </w:rPr>
      </w:pPr>
      <w:r>
        <w:rPr>
          <w:rFonts w:ascii="宋体" w:hAnsi="宋体" w:cs="宋体" w:hint="eastAsia"/>
          <w:color w:val="000000"/>
          <w:szCs w:val="21"/>
        </w:rPr>
        <w:t>22. 按要求写作。</w:t>
      </w:r>
    </w:p>
    <w:p>
      <w:pPr>
        <w:shd w:val="clear" w:color="auto" w:fill="FFFFFF"/>
        <w:adjustRightInd w:val="0"/>
        <w:spacing w:line="300" w:lineRule="auto"/>
        <w:ind w:firstLine="420"/>
        <w:jc w:val="left"/>
        <w:textAlignment w:val="center"/>
        <w:rPr>
          <w:rFonts w:ascii="楷体" w:eastAsia="楷体" w:hAnsi="楷体" w:cs="楷体"/>
          <w:szCs w:val="21"/>
        </w:rPr>
      </w:pPr>
      <w:r>
        <w:rPr>
          <w:rFonts w:ascii="楷体" w:eastAsia="楷体" w:hAnsi="楷体" w:cs="楷体" w:hint="eastAsia"/>
          <w:szCs w:val="21"/>
        </w:rPr>
        <w:t>当今时代，认为年轻人应该追求卓越，拒绝平庸。对此你有怎样的认识和思考？</w:t>
      </w:r>
    </w:p>
    <w:p>
      <w:pPr>
        <w:shd w:val="clear" w:color="auto" w:fill="FFFFFF"/>
        <w:adjustRightInd w:val="0"/>
        <w:spacing w:line="300" w:lineRule="auto"/>
        <w:jc w:val="left"/>
        <w:textAlignment w:val="center"/>
        <w:rPr>
          <w:rFonts w:ascii="宋体" w:hAnsi="宋体" w:cs="宋体"/>
          <w:szCs w:val="21"/>
        </w:rPr>
      </w:pPr>
      <w:r>
        <w:rPr>
          <w:rFonts w:ascii="宋体" w:hAnsi="宋体" w:cs="宋体" w:hint="eastAsia"/>
          <w:szCs w:val="21"/>
        </w:rPr>
        <w:t>要求：（1）自拟题目；（2）议论文体；（3）不少于800字。</w:t>
      </w:r>
    </w:p>
    <w:p>
      <w:pPr>
        <w:snapToGrid w:val="0"/>
        <w:spacing w:line="360" w:lineRule="auto"/>
        <w:jc w:val="center"/>
        <w:rPr>
          <w:rFonts w:hint="eastAsia"/>
          <w:b/>
          <w:sz w:val="36"/>
          <w:szCs w:val="36"/>
        </w:rPr>
      </w:pPr>
    </w:p>
    <w:p>
      <w:pPr>
        <w:snapToGrid w:val="0"/>
        <w:spacing w:line="360" w:lineRule="auto"/>
        <w:jc w:val="center"/>
        <w:rPr>
          <w:rFonts w:hint="eastAsia"/>
          <w:b/>
          <w:sz w:val="36"/>
          <w:szCs w:val="36"/>
        </w:rPr>
      </w:pPr>
      <w:r>
        <w:rPr>
          <w:rFonts w:hint="eastAsia"/>
          <w:b/>
          <w:sz w:val="36"/>
          <w:szCs w:val="36"/>
        </w:rPr>
        <w:drawing>
          <wp:anchor distT="0" distB="0" distL="114300" distR="114300" simplePos="0" relativeHeight="251659264" behindDoc="0" locked="0" layoutInCell="1" allowOverlap="1">
            <wp:simplePos x="0" y="0"/>
            <wp:positionH relativeFrom="page">
              <wp:posOffset>12547600</wp:posOffset>
            </wp:positionH>
            <wp:positionV relativeFrom="topMargin">
              <wp:posOffset>11785600</wp:posOffset>
            </wp:positionV>
            <wp:extent cx="368300" cy="431800"/>
            <wp:effectExtent l="0" t="0" r="12700" b="6350"/>
            <wp:wrapNone/>
            <wp:docPr id="100012" name="图片 100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2" name="图片 100012"/>
                    <pic:cNvPicPr>
                      <a:picLocks noChangeAspect="1"/>
                    </pic:cNvPicPr>
                  </pic:nvPicPr>
                  <pic:blipFill>
                    <a:blip xmlns:r="http://schemas.openxmlformats.org/officeDocument/2006/relationships" r:embed="rId6"/>
                    <a:stretch>
                      <a:fillRect/>
                    </a:stretch>
                  </pic:blipFill>
                  <pic:spPr>
                    <a:xfrm>
                      <a:off x="0" y="0"/>
                      <a:ext cx="368300" cy="431800"/>
                    </a:xfrm>
                    <a:prstGeom prst="rect">
                      <a:avLst/>
                    </a:prstGeom>
                  </pic:spPr>
                </pic:pic>
              </a:graphicData>
            </a:graphic>
          </wp:anchor>
        </w:drawing>
      </w:r>
      <w:bookmarkStart w:id="1" w:name="_Hlk117846273"/>
      <w:r>
        <w:rPr>
          <w:rFonts w:hint="eastAsia"/>
          <w:b/>
          <w:sz w:val="36"/>
          <w:szCs w:val="36"/>
        </w:rPr>
        <w:t>华实高中2023学年第一学期高一年级</w:t>
      </w:r>
      <w:bookmarkEnd w:id="1"/>
      <w:r>
        <w:rPr>
          <w:rFonts w:hint="eastAsia"/>
          <w:b/>
          <w:sz w:val="36"/>
          <w:szCs w:val="36"/>
        </w:rPr>
        <w:t>1</w:t>
      </w:r>
      <w:r>
        <w:rPr>
          <w:b/>
          <w:sz w:val="36"/>
          <w:szCs w:val="36"/>
        </w:rPr>
        <w:t>2</w:t>
      </w:r>
      <w:r>
        <w:rPr>
          <w:rFonts w:hint="eastAsia"/>
          <w:b/>
          <w:sz w:val="36"/>
          <w:szCs w:val="36"/>
        </w:rPr>
        <w:t>月月考试卷</w:t>
      </w:r>
    </w:p>
    <w:p>
      <w:pPr>
        <w:snapToGrid w:val="0"/>
        <w:spacing w:line="360" w:lineRule="auto"/>
        <w:jc w:val="center"/>
        <w:rPr>
          <w:rFonts w:hint="eastAsia"/>
          <w:b/>
          <w:sz w:val="36"/>
          <w:szCs w:val="36"/>
        </w:rPr>
      </w:pPr>
      <w:r>
        <w:rPr>
          <w:rFonts w:hint="eastAsia"/>
          <w:b/>
          <w:sz w:val="36"/>
          <w:szCs w:val="36"/>
          <w:lang w:eastAsia="zh-CN"/>
        </w:rPr>
        <w:t>答案版</w:t>
      </w:r>
    </w:p>
    <w:p>
      <w:pPr>
        <w:pStyle w:val="PlainText"/>
        <w:jc w:val="center"/>
        <w:rPr>
          <w:rFonts w:ascii="Times New Roman" w:eastAsia="宋体" w:hAnsi="Times New Roman"/>
          <w:szCs w:val="21"/>
        </w:rPr>
      </w:pPr>
      <w:r>
        <w:rPr>
          <w:rFonts w:ascii="Times New Roman" w:eastAsia="宋体" w:hAnsi="Times New Roman" w:hint="eastAsia"/>
          <w:szCs w:val="21"/>
        </w:rPr>
        <w:t>（完卷时间：1</w:t>
      </w:r>
      <w:r>
        <w:rPr>
          <w:rFonts w:ascii="Times New Roman" w:eastAsia="宋体" w:hAnsi="Times New Roman"/>
          <w:szCs w:val="21"/>
        </w:rPr>
        <w:t>50</w:t>
      </w:r>
      <w:r>
        <w:rPr>
          <w:rFonts w:ascii="Times New Roman" w:eastAsia="宋体" w:hAnsi="Times New Roman" w:hint="eastAsia"/>
          <w:szCs w:val="21"/>
        </w:rPr>
        <w:t xml:space="preserve">分钟 </w:t>
      </w:r>
      <w:r>
        <w:rPr>
          <w:rFonts w:ascii="Times New Roman" w:eastAsia="宋体" w:hAnsi="Times New Roman"/>
          <w:szCs w:val="21"/>
        </w:rPr>
        <w:t xml:space="preserve"> </w:t>
      </w:r>
      <w:r>
        <w:rPr>
          <w:rFonts w:ascii="Times New Roman" w:eastAsia="宋体" w:hAnsi="Times New Roman" w:hint="eastAsia"/>
          <w:szCs w:val="21"/>
        </w:rPr>
        <w:t>试卷分值：1</w:t>
      </w:r>
      <w:r>
        <w:rPr>
          <w:rFonts w:ascii="Times New Roman" w:eastAsia="宋体" w:hAnsi="Times New Roman"/>
          <w:szCs w:val="21"/>
        </w:rPr>
        <w:t>50</w:t>
      </w:r>
      <w:r>
        <w:rPr>
          <w:rFonts w:ascii="Times New Roman" w:eastAsia="宋体" w:hAnsi="Times New Roman" w:hint="eastAsia"/>
          <w:szCs w:val="21"/>
        </w:rPr>
        <w:t>分）</w:t>
      </w:r>
    </w:p>
    <w:p>
      <w:pPr>
        <w:spacing w:before="156" w:beforeLines="50" w:after="156" w:afterLines="50" w:line="300" w:lineRule="auto"/>
        <w:jc w:val="center"/>
        <w:rPr>
          <w:rFonts w:asciiTheme="minorEastAsia" w:eastAsiaTheme="minorEastAsia" w:hAnsiTheme="minorEastAsia"/>
          <w:b/>
          <w:color w:val="0D0D0D" w:themeColor="text1" w:themeTint="F2"/>
          <w:szCs w:val="21"/>
          <w14:textFill>
            <w14:solidFill>
              <w14:schemeClr w14:val="tx1">
                <w14:lumMod w14:val="95000"/>
                <w14:lumOff w14:val="5000"/>
              </w14:schemeClr>
            </w14:solidFill>
          </w14:textFill>
        </w:rPr>
      </w:pPr>
      <w:r>
        <w:rPr>
          <w:rFonts w:asciiTheme="minorEastAsia" w:eastAsiaTheme="minorEastAsia" w:hAnsiTheme="minorEastAsia" w:hint="eastAsia"/>
          <w:b/>
          <w:color w:val="0D0D0D" w:themeColor="text1" w:themeTint="F2"/>
          <w:szCs w:val="21"/>
          <w14:textFill>
            <w14:solidFill>
              <w14:schemeClr w14:val="tx1">
                <w14:lumMod w14:val="95000"/>
                <w14:lumOff w14:val="5000"/>
              </w14:schemeClr>
            </w14:solidFill>
          </w14:textFill>
        </w:rPr>
        <w:t>一、积累运用（20分）</w:t>
      </w:r>
    </w:p>
    <w:p>
      <w:pPr>
        <w:adjustRightInd w:val="0"/>
        <w:spacing w:line="300" w:lineRule="auto"/>
        <w:rPr>
          <w:rFonts w:ascii="宋体" w:hAnsi="宋体" w:cs="宋体"/>
          <w:b/>
          <w:bCs/>
          <w:szCs w:val="21"/>
        </w:rPr>
      </w:pPr>
      <w:r>
        <w:rPr>
          <w:rFonts w:ascii="宋体" w:hAnsi="宋体" w:cs="宋体" w:hint="eastAsia"/>
          <w:b/>
          <w:bCs/>
          <w:szCs w:val="21"/>
        </w:rPr>
        <w:t>1.按要求填空（8分）</w:t>
      </w:r>
    </w:p>
    <w:p>
      <w:pPr>
        <w:adjustRightInd w:val="0"/>
        <w:spacing w:line="300" w:lineRule="auto"/>
        <w:ind w:left="-360" w:firstLine="359" w:firstLineChars="171"/>
        <w:rPr>
          <w:rFonts w:ascii="宋体" w:hAnsi="宋体" w:cs="宋体"/>
          <w:szCs w:val="21"/>
        </w:rPr>
      </w:pPr>
      <w:r>
        <w:rPr>
          <w:rFonts w:ascii="宋体" w:hAnsi="宋体" w:cs="宋体" w:hint="eastAsia"/>
          <w:szCs w:val="21"/>
        </w:rPr>
        <w:t>（1）</w:t>
      </w:r>
      <w:bookmarkStart w:id="2" w:name="_Hlk152595911"/>
      <w:r>
        <w:rPr>
          <w:rFonts w:ascii="宋体" w:hAnsi="宋体" w:cs="宋体" w:hint="eastAsia"/>
          <w:szCs w:val="21"/>
        </w:rPr>
        <w:t xml:space="preserve"> </w:t>
      </w:r>
      <w:r>
        <w:rPr>
          <w:rFonts w:ascii="宋体" w:hAnsi="宋体" w:cs="宋体" w:hint="eastAsia"/>
          <w:b/>
          <w:bCs/>
          <w:szCs w:val="21"/>
          <w:u w:val="single"/>
        </w:rPr>
        <w:t xml:space="preserve">            </w:t>
      </w:r>
      <w:bookmarkEnd w:id="2"/>
      <w:r>
        <w:rPr>
          <w:rFonts w:ascii="宋体" w:hAnsi="宋体" w:cs="宋体" w:hint="eastAsia"/>
          <w:szCs w:val="21"/>
        </w:rPr>
        <w:t xml:space="preserve">，惊涛拍岸， </w:t>
      </w:r>
      <w:r>
        <w:rPr>
          <w:rFonts w:ascii="宋体" w:hAnsi="宋体" w:cs="宋体" w:hint="eastAsia"/>
          <w:b/>
          <w:bCs/>
          <w:szCs w:val="21"/>
          <w:u w:val="single"/>
        </w:rPr>
        <w:t xml:space="preserve">            </w:t>
      </w:r>
      <w:r>
        <w:rPr>
          <w:rFonts w:ascii="宋体" w:hAnsi="宋体" w:cs="宋体" w:hint="eastAsia"/>
          <w:szCs w:val="21"/>
        </w:rPr>
        <w:t>。（苏轼《念奴娇·赤壁怀古》）</w:t>
      </w:r>
    </w:p>
    <w:p>
      <w:pPr>
        <w:adjustRightInd w:val="0"/>
        <w:spacing w:line="300" w:lineRule="auto"/>
        <w:rPr>
          <w:rFonts w:ascii="宋体" w:hAnsi="宋体" w:cs="宋体"/>
          <w:szCs w:val="21"/>
        </w:rPr>
      </w:pPr>
      <w:r>
        <w:rPr>
          <w:rFonts w:ascii="宋体" w:hAnsi="宋体" w:cs="宋体" w:hint="eastAsia"/>
          <w:szCs w:val="21"/>
        </w:rPr>
        <w:t>（2）在《赤壁赋》的开头，苏轼写自己与朋友泛舟赤壁之上，朗诵《诗经</w:t>
      </w:r>
      <w:bookmarkStart w:id="3" w:name="_Hlk152595931"/>
      <w:r>
        <w:rPr>
          <w:rFonts w:ascii="宋体" w:hAnsi="宋体" w:cs="宋体" w:hint="eastAsia"/>
          <w:szCs w:val="21"/>
        </w:rPr>
        <w:t>·</w:t>
      </w:r>
      <w:bookmarkEnd w:id="3"/>
      <w:r>
        <w:rPr>
          <w:rFonts w:ascii="宋体" w:hAnsi="宋体" w:cs="宋体" w:hint="eastAsia"/>
          <w:szCs w:val="21"/>
        </w:rPr>
        <w:t>陈风》中的《月出》篇，即文中所谓“</w:t>
      </w:r>
      <w:bookmarkStart w:id="4" w:name="_Hlk152595762"/>
      <w:bookmarkStart w:id="5" w:name="_Hlk152610191"/>
      <w:r>
        <w:rPr>
          <w:rFonts w:ascii="宋体" w:hAnsi="宋体" w:cs="宋体" w:hint="eastAsia"/>
          <w:b/>
          <w:bCs/>
          <w:szCs w:val="21"/>
          <w:u w:val="single"/>
        </w:rPr>
        <w:t xml:space="preserve">           </w:t>
      </w:r>
      <w:bookmarkEnd w:id="4"/>
      <w:r>
        <w:rPr>
          <w:rFonts w:ascii="宋体" w:hAnsi="宋体" w:cs="宋体" w:hint="eastAsia"/>
          <w:b/>
          <w:bCs/>
          <w:szCs w:val="21"/>
        </w:rPr>
        <w:t>，</w:t>
      </w:r>
      <w:bookmarkStart w:id="6" w:name="_Hlk152596059"/>
      <w:r>
        <w:rPr>
          <w:rFonts w:ascii="宋体" w:hAnsi="宋体" w:cs="宋体" w:hint="eastAsia"/>
          <w:b/>
          <w:bCs/>
          <w:szCs w:val="21"/>
          <w:u w:val="single"/>
        </w:rPr>
        <w:t xml:space="preserve">           </w:t>
      </w:r>
      <w:bookmarkEnd w:id="6"/>
      <w:r>
        <w:rPr>
          <w:rFonts w:ascii="宋体" w:hAnsi="宋体" w:cs="宋体" w:hint="eastAsia"/>
          <w:szCs w:val="21"/>
        </w:rPr>
        <w:t>”</w:t>
      </w:r>
      <w:bookmarkEnd w:id="5"/>
      <w:r>
        <w:rPr>
          <w:rFonts w:ascii="宋体" w:hAnsi="宋体" w:cs="宋体" w:hint="eastAsia"/>
          <w:szCs w:val="21"/>
        </w:rPr>
        <w:t>。</w:t>
      </w:r>
    </w:p>
    <w:p>
      <w:pPr>
        <w:adjustRightInd w:val="0"/>
        <w:spacing w:line="300" w:lineRule="auto"/>
        <w:ind w:left="-360" w:firstLine="359" w:firstLineChars="171"/>
        <w:rPr>
          <w:rFonts w:ascii="宋体" w:hAnsi="宋体" w:cs="宋体"/>
          <w:szCs w:val="21"/>
        </w:rPr>
      </w:pPr>
      <w:r>
        <w:rPr>
          <w:rFonts w:ascii="宋体" w:hAnsi="宋体" w:cs="宋体" w:hint="eastAsia"/>
          <w:szCs w:val="21"/>
        </w:rPr>
        <w:t>（3）</w:t>
      </w:r>
      <w:r>
        <w:rPr>
          <w:rFonts w:ascii="宋体" w:hAnsi="宋体" w:cs="宋体" w:hint="eastAsia"/>
          <w:b/>
          <w:bCs/>
          <w:szCs w:val="21"/>
          <w:u w:val="single"/>
        </w:rPr>
        <w:t xml:space="preserve">              </w:t>
      </w:r>
      <w:r>
        <w:rPr>
          <w:rFonts w:ascii="宋体" w:hAnsi="宋体" w:cs="宋体" w:hint="eastAsia"/>
          <w:b/>
          <w:bCs/>
          <w:szCs w:val="21"/>
        </w:rPr>
        <w:t>，</w:t>
      </w:r>
      <w:r>
        <w:rPr>
          <w:rFonts w:ascii="宋体" w:hAnsi="宋体" w:cs="宋体" w:hint="eastAsia"/>
          <w:szCs w:val="21"/>
        </w:rPr>
        <w:t>不尽长江滚滚来。（杜甫《</w:t>
      </w:r>
      <w:r>
        <w:rPr>
          <w:rFonts w:ascii="宋体" w:hAnsi="宋体" w:cs="宋体" w:hint="eastAsia"/>
          <w:b/>
          <w:bCs/>
          <w:szCs w:val="21"/>
          <w:u w:val="single"/>
        </w:rPr>
        <w:t xml:space="preserve">          </w:t>
      </w:r>
      <w:r>
        <w:rPr>
          <w:rFonts w:ascii="宋体" w:hAnsi="宋体" w:cs="宋体" w:hint="eastAsia"/>
          <w:szCs w:val="21"/>
        </w:rPr>
        <w:t>》）</w:t>
      </w:r>
    </w:p>
    <w:p>
      <w:pPr>
        <w:adjustRightInd w:val="0"/>
        <w:spacing w:line="300" w:lineRule="auto"/>
        <w:ind w:left="-360" w:firstLine="359" w:firstLineChars="171"/>
        <w:rPr>
          <w:rFonts w:ascii="宋体" w:hAnsi="宋体" w:cs="宋体"/>
          <w:szCs w:val="21"/>
        </w:rPr>
      </w:pPr>
      <w:r>
        <w:rPr>
          <w:rFonts w:ascii="宋体" w:hAnsi="宋体" w:cs="宋体" w:hint="eastAsia"/>
          <w:szCs w:val="21"/>
        </w:rPr>
        <w:t>（4）</w:t>
      </w:r>
      <w:r>
        <w:rPr>
          <w:rFonts w:ascii="宋体" w:hAnsi="宋体" w:cs="宋体" w:hint="eastAsia"/>
          <w:b/>
          <w:bCs/>
          <w:szCs w:val="21"/>
          <w:u w:val="single"/>
        </w:rPr>
        <w:t xml:space="preserve">           </w:t>
      </w:r>
      <w:r>
        <w:rPr>
          <w:rFonts w:ascii="宋体" w:hAnsi="宋体" w:cs="宋体" w:hint="eastAsia"/>
          <w:b/>
          <w:bCs/>
          <w:szCs w:val="21"/>
        </w:rPr>
        <w:t>，</w:t>
      </w:r>
      <w:r>
        <w:rPr>
          <w:rFonts w:ascii="宋体" w:hAnsi="宋体" w:cs="宋体" w:hint="eastAsia"/>
          <w:b/>
          <w:bCs/>
          <w:szCs w:val="21"/>
          <w:u w:val="single"/>
        </w:rPr>
        <w:t xml:space="preserve">           </w:t>
      </w:r>
      <w:r>
        <w:rPr>
          <w:rFonts w:ascii="宋体" w:hAnsi="宋体" w:cs="宋体" w:hint="eastAsia"/>
          <w:szCs w:val="21"/>
        </w:rPr>
        <w:t>。哀吾生之须臾，羡长江之无穷。</w:t>
      </w:r>
    </w:p>
    <w:p>
      <w:pPr>
        <w:adjustRightInd w:val="0"/>
        <w:spacing w:line="300" w:lineRule="auto"/>
        <w:rPr>
          <w:rFonts w:ascii="宋体" w:hAnsi="宋体" w:cs="宋体"/>
          <w:b/>
          <w:bCs/>
          <w:szCs w:val="21"/>
        </w:rPr>
      </w:pPr>
      <w:r>
        <w:rPr>
          <w:rFonts w:ascii="宋体" w:hAnsi="宋体" w:cs="宋体" w:hint="eastAsia"/>
          <w:b/>
          <w:bCs/>
          <w:szCs w:val="21"/>
        </w:rPr>
        <w:t>2. 根据要求作答（12分）</w:t>
      </w:r>
    </w:p>
    <w:p>
      <w:pPr>
        <w:adjustRightInd w:val="0"/>
        <w:spacing w:line="300" w:lineRule="auto"/>
        <w:ind w:left="-360" w:firstLine="359" w:firstLineChars="171"/>
        <w:rPr>
          <w:rFonts w:ascii="宋体" w:hAnsi="宋体" w:cs="宋体"/>
          <w:szCs w:val="21"/>
        </w:rPr>
      </w:pPr>
      <w:r>
        <w:rPr>
          <w:rFonts w:ascii="宋体" w:hAnsi="宋体" w:cs="宋体" w:hint="eastAsia"/>
          <w:szCs w:val="21"/>
        </w:rPr>
        <w:t xml:space="preserve">（1）将下列编号的语句依次填入语段空白处，语意连贯的一项是（  </w:t>
      </w:r>
      <w:r>
        <w:rPr>
          <w:rFonts w:ascii="宋体" w:hAnsi="宋体" w:cs="宋体"/>
          <w:szCs w:val="21"/>
        </w:rPr>
        <w:t>A</w:t>
      </w:r>
      <w:r>
        <w:rPr>
          <w:rFonts w:ascii="宋体" w:hAnsi="宋体" w:cs="宋体" w:hint="eastAsia"/>
          <w:szCs w:val="21"/>
        </w:rPr>
        <w:t> ）。（3分）</w:t>
      </w:r>
    </w:p>
    <w:p>
      <w:pPr>
        <w:adjustRightInd w:val="0"/>
        <w:spacing w:line="300" w:lineRule="auto"/>
        <w:ind w:firstLine="420" w:firstLineChars="200"/>
        <w:rPr>
          <w:rFonts w:ascii="宋体" w:hAnsi="宋体" w:cs="宋体"/>
          <w:szCs w:val="21"/>
        </w:rPr>
      </w:pPr>
      <w:r>
        <w:rPr>
          <w:rFonts w:ascii="宋体" w:hAnsi="宋体" w:cs="宋体" w:hint="eastAsia"/>
          <w:szCs w:val="21"/>
        </w:rPr>
        <w:t>文化是依赖象征体系和个人的记忆而维持着的社会共同经验。这样说来，每个人的“当前”，不但包括他个人“过去”的投影，而且是整个民族“过去”的投影。历史对于个人并不是点缀的饰物，而是实用的、不能或缺的生活基础。______________，______________。文化得靠记忆，不能靠本能，所以人在记忆力上不能不力求发展。______________，______________。不然就没有了文化，也没有了我们现在所能享受的生活。</w:t>
      </w:r>
    </w:p>
    <w:p>
      <w:pPr>
        <w:adjustRightInd w:val="0"/>
        <w:spacing w:line="300" w:lineRule="auto"/>
        <w:ind w:left="-360" w:firstLine="359" w:firstLineChars="171"/>
        <w:jc w:val="right"/>
        <w:rPr>
          <w:rFonts w:ascii="宋体" w:hAnsi="宋体" w:cs="宋体"/>
          <w:szCs w:val="21"/>
        </w:rPr>
      </w:pPr>
      <w:r>
        <w:rPr>
          <w:rFonts w:ascii="宋体" w:hAnsi="宋体" w:cs="宋体" w:hint="eastAsia"/>
          <w:szCs w:val="21"/>
        </w:rPr>
        <w:t>（节选自费孝通《乡土中国》）</w:t>
      </w:r>
    </w:p>
    <w:p>
      <w:pPr>
        <w:pStyle w:val="ListParagraph"/>
        <w:adjustRightInd w:val="0"/>
        <w:spacing w:line="300" w:lineRule="auto"/>
        <w:ind w:left="16"/>
        <w:rPr>
          <w:rFonts w:ascii="宋体" w:hAnsi="宋体" w:cs="宋体"/>
          <w:szCs w:val="21"/>
        </w:rPr>
      </w:pPr>
      <w:r>
        <w:rPr>
          <w:rFonts w:ascii="宋体" w:hAnsi="宋体" w:cs="宋体" w:hint="eastAsia"/>
          <w:szCs w:val="21"/>
        </w:rPr>
        <w:t>①我们不但要在个人的今昔之间筑通桥梁  ②就不能不学习文化</w:t>
      </w:r>
      <w:r>
        <w:rPr>
          <w:rFonts w:ascii="宋体" w:hAnsi="宋体" w:cs="宋体"/>
          <w:szCs w:val="21"/>
        </w:rPr>
        <w:br/>
      </w:r>
      <w:r>
        <w:rPr>
          <w:rFonts w:ascii="宋体" w:hAnsi="宋体" w:cs="宋体"/>
          <w:szCs w:val="21"/>
        </w:rPr>
        <w:br/>
      </w:r>
    </w:p>
    <w:p>
      <w:pPr>
        <w:widowControl/>
        <w:spacing w:after="0" w:line="240" w:lineRule="auto"/>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7" w:history="1">
        <w:r>
          <w:rPr>
            <w:rFonts w:ascii="SimSun" w:eastAsia="SimSun" w:hAnsi="SimSun" w:cs="SimSun"/>
            <w:b/>
            <w:bCs/>
            <w:color w:val="0000EE"/>
            <w:kern w:val="0"/>
            <w:sz w:val="30"/>
            <w:szCs w:val="30"/>
            <w:u w:val="single" w:color="0000EE"/>
          </w:rPr>
          <w:t>https://d.book118.com/588044052022006023</w:t>
        </w:r>
      </w:hyperlink>
    </w:p>
    <w:p>
      <w:pPr>
        <w:pStyle w:val="ListParagraph"/>
        <w:adjustRightInd w:val="0"/>
        <w:spacing w:line="300" w:lineRule="auto"/>
        <w:ind w:left="16"/>
        <w:rPr>
          <w:rFonts w:ascii="宋体" w:hAnsi="宋体" w:cs="宋体"/>
          <w:szCs w:val="21"/>
        </w:rPr>
      </w:pPr>
    </w:p>
    <w:sectPr>
      <w:footnotePr>
        <w:pos w:val="beneathText"/>
        <w:numFmt w:val="decimalEnclosedCircleChinese"/>
      </w:footnotePr>
      <w:type w:val="nextPage"/>
      <w:pgSz w:w="11906" w:h="16838"/>
      <w:pgMar w:top="962" w:right="991" w:bottom="851" w:left="993"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modern"/>
    <w:pitch w:val="default"/>
    <w:sig w:usb0="800002BF" w:usb1="38CF7CFA" w:usb2="00000016" w:usb3="00000000" w:csb0="00040001" w:csb1="00000000"/>
  </w:font>
  <w:font w:name="Cambria Math">
    <w:panose1 w:val="02040503050406030204"/>
    <w:charset w:val="01"/>
    <w:family w:val="roman"/>
    <w:pitch w:val="default"/>
    <w:sig w:usb0="E00002FF" w:usb1="420024FF" w:usb2="00000000" w:usb3="00000000" w:csb0="2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A68CB532"/>
    <w:multiLevelType w:val="singleLevel"/>
    <w:tmpl w:val="A68CB532"/>
    <w:lvl w:ilvl="0">
      <w:start w:val="9"/>
      <w:numFmt w:val="decimal"/>
      <w:suff w:val="nothing"/>
      <w:lvlText w:val="%1．"/>
      <w:lvlJc w:val="left"/>
    </w:lvl>
  </w:abstractNum>
  <w:abstractNum w:abstractNumId="1">
    <w:nsid w:val="C8AB1B9E"/>
    <w:multiLevelType w:val="singleLevel"/>
    <w:tmpl w:val="C8AB1B9E"/>
    <w:lvl w:ilvl="0">
      <w:start w:val="17"/>
      <w:numFmt w:val="decimal"/>
      <w:lvlText w:val="%1."/>
      <w:lvlJc w:val="left"/>
      <w:pPr>
        <w:tabs>
          <w:tab w:val="left" w:pos="312"/>
        </w:tabs>
      </w:pPr>
    </w:lvl>
  </w:abstractNum>
  <w:abstractNum w:abstractNumId="2">
    <w:nsid w:val="CB892B1D"/>
    <w:multiLevelType w:val="singleLevel"/>
    <w:tmpl w:val="CB892B1D"/>
    <w:lvl w:ilvl="0">
      <w:start w:val="3"/>
      <w:numFmt w:val="chineseCounting"/>
      <w:suff w:val="nothing"/>
      <w:lvlText w:val="（%1）"/>
      <w:lvlJc w:val="left"/>
      <w:rPr>
        <w:rFonts w:hint="eastAsia"/>
      </w:rPr>
    </w:lvl>
  </w:abstractNum>
  <w:abstractNum w:abstractNumId="3">
    <w:nsid w:val="283F2F51"/>
    <w:multiLevelType w:val="multilevel"/>
    <w:tmpl w:val="283F2F51"/>
    <w:lvl w:ilvl="0">
      <w:start w:val="1"/>
      <w:numFmt w:val="decimalEnclosedCircle"/>
      <w:lvlText w:val="%1"/>
      <w:lvlJc w:val="left"/>
      <w:pPr>
        <w:ind w:left="360" w:hanging="360"/>
      </w:pPr>
      <w:rPr>
        <w:rFonts w:hint="default"/>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num w:numId="1">
    <w:abstractNumId w:val="0"/>
  </w:num>
  <w:num w:numId="2">
    <w:abstractNumId w:val="2"/>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footnotePr>
    <w:pos w:val="beneathText"/>
    <w:numFmt w:val="decimalEnclosedCircleChinese"/>
  </w:foot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EA27E23"/>
    <w:rsid w:val="00045675"/>
    <w:rsid w:val="0017341B"/>
    <w:rsid w:val="001A4D68"/>
    <w:rsid w:val="001C6287"/>
    <w:rsid w:val="001D6F05"/>
    <w:rsid w:val="001E18E6"/>
    <w:rsid w:val="001E6974"/>
    <w:rsid w:val="00214DB3"/>
    <w:rsid w:val="002503BC"/>
    <w:rsid w:val="002535B3"/>
    <w:rsid w:val="002B494B"/>
    <w:rsid w:val="00310012"/>
    <w:rsid w:val="00392D20"/>
    <w:rsid w:val="004151FC"/>
    <w:rsid w:val="004659AC"/>
    <w:rsid w:val="004724BA"/>
    <w:rsid w:val="0054635B"/>
    <w:rsid w:val="0055449B"/>
    <w:rsid w:val="00584D84"/>
    <w:rsid w:val="005C1B1A"/>
    <w:rsid w:val="005D6239"/>
    <w:rsid w:val="006878CD"/>
    <w:rsid w:val="006A14C0"/>
    <w:rsid w:val="007547C9"/>
    <w:rsid w:val="00760697"/>
    <w:rsid w:val="007D0C0E"/>
    <w:rsid w:val="008139D7"/>
    <w:rsid w:val="00834711"/>
    <w:rsid w:val="00873A3D"/>
    <w:rsid w:val="008E3924"/>
    <w:rsid w:val="008F42C6"/>
    <w:rsid w:val="009C7BAD"/>
    <w:rsid w:val="009F7833"/>
    <w:rsid w:val="00A22F7E"/>
    <w:rsid w:val="00A8399C"/>
    <w:rsid w:val="00AA371E"/>
    <w:rsid w:val="00AD54A7"/>
    <w:rsid w:val="00B206A1"/>
    <w:rsid w:val="00B5240F"/>
    <w:rsid w:val="00BA2AC5"/>
    <w:rsid w:val="00C02FC6"/>
    <w:rsid w:val="00C25267"/>
    <w:rsid w:val="00C4263D"/>
    <w:rsid w:val="00C50308"/>
    <w:rsid w:val="00C63D6E"/>
    <w:rsid w:val="00C84593"/>
    <w:rsid w:val="00DA7C6F"/>
    <w:rsid w:val="00DE339A"/>
    <w:rsid w:val="00E154C1"/>
    <w:rsid w:val="00E35A17"/>
    <w:rsid w:val="00E9344A"/>
    <w:rsid w:val="00F05159"/>
    <w:rsid w:val="00FA1324"/>
    <w:rsid w:val="00FA796E"/>
    <w:rsid w:val="00FC3B0B"/>
    <w:rsid w:val="00FE2086"/>
    <w:rsid w:val="012A0989"/>
    <w:rsid w:val="018F6102"/>
    <w:rsid w:val="06642098"/>
    <w:rsid w:val="0695615E"/>
    <w:rsid w:val="0A0D7099"/>
    <w:rsid w:val="0ACD5864"/>
    <w:rsid w:val="0E26697C"/>
    <w:rsid w:val="0FE14ED0"/>
    <w:rsid w:val="10BC0D09"/>
    <w:rsid w:val="1105109C"/>
    <w:rsid w:val="12381543"/>
    <w:rsid w:val="12AA7B7B"/>
    <w:rsid w:val="12F36300"/>
    <w:rsid w:val="140B2969"/>
    <w:rsid w:val="16B91AF2"/>
    <w:rsid w:val="171B640D"/>
    <w:rsid w:val="18043E20"/>
    <w:rsid w:val="19B60947"/>
    <w:rsid w:val="19D7488D"/>
    <w:rsid w:val="1BD417C5"/>
    <w:rsid w:val="1F8D1B5C"/>
    <w:rsid w:val="23C15745"/>
    <w:rsid w:val="24350880"/>
    <w:rsid w:val="2770365F"/>
    <w:rsid w:val="2A07768A"/>
    <w:rsid w:val="2B367DA6"/>
    <w:rsid w:val="2B4526A9"/>
    <w:rsid w:val="2BD20B7A"/>
    <w:rsid w:val="2EF255C2"/>
    <w:rsid w:val="2F7455DA"/>
    <w:rsid w:val="2F9B055A"/>
    <w:rsid w:val="2FD0012A"/>
    <w:rsid w:val="32AA2E28"/>
    <w:rsid w:val="332350B4"/>
    <w:rsid w:val="340500D9"/>
    <w:rsid w:val="36415851"/>
    <w:rsid w:val="38267715"/>
    <w:rsid w:val="39CC2B33"/>
    <w:rsid w:val="3DDE237F"/>
    <w:rsid w:val="402A5DF7"/>
    <w:rsid w:val="40EF1AC0"/>
    <w:rsid w:val="41D350D4"/>
    <w:rsid w:val="42530DE6"/>
    <w:rsid w:val="44AE102C"/>
    <w:rsid w:val="44D54FBA"/>
    <w:rsid w:val="473533E2"/>
    <w:rsid w:val="47EA7993"/>
    <w:rsid w:val="485A1120"/>
    <w:rsid w:val="48B00D40"/>
    <w:rsid w:val="49B66127"/>
    <w:rsid w:val="4B49547C"/>
    <w:rsid w:val="4BAB477D"/>
    <w:rsid w:val="4C874BE7"/>
    <w:rsid w:val="4D4001B9"/>
    <w:rsid w:val="4E422B8B"/>
    <w:rsid w:val="51C130AF"/>
    <w:rsid w:val="5234058B"/>
    <w:rsid w:val="523422C5"/>
    <w:rsid w:val="526D37FE"/>
    <w:rsid w:val="53CB25BE"/>
    <w:rsid w:val="53E04DBD"/>
    <w:rsid w:val="553B7BE4"/>
    <w:rsid w:val="56D66F07"/>
    <w:rsid w:val="573973D3"/>
    <w:rsid w:val="584F66A5"/>
    <w:rsid w:val="5B57329D"/>
    <w:rsid w:val="5BB406F0"/>
    <w:rsid w:val="5C2A52BE"/>
    <w:rsid w:val="5F67539C"/>
    <w:rsid w:val="61A3724D"/>
    <w:rsid w:val="631E45D7"/>
    <w:rsid w:val="647B47A9"/>
    <w:rsid w:val="653E7D95"/>
    <w:rsid w:val="655375D9"/>
    <w:rsid w:val="679247E2"/>
    <w:rsid w:val="6B6F527C"/>
    <w:rsid w:val="6BF45CE5"/>
    <w:rsid w:val="6D2150B0"/>
    <w:rsid w:val="71225F65"/>
    <w:rsid w:val="71551BD5"/>
    <w:rsid w:val="774E357E"/>
    <w:rsid w:val="791A60CA"/>
    <w:rsid w:val="792F52D5"/>
    <w:rsid w:val="79652BD2"/>
    <w:rsid w:val="7C0E3995"/>
    <w:rsid w:val="7C181830"/>
    <w:rsid w:val="7CAF663E"/>
    <w:rsid w:val="7D534DD0"/>
    <w:rsid w:val="7E1B005F"/>
    <w:rsid w:val="7E6C1F16"/>
    <w:rsid w:val="7EA27E23"/>
    <w:rsid w:val="7FF63664"/>
  </w:rsids>
  <w:docVars>
    <w:docVar w:name="commondata" w:val="eyJoZGlkIjoiYTc2ZGZiNzZiNDVlOGViOWVmM2JhOTY0NGJkNjUyYzg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pPr>
        <w:spacing w:after="160" w:line="259" w:lineRule="auto"/>
      </w:pPr>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qFormat="1"/>
    <w:lsdException w:name="annotation text" w:semiHidden="0" w:uiPriority="0" w:unhideWhenUsed="0"/>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qFormat="1"/>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1"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qFormat="1"/>
    <w:lsdException w:name="E-mail Signature" w:semiHidden="0" w:uiPriority="0" w:unhideWhenUsed="0"/>
    <w:lsdException w:name="Normal (Web)" w:semiHidden="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qFormat="1"/>
    <w:lsdException w:name="annotation subject" w:semiHidden="0" w:uiPriority="0" w:unhideWhenUsed="0"/>
    <w:lsdException w:name="Table Simple 1" w:uiPriority="0"/>
    <w:lsdException w:name="Table Simple 2" w:uiPriority="0"/>
    <w:lsdException w:name="Table Simple 3" w:uiPriority="0"/>
    <w:lsdException w:name="Table Classic 1" w:uiPriority="0"/>
    <w:lsdException w:name="Table Classic 2" w:uiPriority="0"/>
    <w:lsdException w:name="Table Classic 3" w:uiPriority="0"/>
    <w:lsdException w:name="Table Classic 4" w:uiPriority="0"/>
    <w:lsdException w:name="Table Colorful 1" w:uiPriority="0"/>
    <w:lsdException w:name="Table Colorful 2" w:uiPriority="0"/>
    <w:lsdException w:name="Table Colorful 3" w:uiPriority="0"/>
    <w:lsdException w:name="Table Columns 1" w:uiPriority="0"/>
    <w:lsdException w:name="Table Columns 2" w:uiPriority="0"/>
    <w:lsdException w:name="Table Columns 3" w:uiPriority="0"/>
    <w:lsdException w:name="Table Columns 4" w:uiPriority="0"/>
    <w:lsdException w:name="Table Columns 5" w:uiPriority="0"/>
    <w:lsdException w:name="Table Grid 1" w:uiPriority="0"/>
    <w:lsdException w:name="Table Grid 2" w:uiPriority="0"/>
    <w:lsdException w:name="Table Grid 3" w:uiPriority="0"/>
    <w:lsdException w:name="Table Grid 4" w:uiPriority="0"/>
    <w:lsdException w:name="Table Grid 5" w:uiPriority="0"/>
    <w:lsdException w:name="Table Grid 6" w:uiPriority="0"/>
    <w:lsdException w:name="Table Grid 7" w:uiPriority="0"/>
    <w:lsdException w:name="Table Grid 8" w:uiPriority="0"/>
    <w:lsdException w:name="Table List 1" w:uiPriority="0"/>
    <w:lsdException w:name="Table List 2" w:uiPriority="0"/>
    <w:lsdException w:name="Table List 3" w:uiPriority="0"/>
    <w:lsdException w:name="Table List 4" w:uiPriority="0"/>
    <w:lsdException w:name="Table List 5" w:uiPriority="0"/>
    <w:lsdException w:name="Table List 6" w:uiPriority="0"/>
    <w:lsdException w:name="Table List 7" w:uiPriority="0"/>
    <w:lsdException w:name="Table List 8" w:uiPriority="0"/>
    <w:lsdException w:name="Table 3D effects 1" w:uiPriority="0"/>
    <w:lsdException w:name="Table 3D effects 2" w:uiPriority="0"/>
    <w:lsdException w:name="Table 3D effects 3" w:uiPriority="0"/>
    <w:lsdException w:name="Table Contemporary" w:uiPriority="0"/>
    <w:lsdException w:name="Table Elegant" w:uiPriority="0"/>
    <w:lsdException w:name="Table Professional" w:uiPriority="0"/>
    <w:lsdException w:name="Table Subtle 1" w:uiPriority="0"/>
    <w:lsdException w:name="Table Subtle 2" w:uiPriority="0"/>
    <w:lsdException w:name="Table Web 1" w:uiPriority="0"/>
    <w:lsdException w:name="Table Web 2" w:uiPriority="0"/>
    <w:lsdException w:name="Table Web 3" w:uiPriority="0"/>
    <w:lsdException w:name="Balloon Text" w:semiHidden="0" w:uiPriority="0" w:unhideWhenUsed="0"/>
    <w:lsdException w:name="Table Grid" w:semiHidden="0" w:uiPriority="0" w:unhideWhenUsed="0"/>
    <w:lsdException w:name="Table Theme" w:uiPriority="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imes New Roman" w:eastAsia="宋体" w:hAnsi="Times New Roman" w:cs="Times New Roman"/>
      <w:kern w:val="2"/>
      <w:sz w:val="21"/>
      <w:szCs w:val="24"/>
      <w:lang w:val="en-US" w:eastAsia="zh-CN" w:bidi="ar-SA"/>
    </w:rPr>
  </w:style>
  <w:style w:type="paragraph" w:styleId="Heading1">
    <w:name w:val="heading 1"/>
    <w:basedOn w:val="Normal"/>
    <w:next w:val="Normal"/>
    <w:qFormat/>
    <w:pPr>
      <w:spacing w:before="60" w:beforeAutospacing="1" w:afterAutospacing="1"/>
      <w:outlineLvl w:val="0"/>
    </w:pPr>
    <w:rPr>
      <w:rFonts w:ascii="宋体" w:hAnsi="宋体" w:hint="eastAsia"/>
      <w:b/>
      <w:bCs/>
      <w:kern w:val="44"/>
      <w:sz w:val="48"/>
      <w:szCs w:val="48"/>
    </w:rPr>
  </w:style>
  <w:style w:type="character" w:default="1" w:styleId="DefaultParagraphFont">
    <w:name w:val="Default Paragraph Font"/>
    <w:uiPriority w:val="1"/>
    <w:semiHidden/>
    <w:unhideWhenUsed/>
    <w:qFormat/>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PlainText">
    <w:name w:val="Plain Text"/>
    <w:basedOn w:val="Normal"/>
    <w:uiPriority w:val="99"/>
    <w:unhideWhenUsed/>
    <w:qFormat/>
    <w:rPr>
      <w:rFonts w:hAnsi="Courier New" w:asciiTheme="minorEastAsia" w:eastAsiaTheme="minorEastAsia" w:cs="Courier New"/>
    </w:rPr>
  </w:style>
  <w:style w:type="paragraph" w:styleId="Footer">
    <w:name w:val="footer"/>
    <w:basedOn w:val="Normal"/>
    <w:qFormat/>
    <w:pPr>
      <w:tabs>
        <w:tab w:val="center" w:pos="4153"/>
        <w:tab w:val="right" w:pos="8306"/>
      </w:tabs>
      <w:snapToGrid w:val="0"/>
      <w:jc w:val="left"/>
    </w:pPr>
    <w:rPr>
      <w:sz w:val="18"/>
    </w:rPr>
  </w:style>
  <w:style w:type="paragraph" w:styleId="Header">
    <w:name w:val="header"/>
    <w:basedOn w:val="Normal"/>
    <w:link w:val="a"/>
    <w:qFormat/>
    <w:pPr>
      <w:tabs>
        <w:tab w:val="center" w:pos="4153"/>
        <w:tab w:val="right" w:pos="8306"/>
      </w:tabs>
      <w:snapToGrid w:val="0"/>
      <w:jc w:val="center"/>
    </w:pPr>
    <w:rPr>
      <w:sz w:val="18"/>
      <w:szCs w:val="18"/>
    </w:rPr>
  </w:style>
  <w:style w:type="paragraph" w:styleId="FootnoteText">
    <w:name w:val="footnote text"/>
    <w:basedOn w:val="Normal"/>
    <w:qFormat/>
    <w:pPr>
      <w:snapToGrid w:val="0"/>
      <w:jc w:val="left"/>
    </w:pPr>
    <w:rPr>
      <w:sz w:val="18"/>
    </w:rPr>
  </w:style>
  <w:style w:type="paragraph" w:styleId="NormalWeb">
    <w:name w:val="Normal (Web)"/>
    <w:basedOn w:val="Normal"/>
    <w:uiPriority w:val="99"/>
    <w:qFormat/>
    <w:pPr>
      <w:widowControl/>
      <w:spacing w:before="100" w:beforeAutospacing="1" w:after="100" w:afterAutospacing="1"/>
      <w:jc w:val="left"/>
    </w:pPr>
    <w:rPr>
      <w:rFonts w:ascii="宋体" w:hAnsi="宋体" w:cs="宋体"/>
      <w:kern w:val="0"/>
      <w:sz w:val="24"/>
    </w:rPr>
  </w:style>
  <w:style w:type="character" w:styleId="FootnoteReference">
    <w:name w:val="footnote reference"/>
    <w:qFormat/>
    <w:rPr>
      <w:rFonts w:ascii="Times New Roman" w:eastAsia="宋体" w:hAnsi="Times New Roman"/>
      <w:sz w:val="18"/>
      <w:vertAlign w:val="superscript"/>
    </w:rPr>
  </w:style>
  <w:style w:type="character" w:customStyle="1" w:styleId="a">
    <w:name w:val="页眉 字符"/>
    <w:basedOn w:val="DefaultParagraphFont"/>
    <w:link w:val="Header"/>
    <w:qFormat/>
    <w:rPr>
      <w:rFonts w:ascii="Times New Roman" w:eastAsia="宋体" w:hAnsi="Times New Roman" w:cs="Times New Roman"/>
      <w:kern w:val="2"/>
      <w:sz w:val="18"/>
      <w:szCs w:val="18"/>
    </w:rPr>
  </w:style>
  <w:style w:type="paragraph" w:styleId="ListParagraph">
    <w:name w:val="List Paragraph"/>
    <w:basedOn w:val="Normal"/>
    <w:uiPriority w:val="99"/>
    <w:unhideWhenUsed/>
    <w:qFormat/>
    <w:pPr>
      <w:ind w:firstLine="420" w:firstLine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customXml" Target="../customXml/item2.xml" /><Relationship Id="rId6" Type="http://schemas.openxmlformats.org/officeDocument/2006/relationships/image" Target="media/image1.png" /><Relationship Id="rId7" Type="http://schemas.openxmlformats.org/officeDocument/2006/relationships/hyperlink" Target="https://d.book118.com/588044052022006023" TargetMode="External" /><Relationship Id="rId8" Type="http://schemas.openxmlformats.org/officeDocument/2006/relationships/theme" Target="theme/theme1.xml" /><Relationship Id="rId9" Type="http://schemas.openxmlformats.org/officeDocument/2006/relationships/numbering" Target="numbering.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3B71ABF-7CED-43EA-9057-B662CB48ACBF}">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11</Pages>
  <Words>20276</Words>
  <Characters>20543</Characters>
  <Application>Microsoft Office Word</Application>
  <DocSecurity>0</DocSecurity>
  <Lines>90</Lines>
  <Paragraphs>25</Paragraphs>
  <ScaleCrop>false</ScaleCrop>
  <Company>二一教育</Company>
  <LinksUpToDate>false</LinksUpToDate>
  <CharactersWithSpaces>21153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21cnjy.com</dc:creator>
  <cp:keywords>21</cp:keywords>
  <cp:lastModifiedBy>Administrator</cp:lastModifiedBy>
  <cp:revision>1</cp:revision>
  <cp:lastPrinted>2023-12-26T12:20:00Z</cp:lastPrinted>
  <dcterms:created xsi:type="dcterms:W3CDTF">2023-12-26T12:17:00Z</dcterms:created>
  <dcterms:modified xsi:type="dcterms:W3CDTF">2024-01-03T04:18:26Z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