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0813" w:rsidRPr="00961C0B" w14:paraId="5A0D969C" w14:textId="77777777">
      <w:pPr>
        <w:widowControl/>
        <w:jc w:val="left"/>
        <w:rPr>
          <w:rFonts w:eastAsia="PMingLiU"/>
        </w:rPr>
      </w:pPr>
    </w:p>
    <w:p w:rsidR="00F40813" w:rsidRPr="00037D44" w:rsidP="00A5422B" w14:paraId="02AC64BA" w14:textId="5A7C26B6">
      <w:pPr>
        <w:jc w:val="center"/>
        <w:rPr>
          <w:rFonts w:ascii="华文中宋" w:eastAsia="华文中宋" w:hAnsi="华文中宋"/>
          <w:b/>
          <w:bCs/>
          <w:sz w:val="36"/>
          <w:szCs w:val="36"/>
        </w:rPr>
      </w:pPr>
      <w:r w:rsidRPr="00037D44">
        <w:rPr>
          <w:rFonts w:ascii="华文中宋" w:eastAsia="华文中宋" w:hAnsi="华文中宋" w:hint="eastAsia"/>
          <w:b/>
          <w:bCs/>
          <w:sz w:val="36"/>
          <w:szCs w:val="36"/>
        </w:rPr>
        <w:t>摘要</w:t>
      </w:r>
    </w:p>
    <w:p w:rsidR="00F40813" w:rsidRPr="00FF2D99" w:rsidP="00FF2D99" w14:paraId="2AA0E087" w14:textId="6459C1D9">
      <w:pPr>
        <w:spacing w:before="1872" w:beforeLines="600" w:after="1248" w:afterLines="400" w:line="360" w:lineRule="auto"/>
        <w:rPr>
          <w:rFonts w:ascii="宋体" w:eastAsia="宋体" w:hAnsi="宋体"/>
          <w:szCs w:val="21"/>
        </w:rPr>
      </w:pPr>
      <w:r>
        <w:rPr>
          <w:rFonts w:hint="eastAsia"/>
        </w:rPr>
        <w:t xml:space="preserve"> </w:t>
      </w:r>
      <w:r>
        <w:t xml:space="preserve"> </w:t>
      </w:r>
      <w:r w:rsidRPr="00FF2D99">
        <w:rPr>
          <w:rFonts w:ascii="宋体" w:eastAsia="宋体" w:hAnsi="宋体"/>
          <w:sz w:val="24"/>
          <w:szCs w:val="28"/>
        </w:rPr>
        <w:t xml:space="preserve"> </w:t>
      </w:r>
      <w:r w:rsidRPr="00FF2D99">
        <w:rPr>
          <w:rFonts w:ascii="宋体" w:eastAsia="宋体" w:hAnsi="宋体"/>
          <w:sz w:val="24"/>
          <w:szCs w:val="24"/>
        </w:rPr>
        <w:t xml:space="preserve"> 2019年25支</w:t>
      </w:r>
      <w:r w:rsidRPr="00FF2D99">
        <w:rPr>
          <w:rFonts w:ascii="宋体" w:eastAsia="宋体" w:hAnsi="宋体"/>
          <w:sz w:val="24"/>
          <w:szCs w:val="24"/>
        </w:rPr>
        <w:t>科创板企业</w:t>
      </w:r>
      <w:r w:rsidRPr="00FF2D99">
        <w:rPr>
          <w:rFonts w:ascii="宋体" w:eastAsia="宋体" w:hAnsi="宋体"/>
          <w:sz w:val="24"/>
          <w:szCs w:val="24"/>
        </w:rPr>
        <w:t>IPO上市开启了中国科技创新企业股权融资的新高潮</w:t>
      </w:r>
      <w:r w:rsidR="00A17B95">
        <w:rPr>
          <w:rFonts w:ascii="宋体" w:eastAsia="宋体" w:hAnsi="宋体" w:hint="eastAsia"/>
          <w:sz w:val="24"/>
          <w:szCs w:val="24"/>
        </w:rPr>
        <w:t>，截至2020有数据的</w:t>
      </w:r>
      <w:r w:rsidR="00A17B95">
        <w:rPr>
          <w:rFonts w:ascii="宋体" w:eastAsia="宋体" w:hAnsi="宋体" w:hint="eastAsia"/>
          <w:sz w:val="24"/>
          <w:szCs w:val="24"/>
        </w:rPr>
        <w:t>科创板企业</w:t>
      </w:r>
      <w:r w:rsidR="00A17B95">
        <w:rPr>
          <w:rFonts w:ascii="宋体" w:eastAsia="宋体" w:hAnsi="宋体" w:hint="eastAsia"/>
          <w:sz w:val="24"/>
          <w:szCs w:val="24"/>
        </w:rPr>
        <w:t>已有34家。</w:t>
      </w:r>
      <w:r w:rsidRPr="00FF2D99">
        <w:rPr>
          <w:rFonts w:ascii="宋体" w:eastAsia="宋体" w:hAnsi="宋体"/>
          <w:sz w:val="24"/>
          <w:szCs w:val="24"/>
        </w:rPr>
        <w:t>在</w:t>
      </w:r>
      <w:r w:rsidR="00B47C0F">
        <w:rPr>
          <w:rFonts w:ascii="宋体" w:eastAsia="宋体" w:hAnsi="宋体" w:hint="eastAsia"/>
          <w:sz w:val="24"/>
          <w:szCs w:val="24"/>
        </w:rPr>
        <w:t>这样的大环境下</w:t>
      </w:r>
      <w:r w:rsidR="0032129F">
        <w:rPr>
          <w:rFonts w:ascii="宋体" w:eastAsia="宋体" w:hAnsi="宋体" w:hint="eastAsia"/>
          <w:sz w:val="24"/>
          <w:szCs w:val="24"/>
        </w:rPr>
        <w:t>，本文试图</w:t>
      </w:r>
      <w:r w:rsidRPr="00FF2D99">
        <w:rPr>
          <w:rFonts w:ascii="宋体" w:eastAsia="宋体" w:hAnsi="宋体"/>
          <w:sz w:val="24"/>
          <w:szCs w:val="24"/>
        </w:rPr>
        <w:t>通过探究股权结构对企业绩效的影响，从而理解股权融资对企业的价值，对于</w:t>
      </w:r>
      <w:r w:rsidRPr="00FF2D99">
        <w:rPr>
          <w:rFonts w:ascii="宋体" w:eastAsia="宋体" w:hAnsi="宋体"/>
          <w:sz w:val="24"/>
          <w:szCs w:val="24"/>
        </w:rPr>
        <w:t>我国科创企业</w:t>
      </w:r>
      <w:r w:rsidRPr="00FF2D99">
        <w:rPr>
          <w:rFonts w:ascii="宋体" w:eastAsia="宋体" w:hAnsi="宋体"/>
          <w:sz w:val="24"/>
          <w:szCs w:val="24"/>
        </w:rPr>
        <w:t>进行股权融资的探索有着深远的意义。</w:t>
      </w:r>
      <w:r w:rsidRPr="00FF2D99">
        <w:rPr>
          <w:rFonts w:ascii="宋体" w:eastAsia="宋体" w:hAnsi="宋体" w:hint="eastAsia"/>
          <w:sz w:val="24"/>
          <w:szCs w:val="24"/>
        </w:rPr>
        <w:t>本文通过描述统计、线性回归的方法，结合</w:t>
      </w:r>
      <w:r w:rsidR="00F43AB3">
        <w:rPr>
          <w:rFonts w:ascii="宋体" w:eastAsia="宋体" w:hAnsi="宋体" w:hint="eastAsia"/>
          <w:sz w:val="24"/>
          <w:szCs w:val="24"/>
        </w:rPr>
        <w:t>20</w:t>
      </w:r>
      <w:r w:rsidR="005560C1">
        <w:rPr>
          <w:rFonts w:ascii="宋体" w:eastAsia="宋体" w:hAnsi="宋体" w:hint="eastAsia"/>
          <w:sz w:val="24"/>
          <w:szCs w:val="24"/>
        </w:rPr>
        <w:t>19</w:t>
      </w:r>
      <w:r w:rsidR="00F43AB3">
        <w:rPr>
          <w:rFonts w:ascii="宋体" w:eastAsia="宋体" w:hAnsi="宋体" w:hint="eastAsia"/>
          <w:sz w:val="24"/>
          <w:szCs w:val="24"/>
        </w:rPr>
        <w:t>年上市的全部</w:t>
      </w:r>
      <w:r w:rsidRPr="00FF2D99">
        <w:rPr>
          <w:rFonts w:ascii="宋体" w:eastAsia="宋体" w:hAnsi="宋体" w:hint="eastAsia"/>
          <w:sz w:val="24"/>
          <w:szCs w:val="24"/>
        </w:rPr>
        <w:t>科创板</w:t>
      </w:r>
      <w:r w:rsidR="00F43AB3">
        <w:rPr>
          <w:rFonts w:ascii="宋体" w:eastAsia="宋体" w:hAnsi="宋体" w:hint="eastAsia"/>
          <w:sz w:val="24"/>
          <w:szCs w:val="24"/>
        </w:rPr>
        <w:t>企业</w:t>
      </w:r>
      <w:r w:rsidRPr="00FF2D99">
        <w:rPr>
          <w:rFonts w:ascii="宋体" w:eastAsia="宋体" w:hAnsi="宋体" w:hint="eastAsia"/>
          <w:sz w:val="24"/>
          <w:szCs w:val="24"/>
        </w:rPr>
        <w:t>的财务数据</w:t>
      </w:r>
      <w:r w:rsidR="00F43AB3">
        <w:rPr>
          <w:rFonts w:ascii="宋体" w:eastAsia="宋体" w:hAnsi="宋体" w:hint="eastAsia"/>
          <w:sz w:val="24"/>
          <w:szCs w:val="24"/>
        </w:rPr>
        <w:t>信息</w:t>
      </w:r>
      <w:r w:rsidRPr="00FF2D99">
        <w:rPr>
          <w:rFonts w:ascii="宋体" w:eastAsia="宋体" w:hAnsi="宋体" w:hint="eastAsia"/>
          <w:sz w:val="24"/>
          <w:szCs w:val="24"/>
        </w:rPr>
        <w:t>，</w:t>
      </w:r>
      <w:r w:rsidRPr="009859E6" w:rsidR="009859E6">
        <w:rPr>
          <w:rFonts w:ascii="宋体" w:eastAsia="宋体" w:hAnsi="宋体" w:hint="eastAsia"/>
          <w:sz w:val="24"/>
          <w:szCs w:val="24"/>
        </w:rPr>
        <w:t>尝试探究股权结构与公司绩效之间的关系。</w:t>
      </w:r>
      <w:r w:rsidRPr="009859E6">
        <w:rPr>
          <w:rFonts w:ascii="宋体" w:eastAsia="宋体" w:hAnsi="宋体" w:hint="eastAsia"/>
          <w:sz w:val="24"/>
          <w:szCs w:val="24"/>
        </w:rPr>
        <w:t>本文</w:t>
      </w:r>
      <w:r w:rsidRPr="009859E6" w:rsidR="003B38C6">
        <w:rPr>
          <w:rFonts w:ascii="宋体" w:eastAsia="宋体" w:hAnsi="宋体" w:hint="eastAsia"/>
          <w:sz w:val="24"/>
          <w:szCs w:val="24"/>
        </w:rPr>
        <w:t>通过实证研究</w:t>
      </w:r>
      <w:r w:rsidRPr="009859E6">
        <w:rPr>
          <w:rFonts w:ascii="宋体" w:eastAsia="宋体" w:hAnsi="宋体" w:hint="eastAsia"/>
          <w:sz w:val="24"/>
          <w:szCs w:val="24"/>
        </w:rPr>
        <w:t>发现</w:t>
      </w:r>
      <w:r w:rsidRPr="009859E6" w:rsidR="0065043A">
        <w:rPr>
          <w:rFonts w:ascii="宋体" w:eastAsia="宋体" w:hAnsi="宋体" w:hint="eastAsia"/>
          <w:sz w:val="24"/>
          <w:szCs w:val="24"/>
        </w:rPr>
        <w:t>股权构成对企业绩效的影响暂不显著</w:t>
      </w:r>
      <w:r w:rsidR="0065043A">
        <w:rPr>
          <w:rFonts w:ascii="宋体" w:eastAsia="宋体" w:hAnsi="宋体" w:hint="eastAsia"/>
          <w:sz w:val="24"/>
          <w:szCs w:val="24"/>
        </w:rPr>
        <w:t>，但</w:t>
      </w:r>
      <w:r w:rsidRPr="009859E6">
        <w:rPr>
          <w:rFonts w:ascii="宋体" w:eastAsia="宋体" w:hAnsi="宋体" w:hint="eastAsia"/>
          <w:sz w:val="24"/>
          <w:szCs w:val="24"/>
        </w:rPr>
        <w:t>股权</w:t>
      </w:r>
      <w:r w:rsidRPr="009859E6" w:rsidR="003B38C6">
        <w:rPr>
          <w:rFonts w:ascii="宋体" w:eastAsia="宋体" w:hAnsi="宋体" w:hint="eastAsia"/>
          <w:sz w:val="24"/>
          <w:szCs w:val="24"/>
        </w:rPr>
        <w:t>集中度</w:t>
      </w:r>
      <w:r w:rsidRPr="009859E6">
        <w:rPr>
          <w:rFonts w:ascii="宋体" w:eastAsia="宋体" w:hAnsi="宋体" w:hint="eastAsia"/>
          <w:sz w:val="24"/>
          <w:szCs w:val="24"/>
        </w:rPr>
        <w:t>对企业绩效有平均意义上的正向作用，</w:t>
      </w:r>
      <w:r w:rsidRPr="009859E6" w:rsidR="003B38C6">
        <w:rPr>
          <w:rFonts w:ascii="宋体" w:eastAsia="宋体" w:hAnsi="宋体" w:hint="eastAsia"/>
          <w:sz w:val="24"/>
          <w:szCs w:val="24"/>
        </w:rPr>
        <w:t>并且股权集中度与公司经营绩效之间存在非线性关系，</w:t>
      </w:r>
      <w:r w:rsidRPr="009859E6" w:rsidR="009859E6">
        <w:rPr>
          <w:rFonts w:ascii="宋体" w:eastAsia="宋体" w:hAnsi="宋体" w:hint="eastAsia"/>
          <w:sz w:val="24"/>
          <w:szCs w:val="24"/>
        </w:rPr>
        <w:t>推测为正U型关系</w:t>
      </w:r>
      <w:r w:rsidRPr="009859E6" w:rsidR="003B38C6">
        <w:rPr>
          <w:rFonts w:ascii="宋体" w:eastAsia="宋体" w:hAnsi="宋体" w:hint="eastAsia"/>
          <w:sz w:val="24"/>
          <w:szCs w:val="24"/>
        </w:rPr>
        <w:t>。</w:t>
      </w:r>
    </w:p>
    <w:p w:rsidR="00F40813" w:rsidRPr="00F40813" w:rsidP="00F40813" w14:paraId="78D27448" w14:textId="77777777">
      <w:pPr>
        <w:rPr>
          <w:rFonts w:ascii="宋体"/>
          <w:szCs w:val="21"/>
        </w:rPr>
      </w:pPr>
    </w:p>
    <w:p w:rsidR="00F40813" w:rsidRPr="00A5422B" w:rsidP="00F40813" w14:paraId="3CC3EBD0" w14:textId="468FAEB3">
      <w:pPr>
        <w:rPr>
          <w:rFonts w:ascii="黑体" w:eastAsia="黑体" w:hAnsi="黑体"/>
          <w:sz w:val="24"/>
          <w:szCs w:val="24"/>
        </w:rPr>
      </w:pPr>
      <w:r w:rsidRPr="00A5422B">
        <w:rPr>
          <w:rFonts w:ascii="黑体" w:eastAsia="黑体" w:hAnsi="黑体" w:hint="eastAsia"/>
          <w:sz w:val="24"/>
          <w:szCs w:val="24"/>
        </w:rPr>
        <w:t>关键词：股权结构</w:t>
      </w:r>
      <w:r w:rsidR="00A5422B">
        <w:rPr>
          <w:rFonts w:ascii="黑体" w:eastAsia="黑体" w:hAnsi="黑体" w:hint="eastAsia"/>
          <w:sz w:val="24"/>
          <w:szCs w:val="24"/>
        </w:rPr>
        <w:t>，</w:t>
      </w:r>
      <w:r w:rsidRPr="00A5422B">
        <w:rPr>
          <w:rFonts w:ascii="黑体" w:eastAsia="黑体" w:hAnsi="黑体" w:hint="eastAsia"/>
          <w:sz w:val="24"/>
          <w:szCs w:val="24"/>
        </w:rPr>
        <w:t>科创板</w:t>
      </w:r>
      <w:r w:rsidR="00A5422B">
        <w:rPr>
          <w:rFonts w:ascii="黑体" w:eastAsia="黑体" w:hAnsi="黑体" w:hint="eastAsia"/>
          <w:sz w:val="24"/>
          <w:szCs w:val="24"/>
        </w:rPr>
        <w:t>，</w:t>
      </w:r>
      <w:r w:rsidRPr="00A5422B">
        <w:rPr>
          <w:rFonts w:ascii="黑体" w:eastAsia="黑体" w:hAnsi="黑体" w:hint="eastAsia"/>
          <w:sz w:val="24"/>
          <w:szCs w:val="24"/>
        </w:rPr>
        <w:t>公司绩效</w:t>
      </w:r>
    </w:p>
    <w:p w:rsidR="00F40813" w:rsidP="00F40813" w14:paraId="433A5591" w14:textId="77777777"/>
    <w:p w:rsidR="00F40813" w:rsidP="00F40813" w14:paraId="2FF16EB3" w14:textId="77777777"/>
    <w:p w:rsidR="00F40813" w:rsidP="00F40813" w14:paraId="5C308664" w14:textId="77777777"/>
    <w:p w:rsidR="00F40813" w:rsidP="00F40813" w14:paraId="4CA0A177" w14:textId="67D54046"/>
    <w:p w:rsidR="00F44265" w:rsidP="00F40813" w14:paraId="7B0FB383" w14:textId="2466B2FC"/>
    <w:p w:rsidR="00F44265" w:rsidP="00F40813" w14:paraId="12ED33E8" w14:textId="30ED1443"/>
    <w:p w:rsidR="00F44265" w:rsidP="00F40813" w14:paraId="122F2509" w14:textId="35AC83D1"/>
    <w:p w:rsidR="00F44265" w:rsidP="00F40813" w14:paraId="3649AF96" w14:textId="43E1CBFC">
      <w:pPr>
        <w:sectPr>
          <w:pgSz w:w="11906" w:h="16838"/>
          <w:pgMar w:top="1440" w:right="1800" w:bottom="1440" w:left="1800" w:header="851" w:footer="992" w:gutter="0"/>
          <w:cols w:space="425"/>
          <w:docGrid w:type="lines" w:linePitch="312"/>
        </w:sectPr>
      </w:pPr>
    </w:p>
    <w:p w:rsidR="00F44265" w:rsidP="00F40813" w14:paraId="485B48C1" w14:textId="7102F584"/>
    <w:p w:rsidR="00F44265" w:rsidP="00F40813" w14:paraId="1991CE41" w14:textId="09A24C7D"/>
    <w:p w:rsidR="00F44265" w:rsidP="00F40813" w14:paraId="325D05B8" w14:textId="35B12110"/>
    <w:p w:rsidR="00F44265" w:rsidP="00F40813" w14:paraId="674E25A5" w14:textId="3C072C0B"/>
    <w:p w:rsidR="00F44265" w:rsidP="00F40813" w14:paraId="7A317A8F" w14:textId="5737B49D"/>
    <w:p w:rsidR="00F44265" w:rsidP="00F40813" w14:paraId="0F18BDD6" w14:textId="43376334"/>
    <w:p w:rsidR="00F44265" w:rsidP="00F40813" w14:paraId="3EE59F07" w14:textId="0A12A0EB"/>
    <w:p w:rsidR="00F44265" w:rsidP="00F40813" w14:paraId="07B414E4" w14:textId="2292272D"/>
    <w:p w:rsidR="005B65BB" w:rsidP="00F40813" w14:paraId="6E88BF31" w14:textId="77777777"/>
    <w:p w:rsidR="00F44265" w:rsidRPr="00F44265" w:rsidP="00F40813" w14:paraId="6F35BF6A" w14:textId="77777777"/>
    <w:p w:rsidR="00F40813" w:rsidRPr="00FF2D99" w:rsidP="00F44265" w14:paraId="495F24BA" w14:textId="5E613C34">
      <w:pPr>
        <w:jc w:val="center"/>
        <w:rPr>
          <w:rFonts w:ascii="Times New Roman" w:hAnsi="Times New Roman" w:cs="Times New Roman"/>
          <w:b/>
          <w:bCs/>
          <w:sz w:val="22"/>
          <w:szCs w:val="24"/>
        </w:rPr>
      </w:pPr>
      <w:r w:rsidRPr="00FF2D99">
        <w:rPr>
          <w:rFonts w:ascii="Times New Roman" w:hAnsi="Times New Roman" w:cs="Times New Roman"/>
          <w:b/>
          <w:bCs/>
          <w:sz w:val="36"/>
          <w:szCs w:val="40"/>
        </w:rPr>
        <w:t>A</w:t>
      </w:r>
      <w:r w:rsidRPr="00FF2D99" w:rsidR="00F44265">
        <w:rPr>
          <w:rFonts w:ascii="Times New Roman" w:hAnsi="Times New Roman" w:cs="Times New Roman"/>
          <w:b/>
          <w:bCs/>
          <w:sz w:val="36"/>
          <w:szCs w:val="40"/>
        </w:rPr>
        <w:t>BSTRACT</w:t>
      </w:r>
    </w:p>
    <w:p w:rsidR="00F40813" w:rsidP="00DD3947" w14:paraId="3990E7B9" w14:textId="02B395B5">
      <w:pPr>
        <w:spacing w:before="1872" w:beforeLines="600" w:after="1248" w:afterLines="400" w:line="360" w:lineRule="auto"/>
        <w:ind w:firstLine="360" w:firstLineChars="150"/>
      </w:pPr>
      <w:r w:rsidRPr="00AA48FA">
        <w:rPr>
          <w:rFonts w:ascii="Times New Roman" w:hAnsi="Times New Roman" w:cs="Times New Roman"/>
          <w:sz w:val="24"/>
          <w:szCs w:val="24"/>
        </w:rPr>
        <w:t xml:space="preserve">In 2019, 25 IPOs of </w:t>
      </w:r>
      <w:r w:rsidR="00187CB2">
        <w:rPr>
          <w:rFonts w:ascii="Times New Roman" w:hAnsi="Times New Roman" w:cs="Times New Roman"/>
          <w:sz w:val="24"/>
          <w:szCs w:val="24"/>
        </w:rPr>
        <w:t>S</w:t>
      </w:r>
      <w:r w:rsidR="00187CB2">
        <w:rPr>
          <w:rFonts w:ascii="Times New Roman" w:hAnsi="Times New Roman" w:cs="Times New Roman" w:hint="eastAsia"/>
          <w:sz w:val="24"/>
          <w:szCs w:val="24"/>
        </w:rPr>
        <w:t>ci</w:t>
      </w:r>
      <w:r w:rsidR="00187CB2">
        <w:rPr>
          <w:rFonts w:ascii="Times New Roman" w:hAnsi="Times New Roman" w:cs="Times New Roman"/>
          <w:sz w:val="24"/>
          <w:szCs w:val="24"/>
        </w:rPr>
        <w:t>-Tech</w:t>
      </w:r>
      <w:r w:rsidRPr="00AA48FA">
        <w:rPr>
          <w:rFonts w:ascii="Times New Roman" w:hAnsi="Times New Roman" w:cs="Times New Roman"/>
          <w:sz w:val="24"/>
          <w:szCs w:val="24"/>
        </w:rPr>
        <w:t xml:space="preserve"> innovation board enterprises launched a new climax of equity financing of China's science and technology innovation enterprises.</w:t>
      </w:r>
      <w:r w:rsidR="00154691">
        <w:rPr>
          <w:rFonts w:ascii="Times New Roman" w:hAnsi="Times New Roman" w:cs="Times New Roman"/>
          <w:sz w:val="24"/>
          <w:szCs w:val="24"/>
        </w:rPr>
        <w:t xml:space="preserve"> Until now, the number of companies in the special board with the financial statements is 34. </w:t>
      </w:r>
      <w:r w:rsidRPr="00AA48FA">
        <w:rPr>
          <w:rFonts w:ascii="Times New Roman" w:hAnsi="Times New Roman" w:cs="Times New Roman"/>
          <w:sz w:val="24"/>
          <w:szCs w:val="24"/>
        </w:rPr>
        <w:t xml:space="preserve">In this context, it is of far-reaching significance for China's science and technology enterprises to explore equity financing by exploring the impact of equity structure on corporate performance, so as to understand the value of equity financing for enterprises. </w:t>
      </w:r>
      <w:r w:rsidRPr="00DD3947">
        <w:rPr>
          <w:rFonts w:ascii="Times New Roman" w:hAnsi="Times New Roman" w:cs="Times New Roman"/>
          <w:sz w:val="24"/>
          <w:szCs w:val="24"/>
        </w:rPr>
        <w:t xml:space="preserve">This paper </w:t>
      </w:r>
      <w:r w:rsidR="005C29AD">
        <w:rPr>
          <w:rFonts w:ascii="Times New Roman" w:hAnsi="Times New Roman" w:cs="Times New Roman"/>
          <w:sz w:val="24"/>
          <w:szCs w:val="24"/>
        </w:rPr>
        <w:t>tries</w:t>
      </w:r>
      <w:r w:rsidRPr="00DD3947" w:rsidR="00DD3947">
        <w:rPr>
          <w:rFonts w:ascii="Times New Roman" w:hAnsi="Times New Roman" w:cs="Times New Roman"/>
          <w:sz w:val="24"/>
          <w:szCs w:val="24"/>
        </w:rPr>
        <w:t xml:space="preserve"> t</w:t>
      </w:r>
      <w:r w:rsidRPr="00DD3947" w:rsidR="00DD3947">
        <w:rPr>
          <w:rFonts w:ascii="Times New Roman" w:hAnsi="Times New Roman" w:cs="Times New Roman"/>
          <w:sz w:val="24"/>
          <w:szCs w:val="24"/>
        </w:rPr>
        <w:t>o</w:t>
      </w:r>
      <w:r w:rsidRPr="00DD3947" w:rsidR="00DD3947">
        <w:rPr>
          <w:rFonts w:ascii="Times New Roman" w:hAnsi="Times New Roman" w:cs="Times New Roman"/>
          <w:sz w:val="24"/>
          <w:szCs w:val="24"/>
        </w:rPr>
        <w:t xml:space="preserve"> explore</w:t>
      </w:r>
      <w:r w:rsidRPr="00DD3947" w:rsidR="00DD3947">
        <w:rPr>
          <w:rFonts w:ascii="Times New Roman" w:hAnsi="Times New Roman" w:cs="Times New Roman"/>
          <w:sz w:val="24"/>
          <w:szCs w:val="24"/>
        </w:rPr>
        <w:t xml:space="preserve"> the</w:t>
      </w:r>
      <w:r w:rsidRPr="00DD3947" w:rsidR="00DD3947">
        <w:rPr>
          <w:rFonts w:ascii="Times New Roman" w:hAnsi="Times New Roman" w:cs="Times New Roman"/>
          <w:sz w:val="24"/>
          <w:szCs w:val="24"/>
        </w:rPr>
        <w:t xml:space="preserve"> relationship</w:t>
      </w:r>
      <w:r w:rsidRPr="00DD3947" w:rsidR="00DD3947">
        <w:rPr>
          <w:rFonts w:ascii="Times New Roman" w:hAnsi="Times New Roman" w:cs="Times New Roman"/>
          <w:sz w:val="24"/>
          <w:szCs w:val="24"/>
        </w:rPr>
        <w:t xml:space="preserve"> between</w:t>
      </w:r>
      <w:r w:rsidRPr="00DD3947" w:rsidR="00DD3947">
        <w:rPr>
          <w:rFonts w:ascii="Times New Roman" w:hAnsi="Times New Roman" w:cs="Times New Roman"/>
          <w:sz w:val="24"/>
          <w:szCs w:val="24"/>
        </w:rPr>
        <w:t xml:space="preserve"> ownership</w:t>
      </w:r>
      <w:r w:rsidRPr="00DD3947" w:rsidR="00DD3947">
        <w:rPr>
          <w:rFonts w:ascii="Times New Roman" w:hAnsi="Times New Roman" w:cs="Times New Roman"/>
          <w:sz w:val="24"/>
          <w:szCs w:val="24"/>
        </w:rPr>
        <w:t xml:space="preserve"> structure</w:t>
      </w:r>
      <w:r w:rsidRPr="00DD3947" w:rsidR="00DD3947">
        <w:rPr>
          <w:rFonts w:ascii="Times New Roman" w:hAnsi="Times New Roman" w:cs="Times New Roman"/>
          <w:sz w:val="24"/>
          <w:szCs w:val="24"/>
        </w:rPr>
        <w:t xml:space="preserve"> and</w:t>
      </w:r>
      <w:r w:rsidRPr="00DD3947" w:rsidR="00DD3947">
        <w:rPr>
          <w:rFonts w:ascii="Times New Roman" w:hAnsi="Times New Roman" w:cs="Times New Roman"/>
          <w:sz w:val="24"/>
          <w:szCs w:val="24"/>
        </w:rPr>
        <w:t xml:space="preserve"> corporate</w:t>
      </w:r>
      <w:r w:rsidRPr="00DD3947" w:rsidR="00DD3947">
        <w:rPr>
          <w:rFonts w:ascii="Times New Roman" w:hAnsi="Times New Roman" w:cs="Times New Roman"/>
          <w:sz w:val="24"/>
          <w:szCs w:val="24"/>
        </w:rPr>
        <w:t xml:space="preserve"> performance.</w:t>
      </w:r>
      <w:r w:rsidRPr="00DD3947" w:rsidR="00DD3947">
        <w:rPr>
          <w:rFonts w:ascii="Times New Roman" w:hAnsi="Times New Roman" w:cs="Times New Roman"/>
          <w:sz w:val="24"/>
          <w:szCs w:val="24"/>
        </w:rPr>
        <w:t xml:space="preserve"> Through</w:t>
      </w:r>
      <w:r w:rsidRPr="00DD3947" w:rsidR="00DD3947">
        <w:rPr>
          <w:rFonts w:ascii="Times New Roman" w:hAnsi="Times New Roman" w:cs="Times New Roman"/>
          <w:sz w:val="24"/>
          <w:szCs w:val="24"/>
        </w:rPr>
        <w:t xml:space="preserve"> empirical</w:t>
      </w:r>
      <w:r w:rsidRPr="00DD3947" w:rsidR="00DD3947">
        <w:rPr>
          <w:rFonts w:ascii="Times New Roman" w:hAnsi="Times New Roman" w:cs="Times New Roman"/>
          <w:sz w:val="24"/>
          <w:szCs w:val="24"/>
        </w:rPr>
        <w:t xml:space="preserve"> research,</w:t>
      </w:r>
      <w:r w:rsidRPr="00DD3947" w:rsidR="00DD3947">
        <w:rPr>
          <w:rFonts w:ascii="Times New Roman" w:hAnsi="Times New Roman" w:cs="Times New Roman"/>
          <w:sz w:val="24"/>
          <w:szCs w:val="24"/>
        </w:rPr>
        <w:t xml:space="preserve"> this</w:t>
      </w:r>
      <w:r w:rsidRPr="00DD3947" w:rsidR="00DD3947">
        <w:rPr>
          <w:rFonts w:ascii="Times New Roman" w:hAnsi="Times New Roman" w:cs="Times New Roman"/>
          <w:sz w:val="24"/>
          <w:szCs w:val="24"/>
        </w:rPr>
        <w:t xml:space="preserve"> paper</w:t>
      </w:r>
      <w:r w:rsidRPr="00DD3947" w:rsidR="00DD3947">
        <w:rPr>
          <w:rFonts w:ascii="Times New Roman" w:hAnsi="Times New Roman" w:cs="Times New Roman"/>
          <w:sz w:val="24"/>
          <w:szCs w:val="24"/>
        </w:rPr>
        <w:t xml:space="preserve"> finds</w:t>
      </w:r>
      <w:r w:rsidRPr="00DD3947" w:rsidR="00DD3947">
        <w:rPr>
          <w:rFonts w:ascii="Times New Roman" w:hAnsi="Times New Roman" w:cs="Times New Roman"/>
          <w:sz w:val="24"/>
          <w:szCs w:val="24"/>
        </w:rPr>
        <w:t xml:space="preserve"> that</w:t>
      </w:r>
      <w:r w:rsidRPr="00DD3947" w:rsidR="00DD3947">
        <w:rPr>
          <w:rFonts w:ascii="Times New Roman" w:hAnsi="Times New Roman" w:cs="Times New Roman"/>
          <w:sz w:val="24"/>
          <w:szCs w:val="24"/>
        </w:rPr>
        <w:t xml:space="preserve"> equity</w:t>
      </w:r>
      <w:r w:rsidRPr="00DD3947" w:rsidR="00DD3947">
        <w:rPr>
          <w:rFonts w:ascii="Times New Roman" w:hAnsi="Times New Roman" w:cs="Times New Roman"/>
          <w:sz w:val="24"/>
          <w:szCs w:val="24"/>
        </w:rPr>
        <w:t xml:space="preserve"> concentration</w:t>
      </w:r>
      <w:r w:rsidRPr="00DD3947" w:rsidR="00DD3947">
        <w:rPr>
          <w:rFonts w:ascii="Times New Roman" w:hAnsi="Times New Roman" w:cs="Times New Roman"/>
          <w:sz w:val="24"/>
          <w:szCs w:val="24"/>
        </w:rPr>
        <w:t xml:space="preserve"> has</w:t>
      </w:r>
      <w:r w:rsidRPr="00DD3947" w:rsidR="00DD3947">
        <w:rPr>
          <w:rFonts w:ascii="Times New Roman" w:hAnsi="Times New Roman" w:cs="Times New Roman"/>
          <w:sz w:val="24"/>
          <w:szCs w:val="24"/>
        </w:rPr>
        <w:t xml:space="preserve"> a</w:t>
      </w:r>
      <w:r w:rsidRPr="00DD3947" w:rsidR="00DD3947">
        <w:rPr>
          <w:rFonts w:ascii="Times New Roman" w:hAnsi="Times New Roman" w:cs="Times New Roman"/>
          <w:sz w:val="24"/>
          <w:szCs w:val="24"/>
        </w:rPr>
        <w:t xml:space="preserve"> positive</w:t>
      </w:r>
      <w:r w:rsidRPr="00DD3947" w:rsidR="00DD3947">
        <w:rPr>
          <w:rFonts w:ascii="Times New Roman" w:hAnsi="Times New Roman" w:cs="Times New Roman"/>
          <w:sz w:val="24"/>
          <w:szCs w:val="24"/>
        </w:rPr>
        <w:t xml:space="preserve"> effect</w:t>
      </w:r>
      <w:r w:rsidRPr="00DD3947" w:rsidR="00DD3947">
        <w:rPr>
          <w:rFonts w:ascii="Times New Roman" w:hAnsi="Times New Roman" w:cs="Times New Roman"/>
          <w:sz w:val="24"/>
          <w:szCs w:val="24"/>
        </w:rPr>
        <w:t xml:space="preserve"> on</w:t>
      </w:r>
      <w:r w:rsidRPr="00DD3947" w:rsidR="00DD3947">
        <w:rPr>
          <w:rFonts w:ascii="Times New Roman" w:hAnsi="Times New Roman" w:cs="Times New Roman"/>
          <w:sz w:val="24"/>
          <w:szCs w:val="24"/>
        </w:rPr>
        <w:t xml:space="preserve"> corporate</w:t>
      </w:r>
      <w:r w:rsidRPr="00DD3947" w:rsidR="00DD3947">
        <w:rPr>
          <w:rFonts w:ascii="Times New Roman" w:hAnsi="Times New Roman" w:cs="Times New Roman"/>
          <w:sz w:val="24"/>
          <w:szCs w:val="24"/>
        </w:rPr>
        <w:t xml:space="preserve"> performance</w:t>
      </w:r>
      <w:r w:rsidRPr="00DD3947" w:rsidR="00DD3947">
        <w:rPr>
          <w:rFonts w:ascii="Times New Roman" w:hAnsi="Times New Roman" w:cs="Times New Roman"/>
          <w:sz w:val="24"/>
          <w:szCs w:val="24"/>
        </w:rPr>
        <w:t xml:space="preserve"> in</w:t>
      </w:r>
      <w:r w:rsidRPr="00DD3947" w:rsidR="00DD3947">
        <w:rPr>
          <w:rFonts w:ascii="Times New Roman" w:hAnsi="Times New Roman" w:cs="Times New Roman"/>
          <w:sz w:val="24"/>
          <w:szCs w:val="24"/>
        </w:rPr>
        <w:t xml:space="preserve"> an</w:t>
      </w:r>
      <w:r w:rsidRPr="00DD3947" w:rsidR="00DD3947">
        <w:rPr>
          <w:rFonts w:ascii="Times New Roman" w:hAnsi="Times New Roman" w:cs="Times New Roman"/>
          <w:sz w:val="24"/>
          <w:szCs w:val="24"/>
        </w:rPr>
        <w:t xml:space="preserve"> average</w:t>
      </w:r>
      <w:r w:rsidRPr="00DD3947" w:rsidR="00DD3947">
        <w:rPr>
          <w:rFonts w:ascii="Times New Roman" w:hAnsi="Times New Roman" w:cs="Times New Roman"/>
          <w:sz w:val="24"/>
          <w:szCs w:val="24"/>
        </w:rPr>
        <w:t xml:space="preserve"> sense,</w:t>
      </w:r>
      <w:r w:rsidRPr="00DD3947" w:rsidR="00DD3947">
        <w:rPr>
          <w:rFonts w:ascii="Times New Roman" w:hAnsi="Times New Roman" w:cs="Times New Roman"/>
          <w:sz w:val="24"/>
          <w:szCs w:val="24"/>
        </w:rPr>
        <w:t xml:space="preserve"> and</w:t>
      </w:r>
      <w:r w:rsidRPr="00DD3947" w:rsidR="00DD3947">
        <w:rPr>
          <w:rFonts w:ascii="Times New Roman" w:hAnsi="Times New Roman" w:cs="Times New Roman"/>
          <w:sz w:val="24"/>
          <w:szCs w:val="24"/>
        </w:rPr>
        <w:t xml:space="preserve"> there</w:t>
      </w:r>
      <w:r w:rsidRPr="00DD3947" w:rsidR="00DD3947">
        <w:rPr>
          <w:rFonts w:ascii="Times New Roman" w:hAnsi="Times New Roman" w:cs="Times New Roman"/>
          <w:sz w:val="24"/>
          <w:szCs w:val="24"/>
        </w:rPr>
        <w:t xml:space="preserve"> is</w:t>
      </w:r>
      <w:r w:rsidRPr="00DD3947" w:rsidR="00DD3947">
        <w:rPr>
          <w:rFonts w:ascii="Times New Roman" w:hAnsi="Times New Roman" w:cs="Times New Roman"/>
          <w:sz w:val="24"/>
          <w:szCs w:val="24"/>
        </w:rPr>
        <w:t xml:space="preserve"> a</w:t>
      </w:r>
      <w:r w:rsidRPr="00DD3947" w:rsidR="00DD3947">
        <w:rPr>
          <w:rFonts w:ascii="Times New Roman" w:hAnsi="Times New Roman" w:cs="Times New Roman"/>
          <w:sz w:val="24"/>
          <w:szCs w:val="24"/>
        </w:rPr>
        <w:t xml:space="preserve"> nonlinear</w:t>
      </w:r>
      <w:r w:rsidRPr="00DD3947" w:rsidR="00DD3947">
        <w:rPr>
          <w:rFonts w:ascii="Times New Roman" w:hAnsi="Times New Roman" w:cs="Times New Roman"/>
          <w:sz w:val="24"/>
          <w:szCs w:val="24"/>
        </w:rPr>
        <w:t xml:space="preserve"> relationship</w:t>
      </w:r>
      <w:r w:rsidRPr="00DD3947" w:rsidR="00DD3947">
        <w:rPr>
          <w:rFonts w:ascii="Times New Roman" w:hAnsi="Times New Roman" w:cs="Times New Roman"/>
          <w:sz w:val="24"/>
          <w:szCs w:val="24"/>
        </w:rPr>
        <w:t xml:space="preserve"> between</w:t>
      </w:r>
      <w:r w:rsidRPr="00DD3947" w:rsidR="00DD3947">
        <w:rPr>
          <w:rFonts w:ascii="Times New Roman" w:hAnsi="Times New Roman" w:cs="Times New Roman"/>
          <w:sz w:val="24"/>
          <w:szCs w:val="24"/>
        </w:rPr>
        <w:t xml:space="preserve"> equity</w:t>
      </w:r>
      <w:r w:rsidRPr="00DD3947" w:rsidR="00DD3947">
        <w:rPr>
          <w:rFonts w:ascii="Times New Roman" w:hAnsi="Times New Roman" w:cs="Times New Roman"/>
          <w:sz w:val="24"/>
          <w:szCs w:val="24"/>
        </w:rPr>
        <w:t xml:space="preserve"> concentration</w:t>
      </w:r>
      <w:r w:rsidRPr="00DD3947" w:rsidR="00DD3947">
        <w:rPr>
          <w:rFonts w:ascii="Times New Roman" w:hAnsi="Times New Roman" w:cs="Times New Roman"/>
          <w:sz w:val="24"/>
          <w:szCs w:val="24"/>
        </w:rPr>
        <w:t xml:space="preserve"> and</w:t>
      </w:r>
      <w:r w:rsidRPr="00DD3947" w:rsidR="00DD3947">
        <w:rPr>
          <w:rFonts w:ascii="Times New Roman" w:hAnsi="Times New Roman" w:cs="Times New Roman"/>
          <w:sz w:val="24"/>
          <w:szCs w:val="24"/>
        </w:rPr>
        <w:t xml:space="preserve"> corporate</w:t>
      </w:r>
      <w:r w:rsidRPr="00DD3947" w:rsidR="00DD3947">
        <w:rPr>
          <w:rFonts w:ascii="Times New Roman" w:hAnsi="Times New Roman" w:cs="Times New Roman"/>
          <w:sz w:val="24"/>
          <w:szCs w:val="24"/>
        </w:rPr>
        <w:t xml:space="preserve"> performance,</w:t>
      </w:r>
      <w:r w:rsidRPr="00DD3947" w:rsidR="00DD3947">
        <w:rPr>
          <w:rFonts w:ascii="Times New Roman" w:hAnsi="Times New Roman" w:cs="Times New Roman"/>
          <w:sz w:val="24"/>
          <w:szCs w:val="24"/>
        </w:rPr>
        <w:t xml:space="preserve"> which</w:t>
      </w:r>
      <w:r w:rsidRPr="00DD3947" w:rsidR="00DD3947">
        <w:rPr>
          <w:rFonts w:ascii="Times New Roman" w:hAnsi="Times New Roman" w:cs="Times New Roman"/>
          <w:sz w:val="24"/>
          <w:szCs w:val="24"/>
        </w:rPr>
        <w:t xml:space="preserve"> is</w:t>
      </w:r>
      <w:r w:rsidRPr="00DD3947" w:rsidR="00DD3947">
        <w:rPr>
          <w:rFonts w:ascii="Times New Roman" w:hAnsi="Times New Roman" w:cs="Times New Roman"/>
          <w:sz w:val="24"/>
          <w:szCs w:val="24"/>
        </w:rPr>
        <w:t xml:space="preserve"> presumed</w:t>
      </w:r>
      <w:r w:rsidRPr="00DD3947" w:rsidR="00DD3947">
        <w:rPr>
          <w:rFonts w:ascii="Times New Roman" w:hAnsi="Times New Roman" w:cs="Times New Roman"/>
          <w:sz w:val="24"/>
          <w:szCs w:val="24"/>
        </w:rPr>
        <w:t xml:space="preserve"> to</w:t>
      </w:r>
      <w:r w:rsidRPr="00DD3947" w:rsidR="00DD3947">
        <w:rPr>
          <w:rFonts w:ascii="Times New Roman" w:hAnsi="Times New Roman" w:cs="Times New Roman"/>
          <w:sz w:val="24"/>
          <w:szCs w:val="24"/>
        </w:rPr>
        <w:t xml:space="preserve"> be</w:t>
      </w:r>
      <w:r w:rsidRPr="00DD3947" w:rsidR="00DD3947">
        <w:rPr>
          <w:rFonts w:ascii="Times New Roman" w:hAnsi="Times New Roman" w:cs="Times New Roman"/>
          <w:sz w:val="24"/>
          <w:szCs w:val="24"/>
        </w:rPr>
        <w:t xml:space="preserve"> a</w:t>
      </w:r>
      <w:r w:rsidRPr="00DD3947" w:rsidR="00DD3947">
        <w:rPr>
          <w:rFonts w:ascii="Times New Roman" w:hAnsi="Times New Roman" w:cs="Times New Roman"/>
          <w:sz w:val="24"/>
          <w:szCs w:val="24"/>
        </w:rPr>
        <w:t xml:space="preserve"> positive</w:t>
      </w:r>
      <w:r w:rsidRPr="00DD3947" w:rsidR="00DD3947">
        <w:rPr>
          <w:rFonts w:ascii="Times New Roman" w:hAnsi="Times New Roman" w:cs="Times New Roman"/>
          <w:sz w:val="24"/>
          <w:szCs w:val="24"/>
        </w:rPr>
        <w:t xml:space="preserve"> U-shaped</w:t>
      </w:r>
      <w:r w:rsidRPr="00DD3947" w:rsidR="00DD3947">
        <w:rPr>
          <w:rFonts w:ascii="Times New Roman" w:hAnsi="Times New Roman" w:cs="Times New Roman"/>
          <w:sz w:val="24"/>
          <w:szCs w:val="24"/>
        </w:rPr>
        <w:t xml:space="preserve"> relationship.</w:t>
      </w:r>
      <w:r w:rsidRPr="00DD3947" w:rsidR="00DD3947">
        <w:rPr>
          <w:rFonts w:ascii="Times New Roman" w:hAnsi="Times New Roman" w:cs="Times New Roman"/>
          <w:sz w:val="24"/>
          <w:szCs w:val="24"/>
        </w:rPr>
        <w:t xml:space="preserve"> The</w:t>
      </w:r>
      <w:r w:rsidRPr="00DD3947" w:rsidR="00DD3947">
        <w:rPr>
          <w:rFonts w:ascii="Times New Roman" w:hAnsi="Times New Roman" w:cs="Times New Roman"/>
          <w:sz w:val="24"/>
          <w:szCs w:val="24"/>
        </w:rPr>
        <w:t xml:space="preserve"> impact</w:t>
      </w:r>
      <w:r w:rsidRPr="00DD3947" w:rsidR="00DD3947">
        <w:rPr>
          <w:rFonts w:ascii="Times New Roman" w:hAnsi="Times New Roman" w:cs="Times New Roman"/>
          <w:sz w:val="24"/>
          <w:szCs w:val="24"/>
        </w:rPr>
        <w:t xml:space="preserve"> of</w:t>
      </w:r>
      <w:r w:rsidRPr="00DD3947" w:rsidR="00DD3947">
        <w:rPr>
          <w:rFonts w:ascii="Times New Roman" w:hAnsi="Times New Roman" w:cs="Times New Roman"/>
          <w:sz w:val="24"/>
          <w:szCs w:val="24"/>
        </w:rPr>
        <w:t xml:space="preserve"> ownership</w:t>
      </w:r>
      <w:r w:rsidRPr="00DD3947" w:rsidR="00DD3947">
        <w:rPr>
          <w:rFonts w:ascii="Times New Roman" w:hAnsi="Times New Roman" w:cs="Times New Roman"/>
          <w:sz w:val="24"/>
          <w:szCs w:val="24"/>
        </w:rPr>
        <w:t xml:space="preserve"> structure</w:t>
      </w:r>
      <w:r w:rsidRPr="00DD3947" w:rsidR="00DD3947">
        <w:rPr>
          <w:rFonts w:ascii="Times New Roman" w:hAnsi="Times New Roman" w:cs="Times New Roman"/>
          <w:sz w:val="24"/>
          <w:szCs w:val="24"/>
        </w:rPr>
        <w:t xml:space="preserve"> on</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https://d.book118.com/588050127132006026</w:t>
        </w:r>
      </w:hyperlink>
    </w:p>
    <w:p w:rsidR="00F40813" w:rsidP="00DD3947">
      <w:pPr>
        <w:spacing w:before="1872" w:beforeLines="600" w:after="1248" w:afterLines="400" w:line="360" w:lineRule="auto"/>
        <w:ind w:firstLine="315" w:firstLineChars="150"/>
      </w:pPr>
    </w:p>
    <w:sectPr>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B4+CAJSymbolA">
    <w:altName w:val="微软雅黑"/>
    <w:panose1 w:val="00000000000000000000"/>
    <w:charset w:val="86"/>
    <w:family w:val="auto"/>
    <w:notTrueType/>
    <w:pitch w:val="default"/>
    <w:sig w:usb0="00000001" w:usb1="080E0000" w:usb2="00000010" w:usb3="00000000" w:csb0="00040000" w:csb1="00000000"/>
  </w:font>
  <w:font w:name="B13+CAJ FNT03">
    <w:altName w:val="微软雅黑"/>
    <w:panose1 w:val="00000000000000000000"/>
    <w:charset w:val="86"/>
    <w:family w:val="auto"/>
    <w:notTrueType/>
    <w:pitch w:val="default"/>
    <w:sig w:usb0="00000001" w:usb1="080E0000" w:usb2="00000010" w:usb3="00000000" w:csb0="00040000" w:csb1="00000000"/>
  </w:font>
  <w:font w:name="B8+CAJ FNT00">
    <w:altName w:val="微软雅黑"/>
    <w:panose1 w:val="00000000000000000000"/>
    <w:charset w:val="86"/>
    <w:family w:val="auto"/>
    <w:notTrueType/>
    <w:pitch w:val="default"/>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2"/>
    <w:multiLevelType w:val="hybridMultilevel"/>
    <w:tmpl w:val="9A7299B0"/>
    <w:lvl w:ilvl="0">
      <w:start w:val="1"/>
      <w:numFmt w:val="japaneseCounting"/>
      <w:lvlText w:val="%1、"/>
      <w:lvlJc w:val="left"/>
      <w:pPr>
        <w:ind w:left="840" w:hanging="420"/>
      </w:pPr>
      <w:rPr>
        <w:rFonts w:hint="default"/>
      </w:rPr>
    </w:lvl>
    <w:lvl w:ilvl="1">
      <w:start w:val="1"/>
      <w:numFmt w:val="lowerLetter"/>
      <w:lvlRestart w:val="0"/>
      <w:lvlText w:val="%2)"/>
      <w:lvlJc w:val="left"/>
      <w:pPr>
        <w:ind w:left="1260" w:hanging="420"/>
      </w:pPr>
    </w:lvl>
    <w:lvl w:ilvl="2">
      <w:start w:val="1"/>
      <w:numFmt w:val="lowerRoman"/>
      <w:lvlRestart w:val="0"/>
      <w:lvlText w:val="%3."/>
      <w:lvlJc w:val="right"/>
      <w:pPr>
        <w:ind w:left="1680" w:hanging="420"/>
      </w:pPr>
    </w:lvl>
    <w:lvl w:ilvl="3">
      <w:start w:val="1"/>
      <w:numFmt w:val="decimal"/>
      <w:lvlRestart w:val="0"/>
      <w:lvlText w:val="%4."/>
      <w:lvlJc w:val="left"/>
      <w:pPr>
        <w:ind w:left="2100" w:hanging="420"/>
      </w:pPr>
    </w:lvl>
    <w:lvl w:ilvl="4">
      <w:start w:val="1"/>
      <w:numFmt w:val="lowerLetter"/>
      <w:lvlRestart w:val="0"/>
      <w:lvlText w:val="%5)"/>
      <w:lvlJc w:val="left"/>
      <w:pPr>
        <w:ind w:left="2520" w:hanging="420"/>
      </w:pPr>
    </w:lvl>
    <w:lvl w:ilvl="5">
      <w:start w:val="1"/>
      <w:numFmt w:val="lowerRoman"/>
      <w:lvlRestart w:val="0"/>
      <w:lvlText w:val="%6."/>
      <w:lvlJc w:val="right"/>
      <w:pPr>
        <w:ind w:left="2940" w:hanging="420"/>
      </w:pPr>
    </w:lvl>
    <w:lvl w:ilvl="6">
      <w:start w:val="1"/>
      <w:numFmt w:val="decimal"/>
      <w:lvlRestart w:val="0"/>
      <w:lvlText w:val="%7."/>
      <w:lvlJc w:val="left"/>
      <w:pPr>
        <w:ind w:left="3360" w:hanging="420"/>
      </w:pPr>
    </w:lvl>
    <w:lvl w:ilvl="7">
      <w:start w:val="1"/>
      <w:numFmt w:val="lowerLetter"/>
      <w:lvlRestart w:val="0"/>
      <w:lvlText w:val="%8)"/>
      <w:lvlJc w:val="left"/>
      <w:pPr>
        <w:ind w:left="3780" w:hanging="420"/>
      </w:pPr>
    </w:lvl>
    <w:lvl w:ilvl="8">
      <w:start w:val="1"/>
      <w:numFmt w:val="lowerRoman"/>
      <w:lvlRestart w:val="0"/>
      <w:lvlText w:val="%9."/>
      <w:lvlJc w:val="right"/>
      <w:pPr>
        <w:ind w:left="4200" w:hanging="420"/>
      </w:pPr>
    </w:lvl>
  </w:abstractNum>
  <w:abstractNum w:abstractNumId="1">
    <w:nsid w:val="1AF304C3"/>
    <w:multiLevelType w:val="hybridMultilevel"/>
    <w:tmpl w:val="108AFD60"/>
    <w:lvl w:ilvl="0">
      <w:start w:val="1"/>
      <w:numFmt w:val="japaneseCounting"/>
      <w:lvlText w:val="第%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479261EE"/>
    <w:multiLevelType w:val="hybridMultilevel"/>
    <w:tmpl w:val="CEDA131E"/>
    <w:lvl w:ilvl="0">
      <w:start w:val="3"/>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49214808"/>
    <w:multiLevelType w:val="hybridMultilevel"/>
    <w:tmpl w:val="582E562A"/>
    <w:lvl w:ilvl="0">
      <w:start w:val="1"/>
      <w:numFmt w:val="decimal"/>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917"/>
    <w:rsid w:val="00004765"/>
    <w:rsid w:val="00005C1A"/>
    <w:rsid w:val="000068E1"/>
    <w:rsid w:val="0001144A"/>
    <w:rsid w:val="00012C20"/>
    <w:rsid w:val="00021F6D"/>
    <w:rsid w:val="00022515"/>
    <w:rsid w:val="00022DCD"/>
    <w:rsid w:val="00025691"/>
    <w:rsid w:val="00025D5D"/>
    <w:rsid w:val="0003352A"/>
    <w:rsid w:val="00034581"/>
    <w:rsid w:val="00036704"/>
    <w:rsid w:val="00036F9E"/>
    <w:rsid w:val="00037D44"/>
    <w:rsid w:val="0004039E"/>
    <w:rsid w:val="00040FBD"/>
    <w:rsid w:val="00043641"/>
    <w:rsid w:val="00043820"/>
    <w:rsid w:val="000510D4"/>
    <w:rsid w:val="000532E7"/>
    <w:rsid w:val="00053FC7"/>
    <w:rsid w:val="00055752"/>
    <w:rsid w:val="00056F22"/>
    <w:rsid w:val="00057729"/>
    <w:rsid w:val="00063DB4"/>
    <w:rsid w:val="00070200"/>
    <w:rsid w:val="000712F3"/>
    <w:rsid w:val="0007171B"/>
    <w:rsid w:val="00072D52"/>
    <w:rsid w:val="000748AA"/>
    <w:rsid w:val="00075EC3"/>
    <w:rsid w:val="00075EDD"/>
    <w:rsid w:val="00080A7E"/>
    <w:rsid w:val="00081418"/>
    <w:rsid w:val="00084ACC"/>
    <w:rsid w:val="0008673F"/>
    <w:rsid w:val="0008686B"/>
    <w:rsid w:val="00086F83"/>
    <w:rsid w:val="00091142"/>
    <w:rsid w:val="00091E65"/>
    <w:rsid w:val="00093B38"/>
    <w:rsid w:val="00096D43"/>
    <w:rsid w:val="00097228"/>
    <w:rsid w:val="000A2C61"/>
    <w:rsid w:val="000A47DB"/>
    <w:rsid w:val="000A67D5"/>
    <w:rsid w:val="000A787B"/>
    <w:rsid w:val="000B0793"/>
    <w:rsid w:val="000B2258"/>
    <w:rsid w:val="000B2606"/>
    <w:rsid w:val="000C0B1F"/>
    <w:rsid w:val="000C20B9"/>
    <w:rsid w:val="000C448C"/>
    <w:rsid w:val="000C4A5A"/>
    <w:rsid w:val="000C7403"/>
    <w:rsid w:val="000D08B6"/>
    <w:rsid w:val="000D2B66"/>
    <w:rsid w:val="000D2CE8"/>
    <w:rsid w:val="000D3867"/>
    <w:rsid w:val="000D7AA9"/>
    <w:rsid w:val="000E003C"/>
    <w:rsid w:val="000E0492"/>
    <w:rsid w:val="000E10AE"/>
    <w:rsid w:val="000E1FB6"/>
    <w:rsid w:val="000E2161"/>
    <w:rsid w:val="000E3A85"/>
    <w:rsid w:val="000E4537"/>
    <w:rsid w:val="000F1365"/>
    <w:rsid w:val="000F209B"/>
    <w:rsid w:val="000F3021"/>
    <w:rsid w:val="000F30A6"/>
    <w:rsid w:val="00100AB4"/>
    <w:rsid w:val="00100B76"/>
    <w:rsid w:val="0010183B"/>
    <w:rsid w:val="00103C09"/>
    <w:rsid w:val="00105E27"/>
    <w:rsid w:val="00105E41"/>
    <w:rsid w:val="001106AE"/>
    <w:rsid w:val="00110833"/>
    <w:rsid w:val="00110EE3"/>
    <w:rsid w:val="00115F8C"/>
    <w:rsid w:val="0011656E"/>
    <w:rsid w:val="00121EB6"/>
    <w:rsid w:val="0012702D"/>
    <w:rsid w:val="00132811"/>
    <w:rsid w:val="001329B0"/>
    <w:rsid w:val="00136509"/>
    <w:rsid w:val="00136CB2"/>
    <w:rsid w:val="00140349"/>
    <w:rsid w:val="00140A32"/>
    <w:rsid w:val="001415F2"/>
    <w:rsid w:val="00141BFC"/>
    <w:rsid w:val="00143810"/>
    <w:rsid w:val="00143FCD"/>
    <w:rsid w:val="00146EB3"/>
    <w:rsid w:val="00147202"/>
    <w:rsid w:val="00151482"/>
    <w:rsid w:val="00151894"/>
    <w:rsid w:val="00153A28"/>
    <w:rsid w:val="00154691"/>
    <w:rsid w:val="00156145"/>
    <w:rsid w:val="001564D7"/>
    <w:rsid w:val="001619D8"/>
    <w:rsid w:val="00162581"/>
    <w:rsid w:val="00162B24"/>
    <w:rsid w:val="00172425"/>
    <w:rsid w:val="00175752"/>
    <w:rsid w:val="0017676C"/>
    <w:rsid w:val="00176965"/>
    <w:rsid w:val="001777B5"/>
    <w:rsid w:val="001831D0"/>
    <w:rsid w:val="0018626C"/>
    <w:rsid w:val="00187CB2"/>
    <w:rsid w:val="00187F67"/>
    <w:rsid w:val="00192890"/>
    <w:rsid w:val="001929D6"/>
    <w:rsid w:val="0019529B"/>
    <w:rsid w:val="001A0301"/>
    <w:rsid w:val="001A1D4A"/>
    <w:rsid w:val="001A2577"/>
    <w:rsid w:val="001A4EC8"/>
    <w:rsid w:val="001A6094"/>
    <w:rsid w:val="001B1D11"/>
    <w:rsid w:val="001B2331"/>
    <w:rsid w:val="001B3E21"/>
    <w:rsid w:val="001B5146"/>
    <w:rsid w:val="001B5919"/>
    <w:rsid w:val="001C394E"/>
    <w:rsid w:val="001C5B84"/>
    <w:rsid w:val="001C7A61"/>
    <w:rsid w:val="001D3822"/>
    <w:rsid w:val="001D7978"/>
    <w:rsid w:val="001E1462"/>
    <w:rsid w:val="001E3B75"/>
    <w:rsid w:val="001F1CEC"/>
    <w:rsid w:val="001F1E9F"/>
    <w:rsid w:val="001F2EF6"/>
    <w:rsid w:val="001F2F0E"/>
    <w:rsid w:val="001F3B4E"/>
    <w:rsid w:val="001F6806"/>
    <w:rsid w:val="00200EBA"/>
    <w:rsid w:val="00202EBD"/>
    <w:rsid w:val="00203590"/>
    <w:rsid w:val="00203CA0"/>
    <w:rsid w:val="002068B1"/>
    <w:rsid w:val="00210461"/>
    <w:rsid w:val="002129ED"/>
    <w:rsid w:val="00213108"/>
    <w:rsid w:val="002149AD"/>
    <w:rsid w:val="00224A29"/>
    <w:rsid w:val="00227C10"/>
    <w:rsid w:val="00227FC0"/>
    <w:rsid w:val="00231A64"/>
    <w:rsid w:val="00232D09"/>
    <w:rsid w:val="00232FF0"/>
    <w:rsid w:val="002348E1"/>
    <w:rsid w:val="00234ACA"/>
    <w:rsid w:val="00235423"/>
    <w:rsid w:val="00236945"/>
    <w:rsid w:val="00245929"/>
    <w:rsid w:val="0025114A"/>
    <w:rsid w:val="0025188F"/>
    <w:rsid w:val="00253438"/>
    <w:rsid w:val="00257277"/>
    <w:rsid w:val="00277D9A"/>
    <w:rsid w:val="0028639F"/>
    <w:rsid w:val="002863E1"/>
    <w:rsid w:val="00287665"/>
    <w:rsid w:val="0029700C"/>
    <w:rsid w:val="00297E76"/>
    <w:rsid w:val="00297EC2"/>
    <w:rsid w:val="002A1878"/>
    <w:rsid w:val="002A414A"/>
    <w:rsid w:val="002B05FA"/>
    <w:rsid w:val="002B12A9"/>
    <w:rsid w:val="002B4027"/>
    <w:rsid w:val="002B462D"/>
    <w:rsid w:val="002B6419"/>
    <w:rsid w:val="002B757E"/>
    <w:rsid w:val="002C47A0"/>
    <w:rsid w:val="002C4B01"/>
    <w:rsid w:val="002C531E"/>
    <w:rsid w:val="002C5CBC"/>
    <w:rsid w:val="002C6683"/>
    <w:rsid w:val="002C6C63"/>
    <w:rsid w:val="002C7CCB"/>
    <w:rsid w:val="002D0825"/>
    <w:rsid w:val="002D5160"/>
    <w:rsid w:val="002D532C"/>
    <w:rsid w:val="002D68ED"/>
    <w:rsid w:val="002E5120"/>
    <w:rsid w:val="002E65D6"/>
    <w:rsid w:val="002F1928"/>
    <w:rsid w:val="002F2DED"/>
    <w:rsid w:val="002F7F63"/>
    <w:rsid w:val="003017F8"/>
    <w:rsid w:val="00303632"/>
    <w:rsid w:val="00306609"/>
    <w:rsid w:val="0031137B"/>
    <w:rsid w:val="003127D3"/>
    <w:rsid w:val="003139AC"/>
    <w:rsid w:val="003154AE"/>
    <w:rsid w:val="00316A99"/>
    <w:rsid w:val="0032129F"/>
    <w:rsid w:val="00321DEB"/>
    <w:rsid w:val="00322DA1"/>
    <w:rsid w:val="00323B17"/>
    <w:rsid w:val="00324108"/>
    <w:rsid w:val="00324A32"/>
    <w:rsid w:val="00324F39"/>
    <w:rsid w:val="0032779C"/>
    <w:rsid w:val="00327EDE"/>
    <w:rsid w:val="00330DB1"/>
    <w:rsid w:val="00333268"/>
    <w:rsid w:val="003333F9"/>
    <w:rsid w:val="0034150A"/>
    <w:rsid w:val="0034236E"/>
    <w:rsid w:val="0034285D"/>
    <w:rsid w:val="00342CEF"/>
    <w:rsid w:val="00347415"/>
    <w:rsid w:val="00352140"/>
    <w:rsid w:val="00355D12"/>
    <w:rsid w:val="00355FA0"/>
    <w:rsid w:val="003621A3"/>
    <w:rsid w:val="00370B64"/>
    <w:rsid w:val="003718CE"/>
    <w:rsid w:val="0037399C"/>
    <w:rsid w:val="00375F32"/>
    <w:rsid w:val="00384CF6"/>
    <w:rsid w:val="003868AE"/>
    <w:rsid w:val="003907BC"/>
    <w:rsid w:val="00390B57"/>
    <w:rsid w:val="0039569D"/>
    <w:rsid w:val="0039670A"/>
    <w:rsid w:val="00397A0F"/>
    <w:rsid w:val="00397BE2"/>
    <w:rsid w:val="003A2DBE"/>
    <w:rsid w:val="003A4B92"/>
    <w:rsid w:val="003A4C69"/>
    <w:rsid w:val="003B2140"/>
    <w:rsid w:val="003B38C6"/>
    <w:rsid w:val="003B3C23"/>
    <w:rsid w:val="003C0203"/>
    <w:rsid w:val="003C2A53"/>
    <w:rsid w:val="003C3376"/>
    <w:rsid w:val="003D2E67"/>
    <w:rsid w:val="003D410A"/>
    <w:rsid w:val="003D4E86"/>
    <w:rsid w:val="003D736A"/>
    <w:rsid w:val="003D7AC9"/>
    <w:rsid w:val="003E1D31"/>
    <w:rsid w:val="003E2E28"/>
    <w:rsid w:val="003E3097"/>
    <w:rsid w:val="003E3202"/>
    <w:rsid w:val="003E48AA"/>
    <w:rsid w:val="003E57C7"/>
    <w:rsid w:val="003E5B0B"/>
    <w:rsid w:val="003E5D3D"/>
    <w:rsid w:val="003F0287"/>
    <w:rsid w:val="003F102C"/>
    <w:rsid w:val="003F11CB"/>
    <w:rsid w:val="003F57C0"/>
    <w:rsid w:val="003F5E26"/>
    <w:rsid w:val="003F740A"/>
    <w:rsid w:val="0040276C"/>
    <w:rsid w:val="004039F0"/>
    <w:rsid w:val="004049C0"/>
    <w:rsid w:val="004050CA"/>
    <w:rsid w:val="00407470"/>
    <w:rsid w:val="0041180E"/>
    <w:rsid w:val="00412D5A"/>
    <w:rsid w:val="0041385C"/>
    <w:rsid w:val="00414ECD"/>
    <w:rsid w:val="00415821"/>
    <w:rsid w:val="00416792"/>
    <w:rsid w:val="00417996"/>
    <w:rsid w:val="00421BC9"/>
    <w:rsid w:val="004231BF"/>
    <w:rsid w:val="00423578"/>
    <w:rsid w:val="00423AEE"/>
    <w:rsid w:val="00431442"/>
    <w:rsid w:val="00435C59"/>
    <w:rsid w:val="0043648E"/>
    <w:rsid w:val="00437D3F"/>
    <w:rsid w:val="004401A9"/>
    <w:rsid w:val="00440707"/>
    <w:rsid w:val="00446902"/>
    <w:rsid w:val="00450269"/>
    <w:rsid w:val="00450A55"/>
    <w:rsid w:val="00452B85"/>
    <w:rsid w:val="00453529"/>
    <w:rsid w:val="0045398F"/>
    <w:rsid w:val="00453F92"/>
    <w:rsid w:val="00454164"/>
    <w:rsid w:val="00454C75"/>
    <w:rsid w:val="00462B5B"/>
    <w:rsid w:val="0046340F"/>
    <w:rsid w:val="0046451B"/>
    <w:rsid w:val="004663E5"/>
    <w:rsid w:val="0047099C"/>
    <w:rsid w:val="0047258D"/>
    <w:rsid w:val="004730F7"/>
    <w:rsid w:val="0047735D"/>
    <w:rsid w:val="00482110"/>
    <w:rsid w:val="0048317E"/>
    <w:rsid w:val="00485D9E"/>
    <w:rsid w:val="004874B4"/>
    <w:rsid w:val="00487F34"/>
    <w:rsid w:val="00492C25"/>
    <w:rsid w:val="00493303"/>
    <w:rsid w:val="004A0D36"/>
    <w:rsid w:val="004A6AFE"/>
    <w:rsid w:val="004B217E"/>
    <w:rsid w:val="004B2E99"/>
    <w:rsid w:val="004B5094"/>
    <w:rsid w:val="004B7443"/>
    <w:rsid w:val="004B786C"/>
    <w:rsid w:val="004C09C1"/>
    <w:rsid w:val="004C1185"/>
    <w:rsid w:val="004C305E"/>
    <w:rsid w:val="004C4EF9"/>
    <w:rsid w:val="004C6571"/>
    <w:rsid w:val="004E58C7"/>
    <w:rsid w:val="004E6D52"/>
    <w:rsid w:val="004F236A"/>
    <w:rsid w:val="004F260D"/>
    <w:rsid w:val="004F47C8"/>
    <w:rsid w:val="004F7324"/>
    <w:rsid w:val="00504097"/>
    <w:rsid w:val="00506931"/>
    <w:rsid w:val="0051351E"/>
    <w:rsid w:val="005136CB"/>
    <w:rsid w:val="00514A5B"/>
    <w:rsid w:val="0051676B"/>
    <w:rsid w:val="00517803"/>
    <w:rsid w:val="005239AC"/>
    <w:rsid w:val="00527A47"/>
    <w:rsid w:val="005338B6"/>
    <w:rsid w:val="00535CBA"/>
    <w:rsid w:val="005372AB"/>
    <w:rsid w:val="00537CC0"/>
    <w:rsid w:val="00537D48"/>
    <w:rsid w:val="005402D1"/>
    <w:rsid w:val="00543D61"/>
    <w:rsid w:val="005478EB"/>
    <w:rsid w:val="005534C6"/>
    <w:rsid w:val="005560C1"/>
    <w:rsid w:val="005560CC"/>
    <w:rsid w:val="005606D5"/>
    <w:rsid w:val="005606D8"/>
    <w:rsid w:val="0056317C"/>
    <w:rsid w:val="005676E3"/>
    <w:rsid w:val="00570BBF"/>
    <w:rsid w:val="00571492"/>
    <w:rsid w:val="005746A6"/>
    <w:rsid w:val="00575A87"/>
    <w:rsid w:val="00576AA3"/>
    <w:rsid w:val="005772A4"/>
    <w:rsid w:val="005775F7"/>
    <w:rsid w:val="00592149"/>
    <w:rsid w:val="0059234A"/>
    <w:rsid w:val="005927FB"/>
    <w:rsid w:val="005A06C4"/>
    <w:rsid w:val="005A56AD"/>
    <w:rsid w:val="005A6720"/>
    <w:rsid w:val="005B0D1F"/>
    <w:rsid w:val="005B65BB"/>
    <w:rsid w:val="005B6851"/>
    <w:rsid w:val="005C29AD"/>
    <w:rsid w:val="005C3C2E"/>
    <w:rsid w:val="005C52C4"/>
    <w:rsid w:val="005C7DA7"/>
    <w:rsid w:val="005E0B9B"/>
    <w:rsid w:val="005E0C07"/>
    <w:rsid w:val="005E32E4"/>
    <w:rsid w:val="005E586D"/>
    <w:rsid w:val="005E60DC"/>
    <w:rsid w:val="005F0DE8"/>
    <w:rsid w:val="005F25B4"/>
    <w:rsid w:val="005F5645"/>
    <w:rsid w:val="00600ACF"/>
    <w:rsid w:val="0060289D"/>
    <w:rsid w:val="006049B8"/>
    <w:rsid w:val="006053B8"/>
    <w:rsid w:val="00606A9D"/>
    <w:rsid w:val="00612CC2"/>
    <w:rsid w:val="0061315E"/>
    <w:rsid w:val="00614587"/>
    <w:rsid w:val="00617689"/>
    <w:rsid w:val="006205AE"/>
    <w:rsid w:val="00620D97"/>
    <w:rsid w:val="00622CF3"/>
    <w:rsid w:val="0063374E"/>
    <w:rsid w:val="00634152"/>
    <w:rsid w:val="00635051"/>
    <w:rsid w:val="0064094D"/>
    <w:rsid w:val="00644228"/>
    <w:rsid w:val="00644F42"/>
    <w:rsid w:val="00646EB4"/>
    <w:rsid w:val="0065043A"/>
    <w:rsid w:val="006527A4"/>
    <w:rsid w:val="006544C3"/>
    <w:rsid w:val="00655762"/>
    <w:rsid w:val="00657AAD"/>
    <w:rsid w:val="00665974"/>
    <w:rsid w:val="00665A64"/>
    <w:rsid w:val="0067217F"/>
    <w:rsid w:val="0067230A"/>
    <w:rsid w:val="00677ABC"/>
    <w:rsid w:val="00683FFB"/>
    <w:rsid w:val="0068567D"/>
    <w:rsid w:val="00687D6F"/>
    <w:rsid w:val="00694168"/>
    <w:rsid w:val="0069462B"/>
    <w:rsid w:val="00695435"/>
    <w:rsid w:val="006964C3"/>
    <w:rsid w:val="006A141A"/>
    <w:rsid w:val="006A29FD"/>
    <w:rsid w:val="006A5CD4"/>
    <w:rsid w:val="006A62AA"/>
    <w:rsid w:val="006A7D4D"/>
    <w:rsid w:val="006B1488"/>
    <w:rsid w:val="006B28EC"/>
    <w:rsid w:val="006B5850"/>
    <w:rsid w:val="006B5BF5"/>
    <w:rsid w:val="006C1965"/>
    <w:rsid w:val="006D524C"/>
    <w:rsid w:val="006D52C5"/>
    <w:rsid w:val="006D667F"/>
    <w:rsid w:val="006D7BB4"/>
    <w:rsid w:val="006E0B64"/>
    <w:rsid w:val="006E0F7F"/>
    <w:rsid w:val="006E2919"/>
    <w:rsid w:val="006E4132"/>
    <w:rsid w:val="006E538A"/>
    <w:rsid w:val="006F0D4A"/>
    <w:rsid w:val="006F5543"/>
    <w:rsid w:val="006F729C"/>
    <w:rsid w:val="006F7636"/>
    <w:rsid w:val="007114D0"/>
    <w:rsid w:val="00720C8A"/>
    <w:rsid w:val="00721C21"/>
    <w:rsid w:val="0072693A"/>
    <w:rsid w:val="007300CA"/>
    <w:rsid w:val="0073301A"/>
    <w:rsid w:val="00736133"/>
    <w:rsid w:val="00737AA3"/>
    <w:rsid w:val="0074045B"/>
    <w:rsid w:val="007421F9"/>
    <w:rsid w:val="00743917"/>
    <w:rsid w:val="00743FBA"/>
    <w:rsid w:val="00751472"/>
    <w:rsid w:val="00752776"/>
    <w:rsid w:val="00753129"/>
    <w:rsid w:val="0075368F"/>
    <w:rsid w:val="00754576"/>
    <w:rsid w:val="00761E2E"/>
    <w:rsid w:val="007624A3"/>
    <w:rsid w:val="007633C5"/>
    <w:rsid w:val="007651E0"/>
    <w:rsid w:val="00766118"/>
    <w:rsid w:val="007674E4"/>
    <w:rsid w:val="00767575"/>
    <w:rsid w:val="00770183"/>
    <w:rsid w:val="007705AC"/>
    <w:rsid w:val="00772DC7"/>
    <w:rsid w:val="00774176"/>
    <w:rsid w:val="00775600"/>
    <w:rsid w:val="00775FB8"/>
    <w:rsid w:val="0077659D"/>
    <w:rsid w:val="0077728B"/>
    <w:rsid w:val="00790BB9"/>
    <w:rsid w:val="007965FB"/>
    <w:rsid w:val="0079790A"/>
    <w:rsid w:val="007A3CD4"/>
    <w:rsid w:val="007A4317"/>
    <w:rsid w:val="007A4B87"/>
    <w:rsid w:val="007A7E5F"/>
    <w:rsid w:val="007B16C7"/>
    <w:rsid w:val="007B318C"/>
    <w:rsid w:val="007B4D30"/>
    <w:rsid w:val="007B6BEB"/>
    <w:rsid w:val="007C0F77"/>
    <w:rsid w:val="007C100A"/>
    <w:rsid w:val="007C27B3"/>
    <w:rsid w:val="007C2C7D"/>
    <w:rsid w:val="007C2CB3"/>
    <w:rsid w:val="007C5C57"/>
    <w:rsid w:val="007D0957"/>
    <w:rsid w:val="007D3C20"/>
    <w:rsid w:val="007D4D6D"/>
    <w:rsid w:val="007D4E45"/>
    <w:rsid w:val="007D54AA"/>
    <w:rsid w:val="007D77C5"/>
    <w:rsid w:val="007E1AEA"/>
    <w:rsid w:val="007E1C96"/>
    <w:rsid w:val="007E22B1"/>
    <w:rsid w:val="007E22F1"/>
    <w:rsid w:val="007E2C8B"/>
    <w:rsid w:val="007E6AE7"/>
    <w:rsid w:val="007F197B"/>
    <w:rsid w:val="007F36A0"/>
    <w:rsid w:val="007F371E"/>
    <w:rsid w:val="007F450C"/>
    <w:rsid w:val="007F60F1"/>
    <w:rsid w:val="007F640D"/>
    <w:rsid w:val="0080360E"/>
    <w:rsid w:val="00803BFA"/>
    <w:rsid w:val="0080548F"/>
    <w:rsid w:val="00806AFF"/>
    <w:rsid w:val="00814645"/>
    <w:rsid w:val="00815780"/>
    <w:rsid w:val="0082034A"/>
    <w:rsid w:val="00820FDE"/>
    <w:rsid w:val="008251F2"/>
    <w:rsid w:val="00825A38"/>
    <w:rsid w:val="0084086E"/>
    <w:rsid w:val="0084706F"/>
    <w:rsid w:val="008470AE"/>
    <w:rsid w:val="008523B7"/>
    <w:rsid w:val="00852C05"/>
    <w:rsid w:val="00860BE5"/>
    <w:rsid w:val="00864559"/>
    <w:rsid w:val="008657B7"/>
    <w:rsid w:val="00866587"/>
    <w:rsid w:val="008677BB"/>
    <w:rsid w:val="008724FA"/>
    <w:rsid w:val="00874003"/>
    <w:rsid w:val="0087605C"/>
    <w:rsid w:val="008765A8"/>
    <w:rsid w:val="008772AE"/>
    <w:rsid w:val="0088092B"/>
    <w:rsid w:val="00881B47"/>
    <w:rsid w:val="00881FF9"/>
    <w:rsid w:val="00886A09"/>
    <w:rsid w:val="00886A63"/>
    <w:rsid w:val="00892184"/>
    <w:rsid w:val="00893FBD"/>
    <w:rsid w:val="008953A0"/>
    <w:rsid w:val="008975CD"/>
    <w:rsid w:val="00897BEE"/>
    <w:rsid w:val="008A29F8"/>
    <w:rsid w:val="008A2EC4"/>
    <w:rsid w:val="008B0F18"/>
    <w:rsid w:val="008B2F06"/>
    <w:rsid w:val="008B5C2A"/>
    <w:rsid w:val="008C1B42"/>
    <w:rsid w:val="008C1E14"/>
    <w:rsid w:val="008C4471"/>
    <w:rsid w:val="008C61C3"/>
    <w:rsid w:val="008C6D7E"/>
    <w:rsid w:val="008D05ED"/>
    <w:rsid w:val="008D09BE"/>
    <w:rsid w:val="008D2D5B"/>
    <w:rsid w:val="008D2FA3"/>
    <w:rsid w:val="008D4E75"/>
    <w:rsid w:val="008D4F93"/>
    <w:rsid w:val="008D55E3"/>
    <w:rsid w:val="008D69AA"/>
    <w:rsid w:val="008D6F2F"/>
    <w:rsid w:val="008E0BCE"/>
    <w:rsid w:val="008E15E5"/>
    <w:rsid w:val="008E3021"/>
    <w:rsid w:val="008E5A22"/>
    <w:rsid w:val="008E5E48"/>
    <w:rsid w:val="008E7021"/>
    <w:rsid w:val="008E74CF"/>
    <w:rsid w:val="008E7DA9"/>
    <w:rsid w:val="008F2D2C"/>
    <w:rsid w:val="009004D4"/>
    <w:rsid w:val="00910970"/>
    <w:rsid w:val="0091207C"/>
    <w:rsid w:val="00917A79"/>
    <w:rsid w:val="00921BE0"/>
    <w:rsid w:val="009225A6"/>
    <w:rsid w:val="00922897"/>
    <w:rsid w:val="00926EC6"/>
    <w:rsid w:val="0094071B"/>
    <w:rsid w:val="00945E3D"/>
    <w:rsid w:val="00946950"/>
    <w:rsid w:val="00946CD1"/>
    <w:rsid w:val="00947FD3"/>
    <w:rsid w:val="00950316"/>
    <w:rsid w:val="00954079"/>
    <w:rsid w:val="00961C0B"/>
    <w:rsid w:val="00962C77"/>
    <w:rsid w:val="00963DF7"/>
    <w:rsid w:val="00966663"/>
    <w:rsid w:val="00966AD9"/>
    <w:rsid w:val="009716F9"/>
    <w:rsid w:val="00973BCF"/>
    <w:rsid w:val="009742DE"/>
    <w:rsid w:val="00974C28"/>
    <w:rsid w:val="00974FA7"/>
    <w:rsid w:val="009777BF"/>
    <w:rsid w:val="00977FCF"/>
    <w:rsid w:val="0098203C"/>
    <w:rsid w:val="009827C7"/>
    <w:rsid w:val="009859E6"/>
    <w:rsid w:val="00994014"/>
    <w:rsid w:val="009963B8"/>
    <w:rsid w:val="00997E42"/>
    <w:rsid w:val="009A09AA"/>
    <w:rsid w:val="009A1022"/>
    <w:rsid w:val="009A2AD3"/>
    <w:rsid w:val="009A2F1A"/>
    <w:rsid w:val="009A35F7"/>
    <w:rsid w:val="009A43A7"/>
    <w:rsid w:val="009A5677"/>
    <w:rsid w:val="009A5ED3"/>
    <w:rsid w:val="009A6CAA"/>
    <w:rsid w:val="009A7A3C"/>
    <w:rsid w:val="009B1EB9"/>
    <w:rsid w:val="009B2845"/>
    <w:rsid w:val="009B34E3"/>
    <w:rsid w:val="009B4083"/>
    <w:rsid w:val="009B6379"/>
    <w:rsid w:val="009C39BF"/>
    <w:rsid w:val="009C62CA"/>
    <w:rsid w:val="009C7DE9"/>
    <w:rsid w:val="009D3F8E"/>
    <w:rsid w:val="009D4D41"/>
    <w:rsid w:val="009E3135"/>
    <w:rsid w:val="009E36C1"/>
    <w:rsid w:val="009E6518"/>
    <w:rsid w:val="009F5688"/>
    <w:rsid w:val="009F7F99"/>
    <w:rsid w:val="00A03397"/>
    <w:rsid w:val="00A05E64"/>
    <w:rsid w:val="00A07984"/>
    <w:rsid w:val="00A1034E"/>
    <w:rsid w:val="00A12407"/>
    <w:rsid w:val="00A13BDD"/>
    <w:rsid w:val="00A1471C"/>
    <w:rsid w:val="00A1679A"/>
    <w:rsid w:val="00A17B95"/>
    <w:rsid w:val="00A24DF1"/>
    <w:rsid w:val="00A2565A"/>
    <w:rsid w:val="00A27053"/>
    <w:rsid w:val="00A27BA0"/>
    <w:rsid w:val="00A32AB6"/>
    <w:rsid w:val="00A3480C"/>
    <w:rsid w:val="00A36404"/>
    <w:rsid w:val="00A41984"/>
    <w:rsid w:val="00A41B2C"/>
    <w:rsid w:val="00A44079"/>
    <w:rsid w:val="00A44867"/>
    <w:rsid w:val="00A463A0"/>
    <w:rsid w:val="00A46B15"/>
    <w:rsid w:val="00A53BFC"/>
    <w:rsid w:val="00A5422B"/>
    <w:rsid w:val="00A542A7"/>
    <w:rsid w:val="00A545EB"/>
    <w:rsid w:val="00A54827"/>
    <w:rsid w:val="00A54964"/>
    <w:rsid w:val="00A54C9B"/>
    <w:rsid w:val="00A6048C"/>
    <w:rsid w:val="00A67173"/>
    <w:rsid w:val="00A677DE"/>
    <w:rsid w:val="00A67FCF"/>
    <w:rsid w:val="00A74950"/>
    <w:rsid w:val="00A77CC6"/>
    <w:rsid w:val="00A8190C"/>
    <w:rsid w:val="00A831FA"/>
    <w:rsid w:val="00A83365"/>
    <w:rsid w:val="00A910C8"/>
    <w:rsid w:val="00A93968"/>
    <w:rsid w:val="00A95E1C"/>
    <w:rsid w:val="00A95F60"/>
    <w:rsid w:val="00A9676F"/>
    <w:rsid w:val="00AA25DB"/>
    <w:rsid w:val="00AA28CF"/>
    <w:rsid w:val="00AA48FA"/>
    <w:rsid w:val="00AA5B15"/>
    <w:rsid w:val="00AA6BD2"/>
    <w:rsid w:val="00AA755F"/>
    <w:rsid w:val="00AB210E"/>
    <w:rsid w:val="00AB2655"/>
    <w:rsid w:val="00AB2739"/>
    <w:rsid w:val="00AB36BB"/>
    <w:rsid w:val="00AB4379"/>
    <w:rsid w:val="00AB4F38"/>
    <w:rsid w:val="00AB6657"/>
    <w:rsid w:val="00AC0F52"/>
    <w:rsid w:val="00AC17C2"/>
    <w:rsid w:val="00AC33D4"/>
    <w:rsid w:val="00AC75A5"/>
    <w:rsid w:val="00AD0364"/>
    <w:rsid w:val="00AD49CA"/>
    <w:rsid w:val="00AD6B9C"/>
    <w:rsid w:val="00AD7FE1"/>
    <w:rsid w:val="00AE011C"/>
    <w:rsid w:val="00AE1E4A"/>
    <w:rsid w:val="00AE3EFD"/>
    <w:rsid w:val="00AE4463"/>
    <w:rsid w:val="00AF1156"/>
    <w:rsid w:val="00AF29E7"/>
    <w:rsid w:val="00AF29F5"/>
    <w:rsid w:val="00AF6DC8"/>
    <w:rsid w:val="00AF7376"/>
    <w:rsid w:val="00AF7689"/>
    <w:rsid w:val="00B01C8E"/>
    <w:rsid w:val="00B02E3E"/>
    <w:rsid w:val="00B055F7"/>
    <w:rsid w:val="00B05678"/>
    <w:rsid w:val="00B07E23"/>
    <w:rsid w:val="00B114F2"/>
    <w:rsid w:val="00B12313"/>
    <w:rsid w:val="00B145A5"/>
    <w:rsid w:val="00B149B0"/>
    <w:rsid w:val="00B169BF"/>
    <w:rsid w:val="00B16BED"/>
    <w:rsid w:val="00B17273"/>
    <w:rsid w:val="00B23810"/>
    <w:rsid w:val="00B2500D"/>
    <w:rsid w:val="00B257B1"/>
    <w:rsid w:val="00B30FBE"/>
    <w:rsid w:val="00B3247A"/>
    <w:rsid w:val="00B35B79"/>
    <w:rsid w:val="00B35D09"/>
    <w:rsid w:val="00B36F4F"/>
    <w:rsid w:val="00B422DD"/>
    <w:rsid w:val="00B44566"/>
    <w:rsid w:val="00B47C0F"/>
    <w:rsid w:val="00B5102B"/>
    <w:rsid w:val="00B5150F"/>
    <w:rsid w:val="00B522DB"/>
    <w:rsid w:val="00B5399D"/>
    <w:rsid w:val="00B56538"/>
    <w:rsid w:val="00B5754D"/>
    <w:rsid w:val="00B60C5E"/>
    <w:rsid w:val="00B617D4"/>
    <w:rsid w:val="00B665F8"/>
    <w:rsid w:val="00B66D7F"/>
    <w:rsid w:val="00B6709F"/>
    <w:rsid w:val="00B71E97"/>
    <w:rsid w:val="00B72DFB"/>
    <w:rsid w:val="00B73382"/>
    <w:rsid w:val="00B73FD1"/>
    <w:rsid w:val="00B74669"/>
    <w:rsid w:val="00B80650"/>
    <w:rsid w:val="00B8266A"/>
    <w:rsid w:val="00B83764"/>
    <w:rsid w:val="00B84B26"/>
    <w:rsid w:val="00B84B5F"/>
    <w:rsid w:val="00B85B71"/>
    <w:rsid w:val="00B86181"/>
    <w:rsid w:val="00B8786A"/>
    <w:rsid w:val="00B87A87"/>
    <w:rsid w:val="00B925C4"/>
    <w:rsid w:val="00B96AD1"/>
    <w:rsid w:val="00BA01C3"/>
    <w:rsid w:val="00BA023B"/>
    <w:rsid w:val="00BA1CEF"/>
    <w:rsid w:val="00BA4310"/>
    <w:rsid w:val="00BA59F9"/>
    <w:rsid w:val="00BB1AD3"/>
    <w:rsid w:val="00BB5616"/>
    <w:rsid w:val="00BB7997"/>
    <w:rsid w:val="00BC6A6C"/>
    <w:rsid w:val="00BC6B91"/>
    <w:rsid w:val="00BC7D98"/>
    <w:rsid w:val="00BD517A"/>
    <w:rsid w:val="00BD584A"/>
    <w:rsid w:val="00BD63AC"/>
    <w:rsid w:val="00BD6628"/>
    <w:rsid w:val="00BE0752"/>
    <w:rsid w:val="00BE4FB7"/>
    <w:rsid w:val="00BE6EB7"/>
    <w:rsid w:val="00BF10C3"/>
    <w:rsid w:val="00C01910"/>
    <w:rsid w:val="00C01B45"/>
    <w:rsid w:val="00C03426"/>
    <w:rsid w:val="00C101A3"/>
    <w:rsid w:val="00C12337"/>
    <w:rsid w:val="00C1489B"/>
    <w:rsid w:val="00C14DCB"/>
    <w:rsid w:val="00C15663"/>
    <w:rsid w:val="00C17D85"/>
    <w:rsid w:val="00C202D6"/>
    <w:rsid w:val="00C22005"/>
    <w:rsid w:val="00C35323"/>
    <w:rsid w:val="00C37B5A"/>
    <w:rsid w:val="00C41B66"/>
    <w:rsid w:val="00C451D6"/>
    <w:rsid w:val="00C47755"/>
    <w:rsid w:val="00C51B93"/>
    <w:rsid w:val="00C55727"/>
    <w:rsid w:val="00C566FB"/>
    <w:rsid w:val="00C57B57"/>
    <w:rsid w:val="00C629E9"/>
    <w:rsid w:val="00C655FB"/>
    <w:rsid w:val="00C741B0"/>
    <w:rsid w:val="00C76F1C"/>
    <w:rsid w:val="00C83A24"/>
    <w:rsid w:val="00C87478"/>
    <w:rsid w:val="00C907EE"/>
    <w:rsid w:val="00C94507"/>
    <w:rsid w:val="00C94963"/>
    <w:rsid w:val="00C95F36"/>
    <w:rsid w:val="00C965D7"/>
    <w:rsid w:val="00C977C0"/>
    <w:rsid w:val="00CA1D12"/>
    <w:rsid w:val="00CA3414"/>
    <w:rsid w:val="00CA443B"/>
    <w:rsid w:val="00CA4BBD"/>
    <w:rsid w:val="00CA63E3"/>
    <w:rsid w:val="00CA7928"/>
    <w:rsid w:val="00CB20B7"/>
    <w:rsid w:val="00CB5345"/>
    <w:rsid w:val="00CB6645"/>
    <w:rsid w:val="00CC0136"/>
    <w:rsid w:val="00CC1FCD"/>
    <w:rsid w:val="00CC3267"/>
    <w:rsid w:val="00CC741D"/>
    <w:rsid w:val="00CD4E1D"/>
    <w:rsid w:val="00CD4E8E"/>
    <w:rsid w:val="00CD5F8D"/>
    <w:rsid w:val="00CD65E2"/>
    <w:rsid w:val="00CD7AA6"/>
    <w:rsid w:val="00CE1EA2"/>
    <w:rsid w:val="00CE3E84"/>
    <w:rsid w:val="00CE7B5D"/>
    <w:rsid w:val="00CF1AFD"/>
    <w:rsid w:val="00CF2D96"/>
    <w:rsid w:val="00D01DA2"/>
    <w:rsid w:val="00D03079"/>
    <w:rsid w:val="00D0342B"/>
    <w:rsid w:val="00D03E5D"/>
    <w:rsid w:val="00D07159"/>
    <w:rsid w:val="00D1294C"/>
    <w:rsid w:val="00D15BDF"/>
    <w:rsid w:val="00D173C6"/>
    <w:rsid w:val="00D26E41"/>
    <w:rsid w:val="00D313FD"/>
    <w:rsid w:val="00D3502C"/>
    <w:rsid w:val="00D40738"/>
    <w:rsid w:val="00D4191C"/>
    <w:rsid w:val="00D504B5"/>
    <w:rsid w:val="00D5054D"/>
    <w:rsid w:val="00D5108B"/>
    <w:rsid w:val="00D526DD"/>
    <w:rsid w:val="00D54670"/>
    <w:rsid w:val="00D6197B"/>
    <w:rsid w:val="00D6287A"/>
    <w:rsid w:val="00D642FD"/>
    <w:rsid w:val="00D64EBC"/>
    <w:rsid w:val="00D65E92"/>
    <w:rsid w:val="00D74AEF"/>
    <w:rsid w:val="00D77ADD"/>
    <w:rsid w:val="00D841F7"/>
    <w:rsid w:val="00D85C41"/>
    <w:rsid w:val="00D904B0"/>
    <w:rsid w:val="00D930B0"/>
    <w:rsid w:val="00D93E3A"/>
    <w:rsid w:val="00D9646F"/>
    <w:rsid w:val="00D964FB"/>
    <w:rsid w:val="00D96F67"/>
    <w:rsid w:val="00D97009"/>
    <w:rsid w:val="00D97EC8"/>
    <w:rsid w:val="00DA047D"/>
    <w:rsid w:val="00DA2D10"/>
    <w:rsid w:val="00DA3B1F"/>
    <w:rsid w:val="00DA5462"/>
    <w:rsid w:val="00DA5587"/>
    <w:rsid w:val="00DA582E"/>
    <w:rsid w:val="00DA640C"/>
    <w:rsid w:val="00DB0539"/>
    <w:rsid w:val="00DB22DD"/>
    <w:rsid w:val="00DB3D24"/>
    <w:rsid w:val="00DB5FF7"/>
    <w:rsid w:val="00DB6FD1"/>
    <w:rsid w:val="00DC0452"/>
    <w:rsid w:val="00DC3814"/>
    <w:rsid w:val="00DC7DB2"/>
    <w:rsid w:val="00DD05A6"/>
    <w:rsid w:val="00DD139E"/>
    <w:rsid w:val="00DD3919"/>
    <w:rsid w:val="00DD3947"/>
    <w:rsid w:val="00DD3CE6"/>
    <w:rsid w:val="00DD4B18"/>
    <w:rsid w:val="00DD57D3"/>
    <w:rsid w:val="00DD6DA2"/>
    <w:rsid w:val="00DD7063"/>
    <w:rsid w:val="00DE7929"/>
    <w:rsid w:val="00DF139A"/>
    <w:rsid w:val="00DF1C04"/>
    <w:rsid w:val="00DF1F38"/>
    <w:rsid w:val="00DF340C"/>
    <w:rsid w:val="00DF376B"/>
    <w:rsid w:val="00DF550D"/>
    <w:rsid w:val="00DF6500"/>
    <w:rsid w:val="00E051A3"/>
    <w:rsid w:val="00E077E2"/>
    <w:rsid w:val="00E07CEA"/>
    <w:rsid w:val="00E10499"/>
    <w:rsid w:val="00E13B1C"/>
    <w:rsid w:val="00E159E6"/>
    <w:rsid w:val="00E21C60"/>
    <w:rsid w:val="00E21CDD"/>
    <w:rsid w:val="00E2364F"/>
    <w:rsid w:val="00E301CF"/>
    <w:rsid w:val="00E30EB8"/>
    <w:rsid w:val="00E30F35"/>
    <w:rsid w:val="00E31AC5"/>
    <w:rsid w:val="00E31F6D"/>
    <w:rsid w:val="00E33BE5"/>
    <w:rsid w:val="00E340A4"/>
    <w:rsid w:val="00E5028D"/>
    <w:rsid w:val="00E50D23"/>
    <w:rsid w:val="00E53327"/>
    <w:rsid w:val="00E555A6"/>
    <w:rsid w:val="00E56113"/>
    <w:rsid w:val="00E6168C"/>
    <w:rsid w:val="00E6479D"/>
    <w:rsid w:val="00E74A75"/>
    <w:rsid w:val="00E751E3"/>
    <w:rsid w:val="00E8545A"/>
    <w:rsid w:val="00E87B0C"/>
    <w:rsid w:val="00E9118F"/>
    <w:rsid w:val="00E92370"/>
    <w:rsid w:val="00EB1556"/>
    <w:rsid w:val="00EB2F6F"/>
    <w:rsid w:val="00EB4606"/>
    <w:rsid w:val="00EB521C"/>
    <w:rsid w:val="00EC5A62"/>
    <w:rsid w:val="00ED00DD"/>
    <w:rsid w:val="00ED0DB9"/>
    <w:rsid w:val="00ED39D4"/>
    <w:rsid w:val="00ED4192"/>
    <w:rsid w:val="00ED5C16"/>
    <w:rsid w:val="00ED7A7D"/>
    <w:rsid w:val="00EE04B8"/>
    <w:rsid w:val="00EE2B37"/>
    <w:rsid w:val="00EE4CD2"/>
    <w:rsid w:val="00EF3F4E"/>
    <w:rsid w:val="00EF5146"/>
    <w:rsid w:val="00F00E5B"/>
    <w:rsid w:val="00F04914"/>
    <w:rsid w:val="00F058B3"/>
    <w:rsid w:val="00F05EA9"/>
    <w:rsid w:val="00F05F38"/>
    <w:rsid w:val="00F07A15"/>
    <w:rsid w:val="00F12B0B"/>
    <w:rsid w:val="00F149A9"/>
    <w:rsid w:val="00F15A9E"/>
    <w:rsid w:val="00F177C7"/>
    <w:rsid w:val="00F20820"/>
    <w:rsid w:val="00F21E81"/>
    <w:rsid w:val="00F2232E"/>
    <w:rsid w:val="00F2666A"/>
    <w:rsid w:val="00F30D3E"/>
    <w:rsid w:val="00F349D2"/>
    <w:rsid w:val="00F36258"/>
    <w:rsid w:val="00F40813"/>
    <w:rsid w:val="00F41D60"/>
    <w:rsid w:val="00F439CD"/>
    <w:rsid w:val="00F43AB3"/>
    <w:rsid w:val="00F44265"/>
    <w:rsid w:val="00F50565"/>
    <w:rsid w:val="00F5601E"/>
    <w:rsid w:val="00F56CDF"/>
    <w:rsid w:val="00F579A8"/>
    <w:rsid w:val="00F649CA"/>
    <w:rsid w:val="00F64D4E"/>
    <w:rsid w:val="00F65442"/>
    <w:rsid w:val="00F65A56"/>
    <w:rsid w:val="00F72E62"/>
    <w:rsid w:val="00F773A1"/>
    <w:rsid w:val="00F7786C"/>
    <w:rsid w:val="00F778F0"/>
    <w:rsid w:val="00F80AB8"/>
    <w:rsid w:val="00F80E87"/>
    <w:rsid w:val="00F827D8"/>
    <w:rsid w:val="00F84492"/>
    <w:rsid w:val="00F901C2"/>
    <w:rsid w:val="00F923B6"/>
    <w:rsid w:val="00F93EE2"/>
    <w:rsid w:val="00F9554D"/>
    <w:rsid w:val="00F9694D"/>
    <w:rsid w:val="00FB21A1"/>
    <w:rsid w:val="00FB4960"/>
    <w:rsid w:val="00FB524D"/>
    <w:rsid w:val="00FB7265"/>
    <w:rsid w:val="00FB7B9F"/>
    <w:rsid w:val="00FC1EBD"/>
    <w:rsid w:val="00FC277E"/>
    <w:rsid w:val="00FC3729"/>
    <w:rsid w:val="00FC4B67"/>
    <w:rsid w:val="00FC6EE4"/>
    <w:rsid w:val="00FC6FAF"/>
    <w:rsid w:val="00FD07EB"/>
    <w:rsid w:val="00FD1BF5"/>
    <w:rsid w:val="00FD236D"/>
    <w:rsid w:val="00FD4881"/>
    <w:rsid w:val="00FE099D"/>
    <w:rsid w:val="00FE1968"/>
    <w:rsid w:val="00FE2D83"/>
    <w:rsid w:val="00FE347F"/>
    <w:rsid w:val="00FE4304"/>
    <w:rsid w:val="00FF0C98"/>
    <w:rsid w:val="00FF1A31"/>
    <w:rsid w:val="00FF2D99"/>
    <w:rsid w:val="00FF4E6B"/>
    <w:rsid w:val="00FF658B"/>
  </w:rsids>
  <w:docVars>
    <w:docVar w:name="__Grammarly_42___1" w:val="H4sIAAAAAAAEAKtWcslP9kxRslIyNDYyMjQ1MzIzMzSytDQxMDZX0lEKTi0uzszPAykwNqwFABU2VOct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BE0100E"/>
  <w15:chartTrackingRefBased/>
  <w15:docId w15:val="{A1246BC8-B13A-44DF-9487-B2AB08A77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27FC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27FC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A53BFC"/>
    <w:pPr>
      <w:keepNext/>
      <w:keepLines/>
      <w:spacing w:before="260" w:after="260" w:line="416" w:lineRule="auto"/>
      <w:outlineLvl w:val="2"/>
    </w:pPr>
    <w:rPr>
      <w:b/>
      <w:bCs/>
      <w:sz w:val="32"/>
      <w:szCs w:val="32"/>
    </w:rPr>
  </w:style>
  <w:style w:type="paragraph" w:styleId="Heading4">
    <w:name w:val="heading 4"/>
    <w:basedOn w:val="Normal"/>
    <w:next w:val="Normal"/>
    <w:link w:val="4"/>
    <w:uiPriority w:val="9"/>
    <w:unhideWhenUsed/>
    <w:qFormat/>
    <w:rsid w:val="0077560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2DCD"/>
    <w:pPr>
      <w:ind w:firstLine="420" w:firstLineChars="200"/>
    </w:pPr>
  </w:style>
  <w:style w:type="paragraph" w:styleId="NormalWeb">
    <w:name w:val="Normal (Web)"/>
    <w:basedOn w:val="Normal"/>
    <w:uiPriority w:val="99"/>
    <w:semiHidden/>
    <w:unhideWhenUsed/>
    <w:rsid w:val="00A27BA0"/>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sid w:val="00A27BA0"/>
    <w:rPr>
      <w:b/>
      <w:bCs/>
    </w:rPr>
  </w:style>
  <w:style w:type="table" w:styleId="TableGrid">
    <w:name w:val="Table Grid"/>
    <w:basedOn w:val="TableNormal"/>
    <w:uiPriority w:val="39"/>
    <w:rsid w:val="000436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A29FD"/>
    <w:rPr>
      <w:color w:val="0000FF"/>
      <w:u w:val="single"/>
    </w:rPr>
  </w:style>
  <w:style w:type="character" w:styleId="PlaceholderText">
    <w:name w:val="Placeholder Text"/>
    <w:basedOn w:val="DefaultParagraphFont"/>
    <w:uiPriority w:val="99"/>
    <w:semiHidden/>
    <w:rsid w:val="008D4F93"/>
    <w:rPr>
      <w:color w:val="808080"/>
    </w:rPr>
  </w:style>
  <w:style w:type="character" w:customStyle="1" w:styleId="1">
    <w:name w:val="标题 1 字符"/>
    <w:basedOn w:val="DefaultParagraphFont"/>
    <w:link w:val="Heading1"/>
    <w:uiPriority w:val="9"/>
    <w:rsid w:val="00227FC0"/>
    <w:rPr>
      <w:b/>
      <w:bCs/>
      <w:kern w:val="44"/>
      <w:sz w:val="44"/>
      <w:szCs w:val="44"/>
    </w:rPr>
  </w:style>
  <w:style w:type="character" w:customStyle="1" w:styleId="2">
    <w:name w:val="标题 2 字符"/>
    <w:basedOn w:val="DefaultParagraphFont"/>
    <w:link w:val="Heading2"/>
    <w:uiPriority w:val="9"/>
    <w:rsid w:val="00227FC0"/>
    <w:rPr>
      <w:rFonts w:asciiTheme="majorHAnsi" w:eastAsiaTheme="majorEastAsia" w:hAnsiTheme="majorHAnsi" w:cstheme="majorBidi"/>
      <w:b/>
      <w:bCs/>
      <w:sz w:val="32"/>
      <w:szCs w:val="32"/>
    </w:rPr>
  </w:style>
  <w:style w:type="paragraph" w:styleId="TOCHeading">
    <w:name w:val="TOC Heading"/>
    <w:basedOn w:val="Heading1"/>
    <w:next w:val="Normal"/>
    <w:uiPriority w:val="39"/>
    <w:unhideWhenUsed/>
    <w:qFormat/>
    <w:rsid w:val="005606D8"/>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5606D8"/>
  </w:style>
  <w:style w:type="paragraph" w:styleId="TOC2">
    <w:name w:val="toc 2"/>
    <w:basedOn w:val="Normal"/>
    <w:next w:val="Normal"/>
    <w:autoRedefine/>
    <w:uiPriority w:val="39"/>
    <w:unhideWhenUsed/>
    <w:rsid w:val="005606D8"/>
    <w:pPr>
      <w:ind w:left="420" w:leftChars="200"/>
    </w:pPr>
  </w:style>
  <w:style w:type="character" w:styleId="CommentReference">
    <w:name w:val="annotation reference"/>
    <w:basedOn w:val="DefaultParagraphFont"/>
    <w:uiPriority w:val="99"/>
    <w:semiHidden/>
    <w:unhideWhenUsed/>
    <w:rsid w:val="004B217E"/>
    <w:rPr>
      <w:sz w:val="21"/>
      <w:szCs w:val="21"/>
    </w:rPr>
  </w:style>
  <w:style w:type="paragraph" w:styleId="CommentText">
    <w:name w:val="annotation text"/>
    <w:basedOn w:val="Normal"/>
    <w:link w:val="a"/>
    <w:uiPriority w:val="99"/>
    <w:semiHidden/>
    <w:unhideWhenUsed/>
    <w:rsid w:val="004B217E"/>
    <w:pPr>
      <w:jc w:val="left"/>
    </w:pPr>
  </w:style>
  <w:style w:type="character" w:customStyle="1" w:styleId="a">
    <w:name w:val="批注文字 字符"/>
    <w:basedOn w:val="DefaultParagraphFont"/>
    <w:link w:val="CommentText"/>
    <w:uiPriority w:val="99"/>
    <w:semiHidden/>
    <w:rsid w:val="004B217E"/>
  </w:style>
  <w:style w:type="paragraph" w:styleId="CommentSubject">
    <w:name w:val="annotation subject"/>
    <w:basedOn w:val="CommentText"/>
    <w:next w:val="CommentText"/>
    <w:link w:val="a0"/>
    <w:uiPriority w:val="99"/>
    <w:semiHidden/>
    <w:unhideWhenUsed/>
    <w:rsid w:val="004B217E"/>
    <w:rPr>
      <w:b/>
      <w:bCs/>
    </w:rPr>
  </w:style>
  <w:style w:type="character" w:customStyle="1" w:styleId="a0">
    <w:name w:val="批注主题 字符"/>
    <w:basedOn w:val="a"/>
    <w:link w:val="CommentSubject"/>
    <w:uiPriority w:val="99"/>
    <w:semiHidden/>
    <w:rsid w:val="004B217E"/>
    <w:rPr>
      <w:b/>
      <w:bCs/>
    </w:rPr>
  </w:style>
  <w:style w:type="paragraph" w:styleId="BalloonText">
    <w:name w:val="Balloon Text"/>
    <w:basedOn w:val="Normal"/>
    <w:link w:val="a1"/>
    <w:uiPriority w:val="99"/>
    <w:semiHidden/>
    <w:unhideWhenUsed/>
    <w:rsid w:val="004B217E"/>
    <w:rPr>
      <w:rFonts w:ascii="宋体" w:eastAsia="宋体"/>
      <w:sz w:val="18"/>
      <w:szCs w:val="18"/>
    </w:rPr>
  </w:style>
  <w:style w:type="character" w:customStyle="1" w:styleId="a1">
    <w:name w:val="批注框文本 字符"/>
    <w:basedOn w:val="DefaultParagraphFont"/>
    <w:link w:val="BalloonText"/>
    <w:uiPriority w:val="99"/>
    <w:semiHidden/>
    <w:rsid w:val="004B217E"/>
    <w:rPr>
      <w:rFonts w:ascii="宋体" w:eastAsia="宋体"/>
      <w:sz w:val="18"/>
      <w:szCs w:val="18"/>
    </w:rPr>
  </w:style>
  <w:style w:type="paragraph" w:styleId="Header">
    <w:name w:val="header"/>
    <w:basedOn w:val="Normal"/>
    <w:link w:val="a2"/>
    <w:uiPriority w:val="99"/>
    <w:unhideWhenUsed/>
    <w:rsid w:val="00E31F6D"/>
    <w:pPr>
      <w:pBdr>
        <w:bottom w:val="single" w:sz="6" w:space="1" w:color="auto"/>
      </w:pBdr>
      <w:tabs>
        <w:tab w:val="center" w:pos="4153"/>
        <w:tab w:val="right" w:pos="8306"/>
      </w:tabs>
      <w:snapToGrid w:val="0"/>
      <w:jc w:val="center"/>
    </w:pPr>
    <w:rPr>
      <w:sz w:val="18"/>
      <w:szCs w:val="18"/>
    </w:rPr>
  </w:style>
  <w:style w:type="character" w:customStyle="1" w:styleId="a2">
    <w:name w:val="页眉 字符"/>
    <w:basedOn w:val="DefaultParagraphFont"/>
    <w:link w:val="Header"/>
    <w:uiPriority w:val="99"/>
    <w:rsid w:val="00E31F6D"/>
    <w:rPr>
      <w:sz w:val="18"/>
      <w:szCs w:val="18"/>
    </w:rPr>
  </w:style>
  <w:style w:type="paragraph" w:styleId="Footer">
    <w:name w:val="footer"/>
    <w:basedOn w:val="Normal"/>
    <w:link w:val="a3"/>
    <w:uiPriority w:val="99"/>
    <w:unhideWhenUsed/>
    <w:rsid w:val="00E31F6D"/>
    <w:pPr>
      <w:tabs>
        <w:tab w:val="center" w:pos="4153"/>
        <w:tab w:val="right" w:pos="8306"/>
      </w:tabs>
      <w:snapToGrid w:val="0"/>
      <w:jc w:val="left"/>
    </w:pPr>
    <w:rPr>
      <w:sz w:val="18"/>
      <w:szCs w:val="18"/>
    </w:rPr>
  </w:style>
  <w:style w:type="character" w:customStyle="1" w:styleId="a3">
    <w:name w:val="页脚 字符"/>
    <w:basedOn w:val="DefaultParagraphFont"/>
    <w:link w:val="Footer"/>
    <w:uiPriority w:val="99"/>
    <w:rsid w:val="00E31F6D"/>
    <w:rPr>
      <w:sz w:val="18"/>
      <w:szCs w:val="18"/>
    </w:rPr>
  </w:style>
  <w:style w:type="character" w:customStyle="1" w:styleId="3">
    <w:name w:val="标题 3 字符"/>
    <w:basedOn w:val="DefaultParagraphFont"/>
    <w:link w:val="Heading3"/>
    <w:uiPriority w:val="9"/>
    <w:rsid w:val="00A53BFC"/>
    <w:rPr>
      <w:b/>
      <w:bCs/>
      <w:sz w:val="32"/>
      <w:szCs w:val="32"/>
    </w:rPr>
  </w:style>
  <w:style w:type="character" w:customStyle="1" w:styleId="4">
    <w:name w:val="标题 4 字符"/>
    <w:basedOn w:val="DefaultParagraphFont"/>
    <w:link w:val="Heading4"/>
    <w:uiPriority w:val="9"/>
    <w:rsid w:val="00775600"/>
    <w:rPr>
      <w:rFonts w:asciiTheme="majorHAnsi" w:eastAsiaTheme="majorEastAsia" w:hAnsiTheme="majorHAnsi" w:cstheme="majorBidi"/>
      <w:b/>
      <w:bCs/>
      <w:sz w:val="28"/>
      <w:szCs w:val="28"/>
    </w:rPr>
  </w:style>
  <w:style w:type="paragraph" w:styleId="TOC3">
    <w:name w:val="toc 3"/>
    <w:basedOn w:val="Normal"/>
    <w:next w:val="Normal"/>
    <w:autoRedefine/>
    <w:uiPriority w:val="39"/>
    <w:unhideWhenUsed/>
    <w:rsid w:val="00384CF6"/>
    <w:pPr>
      <w:ind w:left="840" w:leftChars="400"/>
    </w:pPr>
  </w:style>
  <w:style w:type="paragraph" w:styleId="FootnoteText">
    <w:name w:val="footnote text"/>
    <w:basedOn w:val="Normal"/>
    <w:link w:val="a4"/>
    <w:uiPriority w:val="99"/>
    <w:semiHidden/>
    <w:unhideWhenUsed/>
    <w:rsid w:val="000E4537"/>
    <w:pPr>
      <w:snapToGrid w:val="0"/>
      <w:jc w:val="left"/>
    </w:pPr>
    <w:rPr>
      <w:sz w:val="18"/>
      <w:szCs w:val="18"/>
    </w:rPr>
  </w:style>
  <w:style w:type="character" w:customStyle="1" w:styleId="a4">
    <w:name w:val="脚注文本 字符"/>
    <w:basedOn w:val="DefaultParagraphFont"/>
    <w:link w:val="FootnoteText"/>
    <w:uiPriority w:val="99"/>
    <w:semiHidden/>
    <w:rsid w:val="000E4537"/>
    <w:rPr>
      <w:sz w:val="18"/>
      <w:szCs w:val="18"/>
    </w:rPr>
  </w:style>
  <w:style w:type="character" w:styleId="FootnoteReference">
    <w:name w:val="footnote reference"/>
    <w:basedOn w:val="DefaultParagraphFont"/>
    <w:uiPriority w:val="99"/>
    <w:semiHidden/>
    <w:unhideWhenUsed/>
    <w:rsid w:val="000E453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8805012713200602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BC1-6B30-4CA9-BEC2-3A8EAAE23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2400</Words>
  <Characters>13684</Characters>
  <Application>Microsoft Office Word</Application>
  <DocSecurity>0</DocSecurity>
  <Lines>114</Lines>
  <Paragraphs>32</Paragraphs>
  <ScaleCrop>false</ScaleCrop>
  <Company/>
  <LinksUpToDate>false</LinksUpToDate>
  <CharactersWithSpaces>16052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露寒 刘</dc:creator>
  <cp:lastModifiedBy>露寒 刘</cp:lastModifiedBy>
  <cp:revision>2</cp:revision>
  <dcterms:created xsi:type="dcterms:W3CDTF">2020-04-02T10:39:00Z</dcterms:created>
  <dcterms:modified xsi:type="dcterms:W3CDTF">2020-04-02T10:39:00Z</dcterms:modified>
</cp:coreProperties>
</file>