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3" w:history="1">
        <w:r>
          <w:rPr>
            <w:rFonts w:ascii="仿宋" w:eastAsia="仿宋" w:hAnsi="仿宋" w:cs="仿宋" w:hint="eastAsia"/>
            <w:lang w:eastAsia="zh-CN"/>
          </w:rPr>
          <w:t>序言</w:t>
        </w:r>
        <w:r>
          <w:tab/>
        </w:r>
        <w:r>
          <w:fldChar w:fldCharType="begin"/>
        </w:r>
        <w:r>
          <w:instrText xml:space="preserve"> PAGEREF _Toc31803 \h </w:instrText>
        </w:r>
        <w:r>
          <w:fldChar w:fldCharType="separate"/>
        </w:r>
        <w:r>
          <w:t>3</w:t>
        </w:r>
        <w:r>
          <w:fldChar w:fldCharType="end"/>
        </w:r>
      </w:hyperlink>
    </w:p>
    <w:p>
      <w:pPr>
        <w:pStyle w:val="TOC1"/>
        <w:tabs>
          <w:tab w:val="right" w:leader="dot" w:pos="8306"/>
        </w:tabs>
      </w:pPr>
      <w:hyperlink w:anchor="_Toc20586" w:history="1">
        <w:r>
          <w:rPr>
            <w:rFonts w:ascii="仿宋" w:eastAsia="仿宋" w:hAnsi="仿宋" w:cs="仿宋" w:hint="eastAsia"/>
            <w:lang w:eastAsia="zh-CN"/>
          </w:rPr>
          <w:t>一、硼铁项目建设单位说明</w:t>
        </w:r>
        <w:r>
          <w:tab/>
        </w:r>
        <w:r>
          <w:fldChar w:fldCharType="begin"/>
        </w:r>
        <w:r>
          <w:instrText xml:space="preserve"> PAGEREF _Toc20586 \h </w:instrText>
        </w:r>
        <w:r>
          <w:fldChar w:fldCharType="separate"/>
        </w:r>
        <w:r>
          <w:t>3</w:t>
        </w:r>
        <w:r>
          <w:fldChar w:fldCharType="end"/>
        </w:r>
      </w:hyperlink>
    </w:p>
    <w:p>
      <w:pPr>
        <w:pStyle w:val="TOC2"/>
        <w:tabs>
          <w:tab w:val="right" w:leader="dot" w:pos="8306"/>
        </w:tabs>
      </w:pPr>
      <w:hyperlink w:anchor="_Toc14605" w:history="1">
        <w:r>
          <w:rPr>
            <w:rFonts w:ascii="仿宋" w:eastAsia="仿宋" w:hAnsi="仿宋" w:cs="仿宋" w:hint="eastAsia"/>
            <w:lang w:eastAsia="zh-CN"/>
          </w:rPr>
          <w:t>(一)、硼铁项目承办单位基本情况</w:t>
        </w:r>
        <w:r>
          <w:tab/>
        </w:r>
        <w:r>
          <w:fldChar w:fldCharType="begin"/>
        </w:r>
        <w:r>
          <w:instrText xml:space="preserve"> PAGEREF _Toc14605 \h </w:instrText>
        </w:r>
        <w:r>
          <w:fldChar w:fldCharType="separate"/>
        </w:r>
        <w:r>
          <w:t>3</w:t>
        </w:r>
        <w:r>
          <w:fldChar w:fldCharType="end"/>
        </w:r>
      </w:hyperlink>
    </w:p>
    <w:p>
      <w:pPr>
        <w:pStyle w:val="TOC2"/>
        <w:tabs>
          <w:tab w:val="right" w:leader="dot" w:pos="8306"/>
        </w:tabs>
      </w:pPr>
      <w:hyperlink w:anchor="_Toc3973" w:history="1">
        <w:r>
          <w:rPr>
            <w:rFonts w:ascii="仿宋" w:eastAsia="仿宋" w:hAnsi="仿宋" w:cs="仿宋" w:hint="eastAsia"/>
            <w:lang w:eastAsia="zh-CN"/>
          </w:rPr>
          <w:t>(二)、公司经济效益分析</w:t>
        </w:r>
        <w:r>
          <w:tab/>
        </w:r>
        <w:r>
          <w:fldChar w:fldCharType="begin"/>
        </w:r>
        <w:r>
          <w:instrText xml:space="preserve"> PAGEREF _Toc3973 \h </w:instrText>
        </w:r>
        <w:r>
          <w:fldChar w:fldCharType="separate"/>
        </w:r>
        <w:r>
          <w:t>4</w:t>
        </w:r>
        <w:r>
          <w:fldChar w:fldCharType="end"/>
        </w:r>
      </w:hyperlink>
    </w:p>
    <w:p>
      <w:pPr>
        <w:pStyle w:val="TOC1"/>
        <w:tabs>
          <w:tab w:val="right" w:leader="dot" w:pos="8306"/>
        </w:tabs>
      </w:pPr>
      <w:hyperlink w:anchor="_Toc23333" w:history="1">
        <w:r>
          <w:rPr>
            <w:rFonts w:ascii="仿宋" w:eastAsia="仿宋" w:hAnsi="仿宋" w:cs="仿宋" w:hint="eastAsia"/>
            <w:lang w:eastAsia="zh-CN"/>
          </w:rPr>
          <w:t>二、硼铁项目绩效评估</w:t>
        </w:r>
        <w:r>
          <w:tab/>
        </w:r>
        <w:r>
          <w:fldChar w:fldCharType="begin"/>
        </w:r>
        <w:r>
          <w:instrText xml:space="preserve"> PAGEREF _Toc23333 \h </w:instrText>
        </w:r>
        <w:r>
          <w:fldChar w:fldCharType="separate"/>
        </w:r>
        <w:r>
          <w:t>5</w:t>
        </w:r>
        <w:r>
          <w:fldChar w:fldCharType="end"/>
        </w:r>
      </w:hyperlink>
    </w:p>
    <w:p>
      <w:pPr>
        <w:pStyle w:val="TOC2"/>
        <w:tabs>
          <w:tab w:val="right" w:leader="dot" w:pos="8306"/>
        </w:tabs>
      </w:pPr>
      <w:hyperlink w:anchor="_Toc19099" w:history="1">
        <w:r>
          <w:rPr>
            <w:rFonts w:ascii="仿宋" w:eastAsia="仿宋" w:hAnsi="仿宋" w:cs="仿宋" w:hint="eastAsia"/>
            <w:lang w:eastAsia="zh-CN"/>
          </w:rPr>
          <w:t>(一)、绩效评估指标</w:t>
        </w:r>
        <w:r>
          <w:tab/>
        </w:r>
        <w:r>
          <w:fldChar w:fldCharType="begin"/>
        </w:r>
        <w:r>
          <w:instrText xml:space="preserve"> PAGEREF _Toc19099 \h </w:instrText>
        </w:r>
        <w:r>
          <w:fldChar w:fldCharType="separate"/>
        </w:r>
        <w:r>
          <w:t>5</w:t>
        </w:r>
        <w:r>
          <w:fldChar w:fldCharType="end"/>
        </w:r>
      </w:hyperlink>
    </w:p>
    <w:p>
      <w:pPr>
        <w:pStyle w:val="TOC2"/>
        <w:tabs>
          <w:tab w:val="right" w:leader="dot" w:pos="8306"/>
        </w:tabs>
      </w:pPr>
      <w:hyperlink w:anchor="_Toc1769" w:history="1">
        <w:r>
          <w:rPr>
            <w:rFonts w:ascii="仿宋" w:eastAsia="仿宋" w:hAnsi="仿宋" w:cs="仿宋" w:hint="eastAsia"/>
            <w:lang w:eastAsia="zh-CN"/>
          </w:rPr>
          <w:t>(二)、绩效评估方法</w:t>
        </w:r>
        <w:r>
          <w:tab/>
        </w:r>
        <w:r>
          <w:fldChar w:fldCharType="begin"/>
        </w:r>
        <w:r>
          <w:instrText xml:space="preserve"> PAGEREF _Toc1769 \h </w:instrText>
        </w:r>
        <w:r>
          <w:fldChar w:fldCharType="separate"/>
        </w:r>
        <w:r>
          <w:t>6</w:t>
        </w:r>
        <w:r>
          <w:fldChar w:fldCharType="end"/>
        </w:r>
      </w:hyperlink>
    </w:p>
    <w:p>
      <w:pPr>
        <w:pStyle w:val="TOC2"/>
        <w:tabs>
          <w:tab w:val="right" w:leader="dot" w:pos="8306"/>
        </w:tabs>
      </w:pPr>
      <w:hyperlink w:anchor="_Toc27865" w:history="1">
        <w:r>
          <w:rPr>
            <w:rFonts w:ascii="仿宋" w:eastAsia="仿宋" w:hAnsi="仿宋" w:cs="仿宋" w:hint="eastAsia"/>
            <w:lang w:eastAsia="zh-CN"/>
          </w:rPr>
          <w:t>(三)、绩效评估周期</w:t>
        </w:r>
        <w:r>
          <w:tab/>
        </w:r>
        <w:r>
          <w:fldChar w:fldCharType="begin"/>
        </w:r>
        <w:r>
          <w:instrText xml:space="preserve"> PAGEREF _Toc27865 \h </w:instrText>
        </w:r>
        <w:r>
          <w:fldChar w:fldCharType="separate"/>
        </w:r>
        <w:r>
          <w:t>7</w:t>
        </w:r>
        <w:r>
          <w:fldChar w:fldCharType="end"/>
        </w:r>
      </w:hyperlink>
    </w:p>
    <w:p>
      <w:pPr>
        <w:pStyle w:val="TOC1"/>
        <w:tabs>
          <w:tab w:val="right" w:leader="dot" w:pos="8306"/>
        </w:tabs>
      </w:pPr>
      <w:hyperlink w:anchor="_Toc31147" w:history="1">
        <w:r>
          <w:rPr>
            <w:rFonts w:ascii="仿宋" w:eastAsia="仿宋" w:hAnsi="仿宋" w:cs="仿宋" w:hint="eastAsia"/>
            <w:lang w:eastAsia="zh-CN"/>
          </w:rPr>
          <w:t>三、工艺说明</w:t>
        </w:r>
        <w:r>
          <w:tab/>
        </w:r>
        <w:r>
          <w:fldChar w:fldCharType="begin"/>
        </w:r>
        <w:r>
          <w:instrText xml:space="preserve"> PAGEREF _Toc31147 \h </w:instrText>
        </w:r>
        <w:r>
          <w:fldChar w:fldCharType="separate"/>
        </w:r>
        <w:r>
          <w:t>8</w:t>
        </w:r>
        <w:r>
          <w:fldChar w:fldCharType="end"/>
        </w:r>
      </w:hyperlink>
    </w:p>
    <w:p>
      <w:pPr>
        <w:pStyle w:val="TOC2"/>
        <w:tabs>
          <w:tab w:val="right" w:leader="dot" w:pos="8306"/>
        </w:tabs>
      </w:pPr>
      <w:hyperlink w:anchor="_Toc10689" w:history="1">
        <w:r>
          <w:rPr>
            <w:rFonts w:ascii="仿宋" w:eastAsia="仿宋" w:hAnsi="仿宋" w:cs="仿宋" w:hint="eastAsia"/>
            <w:lang w:eastAsia="zh-CN"/>
          </w:rPr>
          <w:t>(一)、技术管理特点</w:t>
        </w:r>
        <w:r>
          <w:tab/>
        </w:r>
        <w:r>
          <w:fldChar w:fldCharType="begin"/>
        </w:r>
        <w:r>
          <w:instrText xml:space="preserve"> PAGEREF _Toc10689 \h </w:instrText>
        </w:r>
        <w:r>
          <w:fldChar w:fldCharType="separate"/>
        </w:r>
        <w:r>
          <w:t>8</w:t>
        </w:r>
        <w:r>
          <w:fldChar w:fldCharType="end"/>
        </w:r>
      </w:hyperlink>
    </w:p>
    <w:p>
      <w:pPr>
        <w:pStyle w:val="TOC2"/>
        <w:tabs>
          <w:tab w:val="right" w:leader="dot" w:pos="8306"/>
        </w:tabs>
      </w:pPr>
      <w:hyperlink w:anchor="_Toc7823" w:history="1">
        <w:r>
          <w:rPr>
            <w:rFonts w:ascii="仿宋" w:eastAsia="仿宋" w:hAnsi="仿宋" w:cs="仿宋" w:hint="eastAsia"/>
            <w:lang w:eastAsia="zh-CN"/>
          </w:rPr>
          <w:t>(二)、硼铁项目工艺技术设计方案</w:t>
        </w:r>
        <w:r>
          <w:tab/>
        </w:r>
        <w:r>
          <w:fldChar w:fldCharType="begin"/>
        </w:r>
        <w:r>
          <w:instrText xml:space="preserve"> PAGEREF _Toc7823 \h </w:instrText>
        </w:r>
        <w:r>
          <w:fldChar w:fldCharType="separate"/>
        </w:r>
        <w:r>
          <w:t>9</w:t>
        </w:r>
        <w:r>
          <w:fldChar w:fldCharType="end"/>
        </w:r>
      </w:hyperlink>
    </w:p>
    <w:p>
      <w:pPr>
        <w:pStyle w:val="TOC2"/>
        <w:tabs>
          <w:tab w:val="right" w:leader="dot" w:pos="8306"/>
        </w:tabs>
      </w:pPr>
      <w:hyperlink w:anchor="_Toc22243" w:history="1">
        <w:r>
          <w:rPr>
            <w:rFonts w:ascii="仿宋" w:eastAsia="仿宋" w:hAnsi="仿宋" w:cs="仿宋" w:hint="eastAsia"/>
            <w:lang w:eastAsia="zh-CN"/>
          </w:rPr>
          <w:t>(三)、设备选型方案</w:t>
        </w:r>
        <w:r>
          <w:tab/>
        </w:r>
        <w:r>
          <w:fldChar w:fldCharType="begin"/>
        </w:r>
        <w:r>
          <w:instrText xml:space="preserve"> PAGEREF _Toc22243 \h </w:instrText>
        </w:r>
        <w:r>
          <w:fldChar w:fldCharType="separate"/>
        </w:r>
        <w:r>
          <w:t>10</w:t>
        </w:r>
        <w:r>
          <w:fldChar w:fldCharType="end"/>
        </w:r>
      </w:hyperlink>
    </w:p>
    <w:p>
      <w:pPr>
        <w:pStyle w:val="TOC1"/>
        <w:tabs>
          <w:tab w:val="right" w:leader="dot" w:pos="8306"/>
        </w:tabs>
      </w:pPr>
      <w:hyperlink w:anchor="_Toc14303" w:history="1">
        <w:r>
          <w:rPr>
            <w:rFonts w:ascii="仿宋" w:eastAsia="仿宋" w:hAnsi="仿宋" w:cs="仿宋" w:hint="eastAsia"/>
            <w:lang w:eastAsia="zh-CN"/>
          </w:rPr>
          <w:t>四、硼铁项目危机管理</w:t>
        </w:r>
        <w:r>
          <w:tab/>
        </w:r>
        <w:r>
          <w:fldChar w:fldCharType="begin"/>
        </w:r>
        <w:r>
          <w:instrText xml:space="preserve"> PAGEREF _Toc14303 \h </w:instrText>
        </w:r>
        <w:r>
          <w:fldChar w:fldCharType="separate"/>
        </w:r>
        <w:r>
          <w:t>11</w:t>
        </w:r>
        <w:r>
          <w:fldChar w:fldCharType="end"/>
        </w:r>
      </w:hyperlink>
    </w:p>
    <w:p>
      <w:pPr>
        <w:pStyle w:val="TOC2"/>
        <w:tabs>
          <w:tab w:val="right" w:leader="dot" w:pos="8306"/>
        </w:tabs>
      </w:pPr>
      <w:hyperlink w:anchor="_Toc19574" w:history="1">
        <w:r>
          <w:rPr>
            <w:rFonts w:ascii="仿宋" w:eastAsia="仿宋" w:hAnsi="仿宋" w:cs="仿宋" w:hint="eastAsia"/>
            <w:lang w:eastAsia="zh-CN"/>
          </w:rPr>
          <w:t>(一)、危机预警与识别</w:t>
        </w:r>
        <w:r>
          <w:tab/>
        </w:r>
        <w:r>
          <w:fldChar w:fldCharType="begin"/>
        </w:r>
        <w:r>
          <w:instrText xml:space="preserve"> PAGEREF _Toc19574 \h </w:instrText>
        </w:r>
        <w:r>
          <w:fldChar w:fldCharType="separate"/>
        </w:r>
        <w:r>
          <w:t>11</w:t>
        </w:r>
        <w:r>
          <w:fldChar w:fldCharType="end"/>
        </w:r>
      </w:hyperlink>
    </w:p>
    <w:p>
      <w:pPr>
        <w:pStyle w:val="TOC2"/>
        <w:tabs>
          <w:tab w:val="right" w:leader="dot" w:pos="8306"/>
        </w:tabs>
      </w:pPr>
      <w:hyperlink w:anchor="_Toc10171" w:history="1">
        <w:r>
          <w:rPr>
            <w:rFonts w:ascii="仿宋" w:eastAsia="仿宋" w:hAnsi="仿宋" w:cs="仿宋" w:hint="eastAsia"/>
            <w:lang w:eastAsia="zh-CN"/>
          </w:rPr>
          <w:t>(二)、危机应对与恢复</w:t>
        </w:r>
        <w:r>
          <w:tab/>
        </w:r>
        <w:r>
          <w:fldChar w:fldCharType="begin"/>
        </w:r>
        <w:r>
          <w:instrText xml:space="preserve"> PAGEREF _Toc10171 \h </w:instrText>
        </w:r>
        <w:r>
          <w:fldChar w:fldCharType="separate"/>
        </w:r>
        <w:r>
          <w:t>12</w:t>
        </w:r>
        <w:r>
          <w:fldChar w:fldCharType="end"/>
        </w:r>
      </w:hyperlink>
    </w:p>
    <w:p>
      <w:pPr>
        <w:pStyle w:val="TOC1"/>
        <w:tabs>
          <w:tab w:val="right" w:leader="dot" w:pos="8306"/>
        </w:tabs>
      </w:pPr>
      <w:hyperlink w:anchor="_Toc19386" w:history="1">
        <w:r>
          <w:rPr>
            <w:rFonts w:ascii="仿宋" w:eastAsia="仿宋" w:hAnsi="仿宋" w:cs="仿宋" w:hint="eastAsia"/>
            <w:lang w:eastAsia="zh-CN"/>
          </w:rPr>
          <w:t>五、市场分析、调研</w:t>
        </w:r>
        <w:r>
          <w:tab/>
        </w:r>
        <w:r>
          <w:fldChar w:fldCharType="begin"/>
        </w:r>
        <w:r>
          <w:instrText xml:space="preserve"> PAGEREF _Toc19386 \h </w:instrText>
        </w:r>
        <w:r>
          <w:fldChar w:fldCharType="separate"/>
        </w:r>
        <w:r>
          <w:t>14</w:t>
        </w:r>
        <w:r>
          <w:fldChar w:fldCharType="end"/>
        </w:r>
      </w:hyperlink>
    </w:p>
    <w:p>
      <w:pPr>
        <w:pStyle w:val="TOC2"/>
        <w:tabs>
          <w:tab w:val="right" w:leader="dot" w:pos="8306"/>
        </w:tabs>
      </w:pPr>
      <w:hyperlink w:anchor="_Toc31622" w:history="1">
        <w:r>
          <w:rPr>
            <w:rFonts w:ascii="仿宋" w:eastAsia="仿宋" w:hAnsi="仿宋" w:cs="仿宋" w:hint="eastAsia"/>
            <w:lang w:eastAsia="zh-CN"/>
          </w:rPr>
          <w:t>(一)、硼铁行业分析</w:t>
        </w:r>
        <w:r>
          <w:tab/>
        </w:r>
        <w:r>
          <w:fldChar w:fldCharType="begin"/>
        </w:r>
        <w:r>
          <w:instrText xml:space="preserve"> PAGEREF _Toc31622 \h </w:instrText>
        </w:r>
        <w:r>
          <w:fldChar w:fldCharType="separate"/>
        </w:r>
        <w:r>
          <w:t>14</w:t>
        </w:r>
        <w:r>
          <w:fldChar w:fldCharType="end"/>
        </w:r>
      </w:hyperlink>
    </w:p>
    <w:p>
      <w:pPr>
        <w:pStyle w:val="TOC2"/>
        <w:tabs>
          <w:tab w:val="right" w:leader="dot" w:pos="8306"/>
        </w:tabs>
      </w:pPr>
      <w:hyperlink w:anchor="_Toc8506" w:history="1">
        <w:r>
          <w:rPr>
            <w:rFonts w:ascii="仿宋" w:eastAsia="仿宋" w:hAnsi="仿宋" w:cs="仿宋" w:hint="eastAsia"/>
            <w:lang w:eastAsia="zh-CN"/>
          </w:rPr>
          <w:t>(二)、硼铁市场分析预测</w:t>
        </w:r>
        <w:r>
          <w:tab/>
        </w:r>
        <w:r>
          <w:fldChar w:fldCharType="begin"/>
        </w:r>
        <w:r>
          <w:instrText xml:space="preserve"> PAGEREF _Toc8506 \h </w:instrText>
        </w:r>
        <w:r>
          <w:fldChar w:fldCharType="separate"/>
        </w:r>
        <w:r>
          <w:t>14</w:t>
        </w:r>
        <w:r>
          <w:fldChar w:fldCharType="end"/>
        </w:r>
      </w:hyperlink>
    </w:p>
    <w:p>
      <w:pPr>
        <w:pStyle w:val="TOC1"/>
        <w:tabs>
          <w:tab w:val="right" w:leader="dot" w:pos="8306"/>
        </w:tabs>
      </w:pPr>
      <w:hyperlink w:anchor="_Toc14209" w:history="1">
        <w:r>
          <w:rPr>
            <w:rFonts w:ascii="仿宋" w:eastAsia="仿宋" w:hAnsi="仿宋" w:cs="仿宋" w:hint="eastAsia"/>
            <w:lang w:eastAsia="zh-CN"/>
          </w:rPr>
          <w:t>六、硼铁项目可持续发展</w:t>
        </w:r>
        <w:r>
          <w:tab/>
        </w:r>
        <w:r>
          <w:fldChar w:fldCharType="begin"/>
        </w:r>
        <w:r>
          <w:instrText xml:space="preserve"> PAGEREF _Toc14209 \h </w:instrText>
        </w:r>
        <w:r>
          <w:fldChar w:fldCharType="separate"/>
        </w:r>
        <w:r>
          <w:t>15</w:t>
        </w:r>
        <w:r>
          <w:fldChar w:fldCharType="end"/>
        </w:r>
      </w:hyperlink>
    </w:p>
    <w:p>
      <w:pPr>
        <w:pStyle w:val="TOC2"/>
        <w:tabs>
          <w:tab w:val="right" w:leader="dot" w:pos="8306"/>
        </w:tabs>
      </w:pPr>
      <w:hyperlink w:anchor="_Toc10868" w:history="1">
        <w:r>
          <w:rPr>
            <w:rFonts w:ascii="仿宋" w:eastAsia="仿宋" w:hAnsi="仿宋" w:cs="仿宋" w:hint="eastAsia"/>
            <w:lang w:eastAsia="zh-CN"/>
          </w:rPr>
          <w:t>(一)、可持续战略与实践</w:t>
        </w:r>
        <w:r>
          <w:tab/>
        </w:r>
        <w:r>
          <w:fldChar w:fldCharType="begin"/>
        </w:r>
        <w:r>
          <w:instrText xml:space="preserve"> PAGEREF _Toc10868 \h </w:instrText>
        </w:r>
        <w:r>
          <w:fldChar w:fldCharType="separate"/>
        </w:r>
        <w:r>
          <w:t>15</w:t>
        </w:r>
        <w:r>
          <w:fldChar w:fldCharType="end"/>
        </w:r>
      </w:hyperlink>
    </w:p>
    <w:p>
      <w:pPr>
        <w:pStyle w:val="TOC2"/>
        <w:tabs>
          <w:tab w:val="right" w:leader="dot" w:pos="8306"/>
        </w:tabs>
      </w:pPr>
      <w:hyperlink w:anchor="_Toc3183" w:history="1">
        <w:r>
          <w:rPr>
            <w:rFonts w:ascii="仿宋" w:eastAsia="仿宋" w:hAnsi="仿宋" w:cs="仿宋" w:hint="eastAsia"/>
            <w:lang w:eastAsia="zh-CN"/>
          </w:rPr>
          <w:t>(二)、环保与社会责任</w:t>
        </w:r>
        <w:r>
          <w:tab/>
        </w:r>
        <w:r>
          <w:fldChar w:fldCharType="begin"/>
        </w:r>
        <w:r>
          <w:instrText xml:space="preserve"> PAGEREF _Toc3183 \h </w:instrText>
        </w:r>
        <w:r>
          <w:fldChar w:fldCharType="separate"/>
        </w:r>
        <w:r>
          <w:t>16</w:t>
        </w:r>
        <w:r>
          <w:fldChar w:fldCharType="end"/>
        </w:r>
      </w:hyperlink>
    </w:p>
    <w:p>
      <w:pPr>
        <w:pStyle w:val="TOC1"/>
        <w:tabs>
          <w:tab w:val="right" w:leader="dot" w:pos="8306"/>
        </w:tabs>
      </w:pPr>
      <w:hyperlink w:anchor="_Toc24946" w:history="1">
        <w:r>
          <w:rPr>
            <w:rFonts w:ascii="仿宋" w:eastAsia="仿宋" w:hAnsi="仿宋" w:cs="仿宋" w:hint="eastAsia"/>
            <w:lang w:eastAsia="zh-CN"/>
          </w:rPr>
          <w:t>七、硼铁项目人力资源培养与发展</w:t>
        </w:r>
        <w:r>
          <w:tab/>
        </w:r>
        <w:r>
          <w:fldChar w:fldCharType="begin"/>
        </w:r>
        <w:r>
          <w:instrText xml:space="preserve"> PAGEREF _Toc24946 \h </w:instrText>
        </w:r>
        <w:r>
          <w:fldChar w:fldCharType="separate"/>
        </w:r>
        <w:r>
          <w:t>17</w:t>
        </w:r>
        <w:r>
          <w:fldChar w:fldCharType="end"/>
        </w:r>
      </w:hyperlink>
    </w:p>
    <w:p>
      <w:pPr>
        <w:pStyle w:val="TOC2"/>
        <w:tabs>
          <w:tab w:val="right" w:leader="dot" w:pos="8306"/>
        </w:tabs>
      </w:pPr>
      <w:hyperlink w:anchor="_Toc12095" w:history="1">
        <w:r>
          <w:rPr>
            <w:rFonts w:ascii="仿宋" w:eastAsia="仿宋" w:hAnsi="仿宋" w:cs="仿宋" w:hint="eastAsia"/>
            <w:lang w:eastAsia="zh-CN"/>
          </w:rPr>
          <w:t>(一)、人才需求与规划</w:t>
        </w:r>
        <w:r>
          <w:tab/>
        </w:r>
        <w:r>
          <w:fldChar w:fldCharType="begin"/>
        </w:r>
        <w:r>
          <w:instrText xml:space="preserve"> PAGEREF _Toc12095 \h </w:instrText>
        </w:r>
        <w:r>
          <w:fldChar w:fldCharType="separate"/>
        </w:r>
        <w:r>
          <w:t>17</w:t>
        </w:r>
        <w:r>
          <w:fldChar w:fldCharType="end"/>
        </w:r>
      </w:hyperlink>
    </w:p>
    <w:p>
      <w:pPr>
        <w:pStyle w:val="TOC2"/>
        <w:tabs>
          <w:tab w:val="right" w:leader="dot" w:pos="8306"/>
        </w:tabs>
      </w:pPr>
      <w:hyperlink w:anchor="_Toc26186" w:history="1">
        <w:r>
          <w:rPr>
            <w:rFonts w:ascii="仿宋" w:eastAsia="仿宋" w:hAnsi="仿宋" w:cs="仿宋" w:hint="eastAsia"/>
            <w:lang w:eastAsia="zh-CN"/>
          </w:rPr>
          <w:t>(二)、培训与发展计划</w:t>
        </w:r>
        <w:r>
          <w:tab/>
        </w:r>
        <w:r>
          <w:fldChar w:fldCharType="begin"/>
        </w:r>
        <w:r>
          <w:instrText xml:space="preserve"> PAGEREF _Toc26186 \h </w:instrText>
        </w:r>
        <w:r>
          <w:fldChar w:fldCharType="separate"/>
        </w:r>
        <w:r>
          <w:t>17</w:t>
        </w:r>
        <w:r>
          <w:fldChar w:fldCharType="end"/>
        </w:r>
      </w:hyperlink>
    </w:p>
    <w:p>
      <w:pPr>
        <w:pStyle w:val="TOC1"/>
        <w:tabs>
          <w:tab w:val="right" w:leader="dot" w:pos="8306"/>
        </w:tabs>
      </w:pPr>
      <w:hyperlink w:anchor="_Toc2820" w:history="1">
        <w:r>
          <w:rPr>
            <w:rFonts w:ascii="仿宋" w:eastAsia="仿宋" w:hAnsi="仿宋" w:cs="仿宋" w:hint="eastAsia"/>
            <w:lang w:eastAsia="zh-CN"/>
          </w:rPr>
          <w:t>八、硼铁项目社会影响</w:t>
        </w:r>
        <w:r>
          <w:tab/>
        </w:r>
        <w:r>
          <w:fldChar w:fldCharType="begin"/>
        </w:r>
        <w:r>
          <w:instrText xml:space="preserve"> PAGEREF _Toc2820 \h </w:instrText>
        </w:r>
        <w:r>
          <w:fldChar w:fldCharType="separate"/>
        </w:r>
        <w:r>
          <w:t>18</w:t>
        </w:r>
        <w:r>
          <w:fldChar w:fldCharType="end"/>
        </w:r>
      </w:hyperlink>
    </w:p>
    <w:p>
      <w:pPr>
        <w:pStyle w:val="TOC2"/>
        <w:tabs>
          <w:tab w:val="right" w:leader="dot" w:pos="8306"/>
        </w:tabs>
      </w:pPr>
      <w:hyperlink w:anchor="_Toc32176" w:history="1">
        <w:r>
          <w:rPr>
            <w:rFonts w:ascii="仿宋" w:eastAsia="仿宋" w:hAnsi="仿宋" w:cs="仿宋" w:hint="eastAsia"/>
            <w:lang w:eastAsia="zh-CN"/>
          </w:rPr>
          <w:t>(一)、社会责任与义务</w:t>
        </w:r>
        <w:r>
          <w:tab/>
        </w:r>
        <w:r>
          <w:fldChar w:fldCharType="begin"/>
        </w:r>
        <w:r>
          <w:instrText xml:space="preserve"> PAGEREF _Toc32176 \h </w:instrText>
        </w:r>
        <w:r>
          <w:fldChar w:fldCharType="separate"/>
        </w:r>
        <w:r>
          <w:t>18</w:t>
        </w:r>
        <w:r>
          <w:fldChar w:fldCharType="end"/>
        </w:r>
      </w:hyperlink>
    </w:p>
    <w:p>
      <w:pPr>
        <w:pStyle w:val="TOC2"/>
        <w:tabs>
          <w:tab w:val="right" w:leader="dot" w:pos="8306"/>
        </w:tabs>
      </w:pPr>
      <w:hyperlink w:anchor="_Toc1999" w:history="1">
        <w:r>
          <w:rPr>
            <w:rFonts w:ascii="仿宋" w:eastAsia="仿宋" w:hAnsi="仿宋" w:cs="仿宋" w:hint="eastAsia"/>
            <w:lang w:eastAsia="zh-CN"/>
          </w:rPr>
          <w:t>(二)、社会参与与沟通</w:t>
        </w:r>
        <w:r>
          <w:tab/>
        </w:r>
        <w:r>
          <w:fldChar w:fldCharType="begin"/>
        </w:r>
        <w:r>
          <w:instrText xml:space="preserve"> PAGEREF _Toc1999 \h </w:instrText>
        </w:r>
        <w:r>
          <w:fldChar w:fldCharType="separate"/>
        </w:r>
        <w:r>
          <w:t>19</w:t>
        </w:r>
        <w:r>
          <w:fldChar w:fldCharType="end"/>
        </w:r>
      </w:hyperlink>
    </w:p>
    <w:p>
      <w:pPr>
        <w:pStyle w:val="TOC1"/>
        <w:tabs>
          <w:tab w:val="right" w:leader="dot" w:pos="8306"/>
        </w:tabs>
      </w:pPr>
      <w:hyperlink w:anchor="_Toc29944" w:history="1">
        <w:r>
          <w:rPr>
            <w:rFonts w:ascii="仿宋" w:eastAsia="仿宋" w:hAnsi="仿宋" w:cs="仿宋" w:hint="eastAsia"/>
            <w:lang w:eastAsia="zh-CN"/>
          </w:rPr>
          <w:t>九、硼铁项目经营效益</w:t>
        </w:r>
        <w:r>
          <w:tab/>
        </w:r>
        <w:r>
          <w:fldChar w:fldCharType="begin"/>
        </w:r>
        <w:r>
          <w:instrText xml:space="preserve"> PAGEREF _Toc29944 \h </w:instrText>
        </w:r>
        <w:r>
          <w:fldChar w:fldCharType="separate"/>
        </w:r>
        <w:r>
          <w:t>19</w:t>
        </w:r>
        <w:r>
          <w:fldChar w:fldCharType="end"/>
        </w:r>
      </w:hyperlink>
    </w:p>
    <w:p>
      <w:pPr>
        <w:pStyle w:val="TOC2"/>
        <w:tabs>
          <w:tab w:val="right" w:leader="dot" w:pos="8306"/>
        </w:tabs>
      </w:pPr>
      <w:hyperlink w:anchor="_Toc13599" w:history="1">
        <w:r>
          <w:rPr>
            <w:rFonts w:ascii="仿宋" w:eastAsia="仿宋" w:hAnsi="仿宋" w:cs="仿宋" w:hint="eastAsia"/>
            <w:lang w:eastAsia="zh-CN"/>
          </w:rPr>
          <w:t>(一)、经济评价财务测算</w:t>
        </w:r>
        <w:r>
          <w:tab/>
        </w:r>
        <w:r>
          <w:fldChar w:fldCharType="begin"/>
        </w:r>
        <w:r>
          <w:instrText xml:space="preserve"> PAGEREF _Toc13599 \h </w:instrText>
        </w:r>
        <w:r>
          <w:fldChar w:fldCharType="separate"/>
        </w:r>
        <w:r>
          <w:t>19</w:t>
        </w:r>
        <w:r>
          <w:fldChar w:fldCharType="end"/>
        </w:r>
      </w:hyperlink>
    </w:p>
    <w:p>
      <w:pPr>
        <w:pStyle w:val="TOC2"/>
        <w:tabs>
          <w:tab w:val="right" w:leader="dot" w:pos="8306"/>
        </w:tabs>
      </w:pPr>
      <w:hyperlink w:anchor="_Toc7989" w:history="1">
        <w:r>
          <w:rPr>
            <w:rFonts w:ascii="仿宋" w:eastAsia="仿宋" w:hAnsi="仿宋" w:cs="仿宋" w:hint="eastAsia"/>
            <w:lang w:eastAsia="zh-CN"/>
          </w:rPr>
          <w:t>(二)、硼铁项目盈利能力分析</w:t>
        </w:r>
        <w:r>
          <w:tab/>
        </w:r>
        <w:r>
          <w:fldChar w:fldCharType="begin"/>
        </w:r>
        <w:r>
          <w:instrText xml:space="preserve"> PAGEREF _Toc7989 \h </w:instrText>
        </w:r>
        <w:r>
          <w:fldChar w:fldCharType="separate"/>
        </w:r>
        <w:r>
          <w:t>21</w:t>
        </w:r>
        <w:r>
          <w:fldChar w:fldCharType="end"/>
        </w:r>
      </w:hyperlink>
    </w:p>
    <w:p>
      <w:pPr>
        <w:pStyle w:val="TOC1"/>
        <w:tabs>
          <w:tab w:val="right" w:leader="dot" w:pos="8306"/>
        </w:tabs>
      </w:pPr>
      <w:hyperlink w:anchor="_Toc23809" w:history="1">
        <w:r>
          <w:rPr>
            <w:rFonts w:ascii="仿宋" w:eastAsia="仿宋" w:hAnsi="仿宋" w:cs="仿宋" w:hint="eastAsia"/>
            <w:lang w:eastAsia="zh-CN"/>
          </w:rPr>
          <w:t>十、生产安全保护</w:t>
        </w:r>
        <w:r>
          <w:tab/>
        </w:r>
        <w:r>
          <w:fldChar w:fldCharType="begin"/>
        </w:r>
        <w:r>
          <w:instrText xml:space="preserve"> PAGEREF _Toc23809 \h </w:instrText>
        </w:r>
        <w:r>
          <w:fldChar w:fldCharType="separate"/>
        </w:r>
        <w:r>
          <w:t>21</w:t>
        </w:r>
        <w:r>
          <w:fldChar w:fldCharType="end"/>
        </w:r>
      </w:hyperlink>
    </w:p>
    <w:p>
      <w:pPr>
        <w:pStyle w:val="TOC2"/>
        <w:tabs>
          <w:tab w:val="right" w:leader="dot" w:pos="8306"/>
        </w:tabs>
      </w:pPr>
      <w:hyperlink w:anchor="_Toc31843" w:history="1">
        <w:r>
          <w:rPr>
            <w:rFonts w:ascii="仿宋" w:eastAsia="仿宋" w:hAnsi="仿宋" w:cs="仿宋" w:hint="eastAsia"/>
            <w:lang w:eastAsia="zh-CN"/>
          </w:rPr>
          <w:t>(一)、消防安全</w:t>
        </w:r>
        <w:r>
          <w:tab/>
        </w:r>
        <w:r>
          <w:fldChar w:fldCharType="begin"/>
        </w:r>
        <w:r>
          <w:instrText xml:space="preserve"> PAGEREF _Toc31843 \h </w:instrText>
        </w:r>
        <w:r>
          <w:fldChar w:fldCharType="separate"/>
        </w:r>
        <w:r>
          <w:t>21</w:t>
        </w:r>
        <w:r>
          <w:fldChar w:fldCharType="end"/>
        </w:r>
      </w:hyperlink>
    </w:p>
    <w:p>
      <w:pPr>
        <w:pStyle w:val="TOC2"/>
        <w:tabs>
          <w:tab w:val="right" w:leader="dot" w:pos="8306"/>
        </w:tabs>
      </w:pPr>
      <w:hyperlink w:anchor="_Toc27935" w:history="1">
        <w:r>
          <w:rPr>
            <w:rFonts w:ascii="仿宋" w:eastAsia="仿宋" w:hAnsi="仿宋" w:cs="仿宋" w:hint="eastAsia"/>
            <w:lang w:eastAsia="zh-CN"/>
          </w:rPr>
          <w:t>(二)、防火防爆总图布置措施</w:t>
        </w:r>
        <w:r>
          <w:tab/>
        </w:r>
        <w:r>
          <w:fldChar w:fldCharType="begin"/>
        </w:r>
        <w:r>
          <w:instrText xml:space="preserve"> PAGEREF _Toc27935 \h </w:instrText>
        </w:r>
        <w:r>
          <w:fldChar w:fldCharType="separate"/>
        </w:r>
        <w:r>
          <w:t>23</w:t>
        </w:r>
        <w:r>
          <w:fldChar w:fldCharType="end"/>
        </w:r>
      </w:hyperlink>
    </w:p>
    <w:p>
      <w:pPr>
        <w:pStyle w:val="TOC2"/>
        <w:tabs>
          <w:tab w:val="right" w:leader="dot" w:pos="8306"/>
        </w:tabs>
      </w:pPr>
      <w:hyperlink w:anchor="_Toc25269" w:history="1">
        <w:r>
          <w:rPr>
            <w:rFonts w:ascii="仿宋" w:eastAsia="仿宋" w:hAnsi="仿宋" w:cs="仿宋" w:hint="eastAsia"/>
            <w:lang w:eastAsia="zh-CN"/>
          </w:rPr>
          <w:t>(三)、自然灾害防范措施</w:t>
        </w:r>
        <w:r>
          <w:tab/>
        </w:r>
        <w:r>
          <w:fldChar w:fldCharType="begin"/>
        </w:r>
        <w:r>
          <w:instrText xml:space="preserve"> PAGEREF _Toc25269 \h </w:instrText>
        </w:r>
        <w:r>
          <w:fldChar w:fldCharType="separate"/>
        </w:r>
        <w:r>
          <w:t>24</w:t>
        </w:r>
        <w:r>
          <w:fldChar w:fldCharType="end"/>
        </w:r>
      </w:hyperlink>
    </w:p>
    <w:p>
      <w:pPr>
        <w:pStyle w:val="TOC2"/>
        <w:tabs>
          <w:tab w:val="right" w:leader="dot" w:pos="8306"/>
        </w:tabs>
      </w:pPr>
      <w:hyperlink w:anchor="_Toc19784" w:history="1">
        <w:r>
          <w:rPr>
            <w:rFonts w:ascii="仿宋" w:eastAsia="仿宋" w:hAnsi="仿宋" w:cs="仿宋" w:hint="eastAsia"/>
            <w:lang w:eastAsia="zh-CN"/>
          </w:rPr>
          <w:t>(四)、安全色及安全标志使用要求</w:t>
        </w:r>
        <w:r>
          <w:tab/>
        </w:r>
        <w:r>
          <w:fldChar w:fldCharType="begin"/>
        </w:r>
        <w:r>
          <w:instrText xml:space="preserve"> PAGEREF _Toc19784 \h </w:instrText>
        </w:r>
        <w:r>
          <w:fldChar w:fldCharType="separate"/>
        </w:r>
        <w:r>
          <w:t>25</w:t>
        </w:r>
        <w:r>
          <w:fldChar w:fldCharType="end"/>
        </w:r>
      </w:hyperlink>
    </w:p>
    <w:p>
      <w:pPr>
        <w:pStyle w:val="TOC2"/>
        <w:tabs>
          <w:tab w:val="right" w:leader="dot" w:pos="8306"/>
        </w:tabs>
      </w:pPr>
      <w:hyperlink w:anchor="_Toc894" w:history="1">
        <w:r>
          <w:rPr>
            <w:rFonts w:ascii="仿宋" w:eastAsia="仿宋" w:hAnsi="仿宋" w:cs="仿宋" w:hint="eastAsia"/>
            <w:lang w:eastAsia="zh-CN"/>
          </w:rPr>
          <w:t>(五)、防尘防毒措施</w:t>
        </w:r>
        <w:r>
          <w:tab/>
        </w:r>
        <w:r>
          <w:fldChar w:fldCharType="begin"/>
        </w:r>
        <w:r>
          <w:instrText xml:space="preserve"> PAGEREF _Toc894 \h </w:instrText>
        </w:r>
        <w:r>
          <w:fldChar w:fldCharType="separate"/>
        </w:r>
        <w:r>
          <w:t>25</w:t>
        </w:r>
        <w:r>
          <w:fldChar w:fldCharType="end"/>
        </w:r>
      </w:hyperlink>
    </w:p>
    <w:p>
      <w:pPr>
        <w:pStyle w:val="TOC2"/>
        <w:tabs>
          <w:tab w:val="right" w:leader="dot" w:pos="8306"/>
        </w:tabs>
      </w:pPr>
      <w:hyperlink w:anchor="_Toc14138" w:history="1">
        <w:r>
          <w:rPr>
            <w:rFonts w:ascii="仿宋" w:eastAsia="仿宋" w:hAnsi="仿宋" w:cs="仿宋" w:hint="eastAsia"/>
            <w:lang w:eastAsia="zh-CN"/>
          </w:rPr>
          <w:t>(六)、防静电、触电防护及防雷措施</w:t>
        </w:r>
        <w:r>
          <w:tab/>
        </w:r>
        <w:r>
          <w:fldChar w:fldCharType="begin"/>
        </w:r>
        <w:r>
          <w:instrText xml:space="preserve"> PAGEREF _Toc14138 \h </w:instrText>
        </w:r>
        <w:r>
          <w:fldChar w:fldCharType="separate"/>
        </w:r>
        <w:r>
          <w:t>26</w:t>
        </w:r>
        <w:r>
          <w:fldChar w:fldCharType="end"/>
        </w:r>
      </w:hyperlink>
    </w:p>
    <w:p>
      <w:pPr>
        <w:pStyle w:val="TOC2"/>
        <w:tabs>
          <w:tab w:val="right" w:leader="dot" w:pos="8306"/>
        </w:tabs>
      </w:pPr>
      <w:hyperlink w:anchor="_Toc12378" w:history="1">
        <w:r>
          <w:rPr>
            <w:rFonts w:ascii="仿宋" w:eastAsia="仿宋" w:hAnsi="仿宋" w:cs="仿宋" w:hint="eastAsia"/>
            <w:lang w:eastAsia="zh-CN"/>
          </w:rPr>
          <w:t>(七)、机械设备安全保障措施</w:t>
        </w:r>
        <w:r>
          <w:tab/>
        </w:r>
        <w:r>
          <w:fldChar w:fldCharType="begin"/>
        </w:r>
        <w:r>
          <w:instrText xml:space="preserve"> PAGEREF _Toc12378 \h </w:instrText>
        </w:r>
        <w:r>
          <w:fldChar w:fldCharType="separate"/>
        </w:r>
        <w:r>
          <w:t>28</w:t>
        </w:r>
        <w:r>
          <w:fldChar w:fldCharType="end"/>
        </w:r>
      </w:hyperlink>
    </w:p>
    <w:p>
      <w:pPr>
        <w:pStyle w:val="TOC1"/>
        <w:tabs>
          <w:tab w:val="right" w:leader="dot" w:pos="8306"/>
        </w:tabs>
      </w:pPr>
      <w:hyperlink w:anchor="_Toc435" w:history="1">
        <w:r>
          <w:rPr>
            <w:rFonts w:ascii="仿宋" w:eastAsia="仿宋" w:hAnsi="仿宋" w:cs="仿宋" w:hint="eastAsia"/>
            <w:lang w:eastAsia="zh-CN"/>
          </w:rPr>
          <w:t>十一、硼铁项目财务管理</w:t>
        </w:r>
        <w:r>
          <w:tab/>
        </w:r>
        <w:r>
          <w:fldChar w:fldCharType="begin"/>
        </w:r>
        <w:r>
          <w:instrText xml:space="preserve"> PAGEREF _Toc435 \h </w:instrText>
        </w:r>
        <w:r>
          <w:fldChar w:fldCharType="separate"/>
        </w:r>
        <w:r>
          <w:t>29</w:t>
        </w:r>
        <w:r>
          <w:fldChar w:fldCharType="end"/>
        </w:r>
      </w:hyperlink>
    </w:p>
    <w:p>
      <w:pPr>
        <w:pStyle w:val="TOC2"/>
        <w:tabs>
          <w:tab w:val="right" w:leader="dot" w:pos="8306"/>
        </w:tabs>
      </w:pPr>
      <w:hyperlink w:anchor="_Toc10862" w:history="1">
        <w:r>
          <w:rPr>
            <w:rFonts w:ascii="仿宋" w:eastAsia="仿宋" w:hAnsi="仿宋" w:cs="仿宋" w:hint="eastAsia"/>
            <w:lang w:eastAsia="zh-CN"/>
          </w:rPr>
          <w:t>(一)、资金需求大</w:t>
        </w:r>
        <w:r>
          <w:tab/>
        </w:r>
        <w:r>
          <w:fldChar w:fldCharType="begin"/>
        </w:r>
        <w:r>
          <w:instrText xml:space="preserve"> PAGEREF _Toc10862 \h </w:instrText>
        </w:r>
        <w:r>
          <w:fldChar w:fldCharType="separate"/>
        </w:r>
        <w:r>
          <w:t>29</w:t>
        </w:r>
        <w:r>
          <w:fldChar w:fldCharType="end"/>
        </w:r>
      </w:hyperlink>
    </w:p>
    <w:p>
      <w:pPr>
        <w:pStyle w:val="TOC2"/>
        <w:tabs>
          <w:tab w:val="right" w:leader="dot" w:pos="8306"/>
        </w:tabs>
      </w:pPr>
      <w:hyperlink w:anchor="_Toc8469" w:history="1">
        <w:r>
          <w:rPr>
            <w:rFonts w:ascii="仿宋" w:eastAsia="仿宋" w:hAnsi="仿宋" w:cs="仿宋" w:hint="eastAsia"/>
            <w:lang w:eastAsia="zh-CN"/>
          </w:rPr>
          <w:t>(二)、研发周期长</w:t>
        </w:r>
        <w:r>
          <w:tab/>
        </w:r>
        <w:r>
          <w:fldChar w:fldCharType="begin"/>
        </w:r>
        <w:r>
          <w:instrText xml:space="preserve"> PAGEREF _Toc8469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71" w:history="1">
        <w:r>
          <w:rPr>
            <w:rFonts w:ascii="仿宋" w:eastAsia="仿宋" w:hAnsi="仿宋" w:cs="仿宋" w:hint="eastAsia"/>
            <w:lang w:eastAsia="zh-CN"/>
          </w:rPr>
          <w:t>(三)、市场风险大</w:t>
        </w:r>
        <w:r>
          <w:tab/>
        </w:r>
        <w:r>
          <w:fldChar w:fldCharType="begin"/>
        </w:r>
        <w:r>
          <w:instrText xml:space="preserve"> PAGEREF _Toc21771 \h </w:instrText>
        </w:r>
        <w:r>
          <w:fldChar w:fldCharType="separate"/>
        </w:r>
        <w:r>
          <w:t>31</w:t>
        </w:r>
        <w:r>
          <w:fldChar w:fldCharType="end"/>
        </w:r>
      </w:hyperlink>
    </w:p>
    <w:p>
      <w:pPr>
        <w:pStyle w:val="TOC2"/>
        <w:tabs>
          <w:tab w:val="right" w:leader="dot" w:pos="8306"/>
        </w:tabs>
      </w:pPr>
      <w:hyperlink w:anchor="_Toc29215" w:history="1">
        <w:r>
          <w:rPr>
            <w:rFonts w:ascii="仿宋" w:eastAsia="仿宋" w:hAnsi="仿宋" w:cs="仿宋" w:hint="eastAsia"/>
            <w:lang w:eastAsia="zh-CN"/>
          </w:rPr>
          <w:t>(四)、利润率高</w:t>
        </w:r>
        <w:r>
          <w:tab/>
        </w:r>
        <w:r>
          <w:fldChar w:fldCharType="begin"/>
        </w:r>
        <w:r>
          <w:instrText xml:space="preserve"> PAGEREF _Toc29215 \h </w:instrText>
        </w:r>
        <w:r>
          <w:fldChar w:fldCharType="separate"/>
        </w:r>
        <w:r>
          <w:t>34</w:t>
        </w:r>
        <w:r>
          <w:fldChar w:fldCharType="end"/>
        </w:r>
      </w:hyperlink>
    </w:p>
    <w:p>
      <w:pPr>
        <w:pStyle w:val="TOC1"/>
        <w:tabs>
          <w:tab w:val="right" w:leader="dot" w:pos="8306"/>
        </w:tabs>
      </w:pPr>
      <w:hyperlink w:anchor="_Toc11757" w:history="1">
        <w:r>
          <w:rPr>
            <w:rFonts w:ascii="仿宋" w:eastAsia="仿宋" w:hAnsi="仿宋" w:cs="仿宋" w:hint="eastAsia"/>
            <w:lang w:eastAsia="zh-CN"/>
          </w:rPr>
          <w:t>十二、硼铁项目技术管理</w:t>
        </w:r>
        <w:r>
          <w:tab/>
        </w:r>
        <w:r>
          <w:fldChar w:fldCharType="begin"/>
        </w:r>
        <w:r>
          <w:instrText xml:space="preserve"> PAGEREF _Toc11757 \h </w:instrText>
        </w:r>
        <w:r>
          <w:fldChar w:fldCharType="separate"/>
        </w:r>
        <w:r>
          <w:t>36</w:t>
        </w:r>
        <w:r>
          <w:fldChar w:fldCharType="end"/>
        </w:r>
      </w:hyperlink>
    </w:p>
    <w:p>
      <w:pPr>
        <w:pStyle w:val="TOC2"/>
        <w:tabs>
          <w:tab w:val="right" w:leader="dot" w:pos="8306"/>
        </w:tabs>
      </w:pPr>
      <w:hyperlink w:anchor="_Toc18321" w:history="1">
        <w:r>
          <w:rPr>
            <w:rFonts w:ascii="仿宋" w:eastAsia="仿宋" w:hAnsi="仿宋" w:cs="仿宋" w:hint="eastAsia"/>
            <w:lang w:eastAsia="zh-CN"/>
          </w:rPr>
          <w:t>(一)、技术方案选用方向</w:t>
        </w:r>
        <w:r>
          <w:tab/>
        </w:r>
        <w:r>
          <w:fldChar w:fldCharType="begin"/>
        </w:r>
        <w:r>
          <w:instrText xml:space="preserve"> PAGEREF _Toc18321 \h </w:instrText>
        </w:r>
        <w:r>
          <w:fldChar w:fldCharType="separate"/>
        </w:r>
        <w:r>
          <w:t>36</w:t>
        </w:r>
        <w:r>
          <w:fldChar w:fldCharType="end"/>
        </w:r>
      </w:hyperlink>
    </w:p>
    <w:p>
      <w:pPr>
        <w:pStyle w:val="TOC2"/>
        <w:tabs>
          <w:tab w:val="right" w:leader="dot" w:pos="8306"/>
        </w:tabs>
      </w:pPr>
      <w:hyperlink w:anchor="_Toc16621" w:history="1">
        <w:r>
          <w:rPr>
            <w:rFonts w:ascii="仿宋" w:eastAsia="仿宋" w:hAnsi="仿宋" w:cs="仿宋" w:hint="eastAsia"/>
            <w:lang w:eastAsia="zh-CN"/>
          </w:rPr>
          <w:t>(二)、工艺技术方案选用原则</w:t>
        </w:r>
        <w:r>
          <w:tab/>
        </w:r>
        <w:r>
          <w:fldChar w:fldCharType="begin"/>
        </w:r>
        <w:r>
          <w:instrText xml:space="preserve"> PAGEREF _Toc16621 \h </w:instrText>
        </w:r>
        <w:r>
          <w:fldChar w:fldCharType="separate"/>
        </w:r>
        <w:r>
          <w:t>38</w:t>
        </w:r>
        <w:r>
          <w:fldChar w:fldCharType="end"/>
        </w:r>
      </w:hyperlink>
    </w:p>
    <w:p>
      <w:pPr>
        <w:pStyle w:val="TOC2"/>
        <w:tabs>
          <w:tab w:val="right" w:leader="dot" w:pos="8306"/>
        </w:tabs>
      </w:pPr>
      <w:hyperlink w:anchor="_Toc14764" w:history="1">
        <w:r>
          <w:rPr>
            <w:rFonts w:ascii="仿宋" w:eastAsia="仿宋" w:hAnsi="仿宋" w:cs="仿宋" w:hint="eastAsia"/>
            <w:lang w:eastAsia="zh-CN"/>
          </w:rPr>
          <w:t>(三)、工艺技术方案要求</w:t>
        </w:r>
        <w:r>
          <w:tab/>
        </w:r>
        <w:r>
          <w:fldChar w:fldCharType="begin"/>
        </w:r>
        <w:r>
          <w:instrText xml:space="preserve"> PAGEREF _Toc14764 \h </w:instrText>
        </w:r>
        <w:r>
          <w:fldChar w:fldCharType="separate"/>
        </w:r>
        <w:r>
          <w:t>40</w:t>
        </w:r>
        <w:r>
          <w:fldChar w:fldCharType="end"/>
        </w:r>
      </w:hyperlink>
    </w:p>
    <w:p>
      <w:pPr>
        <w:pStyle w:val="TOC1"/>
        <w:tabs>
          <w:tab w:val="right" w:leader="dot" w:pos="8306"/>
        </w:tabs>
      </w:pPr>
      <w:hyperlink w:anchor="_Toc14828" w:history="1">
        <w:r>
          <w:rPr>
            <w:rFonts w:ascii="仿宋" w:eastAsia="仿宋" w:hAnsi="仿宋" w:cs="仿宋" w:hint="eastAsia"/>
            <w:lang w:eastAsia="zh-CN"/>
          </w:rPr>
          <w:t>十三、营销与推广策略</w:t>
        </w:r>
        <w:r>
          <w:tab/>
        </w:r>
        <w:r>
          <w:fldChar w:fldCharType="begin"/>
        </w:r>
        <w:r>
          <w:instrText xml:space="preserve"> PAGEREF _Toc14828 \h </w:instrText>
        </w:r>
        <w:r>
          <w:fldChar w:fldCharType="separate"/>
        </w:r>
        <w:r>
          <w:t>42</w:t>
        </w:r>
        <w:r>
          <w:fldChar w:fldCharType="end"/>
        </w:r>
      </w:hyperlink>
    </w:p>
    <w:p>
      <w:pPr>
        <w:pStyle w:val="TOC2"/>
        <w:tabs>
          <w:tab w:val="right" w:leader="dot" w:pos="8306"/>
        </w:tabs>
      </w:pPr>
      <w:hyperlink w:anchor="_Toc28392" w:history="1">
        <w:r>
          <w:rPr>
            <w:rFonts w:ascii="仿宋" w:eastAsia="仿宋" w:hAnsi="仿宋" w:cs="仿宋" w:hint="eastAsia"/>
            <w:lang w:eastAsia="zh-CN"/>
          </w:rPr>
          <w:t>(一)、产品/服务定位与特点</w:t>
        </w:r>
        <w:r>
          <w:tab/>
        </w:r>
        <w:r>
          <w:fldChar w:fldCharType="begin"/>
        </w:r>
        <w:r>
          <w:instrText xml:space="preserve"> PAGEREF _Toc28392 \h </w:instrText>
        </w:r>
        <w:r>
          <w:fldChar w:fldCharType="separate"/>
        </w:r>
        <w:r>
          <w:t>42</w:t>
        </w:r>
        <w:r>
          <w:fldChar w:fldCharType="end"/>
        </w:r>
      </w:hyperlink>
    </w:p>
    <w:p>
      <w:pPr>
        <w:pStyle w:val="TOC2"/>
        <w:tabs>
          <w:tab w:val="right" w:leader="dot" w:pos="8306"/>
        </w:tabs>
      </w:pPr>
      <w:hyperlink w:anchor="_Toc3882" w:history="1">
        <w:r>
          <w:rPr>
            <w:rFonts w:ascii="仿宋" w:eastAsia="仿宋" w:hAnsi="仿宋" w:cs="仿宋" w:hint="eastAsia"/>
            <w:lang w:eastAsia="zh-CN"/>
          </w:rPr>
          <w:t>(二)、市场定位与竞争分析</w:t>
        </w:r>
        <w:r>
          <w:tab/>
        </w:r>
        <w:r>
          <w:fldChar w:fldCharType="begin"/>
        </w:r>
        <w:r>
          <w:instrText xml:space="preserve"> PAGEREF _Toc3882 \h </w:instrText>
        </w:r>
        <w:r>
          <w:fldChar w:fldCharType="separate"/>
        </w:r>
        <w:r>
          <w:t>43</w:t>
        </w:r>
        <w:r>
          <w:fldChar w:fldCharType="end"/>
        </w:r>
      </w:hyperlink>
    </w:p>
    <w:p>
      <w:pPr>
        <w:pStyle w:val="TOC2"/>
        <w:tabs>
          <w:tab w:val="right" w:leader="dot" w:pos="8306"/>
        </w:tabs>
      </w:pPr>
      <w:hyperlink w:anchor="_Toc3949" w:history="1">
        <w:r>
          <w:rPr>
            <w:rFonts w:ascii="仿宋" w:eastAsia="仿宋" w:hAnsi="仿宋" w:cs="仿宋" w:hint="eastAsia"/>
            <w:lang w:eastAsia="zh-CN"/>
          </w:rPr>
          <w:t>(三)、营销渠道与策略</w:t>
        </w:r>
        <w:r>
          <w:tab/>
        </w:r>
        <w:r>
          <w:fldChar w:fldCharType="begin"/>
        </w:r>
        <w:r>
          <w:instrText xml:space="preserve"> PAGEREF _Toc3949 \h </w:instrText>
        </w:r>
        <w:r>
          <w:fldChar w:fldCharType="separate"/>
        </w:r>
        <w:r>
          <w:t>45</w:t>
        </w:r>
        <w:r>
          <w:fldChar w:fldCharType="end"/>
        </w:r>
      </w:hyperlink>
    </w:p>
    <w:p>
      <w:pPr>
        <w:pStyle w:val="TOC2"/>
        <w:tabs>
          <w:tab w:val="right" w:leader="dot" w:pos="8306"/>
        </w:tabs>
      </w:pPr>
      <w:hyperlink w:anchor="_Toc20348" w:history="1">
        <w:r>
          <w:rPr>
            <w:rFonts w:ascii="仿宋" w:eastAsia="仿宋" w:hAnsi="仿宋" w:cs="仿宋" w:hint="eastAsia"/>
            <w:lang w:eastAsia="zh-CN"/>
          </w:rPr>
          <w:t>(四)、推广与宣传活动</w:t>
        </w:r>
        <w:r>
          <w:tab/>
        </w:r>
        <w:r>
          <w:fldChar w:fldCharType="begin"/>
        </w:r>
        <w:r>
          <w:instrText xml:space="preserve"> PAGEREF _Toc20348 \h </w:instrText>
        </w:r>
        <w:r>
          <w:fldChar w:fldCharType="separate"/>
        </w:r>
        <w:r>
          <w:t>46</w:t>
        </w:r>
        <w:r>
          <w:fldChar w:fldCharType="end"/>
        </w:r>
      </w:hyperlink>
    </w:p>
    <w:p>
      <w:pPr>
        <w:pStyle w:val="TOC1"/>
        <w:tabs>
          <w:tab w:val="right" w:leader="dot" w:pos="8306"/>
        </w:tabs>
      </w:pPr>
      <w:hyperlink w:anchor="_Toc24826" w:history="1">
        <w:r>
          <w:rPr>
            <w:rFonts w:ascii="仿宋" w:eastAsia="仿宋" w:hAnsi="仿宋" w:cs="仿宋" w:hint="eastAsia"/>
            <w:lang w:eastAsia="zh-CN"/>
          </w:rPr>
          <w:t>十四、质量管理体系</w:t>
        </w:r>
        <w:r>
          <w:tab/>
        </w:r>
        <w:r>
          <w:fldChar w:fldCharType="begin"/>
        </w:r>
        <w:r>
          <w:instrText xml:space="preserve"> PAGEREF _Toc24826 \h </w:instrText>
        </w:r>
        <w:r>
          <w:fldChar w:fldCharType="separate"/>
        </w:r>
        <w:r>
          <w:t>51</w:t>
        </w:r>
        <w:r>
          <w:fldChar w:fldCharType="end"/>
        </w:r>
      </w:hyperlink>
    </w:p>
    <w:p>
      <w:pPr>
        <w:pStyle w:val="TOC2"/>
        <w:tabs>
          <w:tab w:val="right" w:leader="dot" w:pos="8306"/>
        </w:tabs>
      </w:pPr>
      <w:hyperlink w:anchor="_Toc15090" w:history="1">
        <w:r>
          <w:rPr>
            <w:rFonts w:ascii="仿宋" w:eastAsia="仿宋" w:hAnsi="仿宋" w:cs="仿宋" w:hint="eastAsia"/>
            <w:lang w:eastAsia="zh-CN"/>
          </w:rPr>
          <w:t>(一)、质量目标与方针</w:t>
        </w:r>
        <w:r>
          <w:tab/>
        </w:r>
        <w:r>
          <w:fldChar w:fldCharType="begin"/>
        </w:r>
        <w:r>
          <w:instrText xml:space="preserve"> PAGEREF _Toc15090 \h </w:instrText>
        </w:r>
        <w:r>
          <w:fldChar w:fldCharType="separate"/>
        </w:r>
        <w:r>
          <w:t>51</w:t>
        </w:r>
        <w:r>
          <w:fldChar w:fldCharType="end"/>
        </w:r>
      </w:hyperlink>
    </w:p>
    <w:p>
      <w:pPr>
        <w:pStyle w:val="TOC2"/>
        <w:tabs>
          <w:tab w:val="right" w:leader="dot" w:pos="8306"/>
        </w:tabs>
      </w:pPr>
      <w:hyperlink w:anchor="_Toc14180" w:history="1">
        <w:r>
          <w:rPr>
            <w:rFonts w:ascii="仿宋" w:eastAsia="仿宋" w:hAnsi="仿宋" w:cs="仿宋" w:hint="eastAsia"/>
            <w:lang w:eastAsia="zh-CN"/>
          </w:rPr>
          <w:t>(二)、质量管理责任</w:t>
        </w:r>
        <w:r>
          <w:tab/>
        </w:r>
        <w:r>
          <w:fldChar w:fldCharType="begin"/>
        </w:r>
        <w:r>
          <w:instrText xml:space="preserve"> PAGEREF _Toc14180 \h </w:instrText>
        </w:r>
        <w:r>
          <w:fldChar w:fldCharType="separate"/>
        </w:r>
        <w:r>
          <w:t>52</w:t>
        </w:r>
        <w:r>
          <w:fldChar w:fldCharType="end"/>
        </w:r>
      </w:hyperlink>
    </w:p>
    <w:p>
      <w:pPr>
        <w:pStyle w:val="TOC2"/>
        <w:tabs>
          <w:tab w:val="right" w:leader="dot" w:pos="8306"/>
        </w:tabs>
      </w:pPr>
      <w:hyperlink w:anchor="_Toc16878" w:history="1">
        <w:r>
          <w:rPr>
            <w:rFonts w:ascii="仿宋" w:eastAsia="仿宋" w:hAnsi="仿宋" w:cs="仿宋" w:hint="eastAsia"/>
            <w:lang w:eastAsia="zh-CN"/>
          </w:rPr>
          <w:t>(三)、质量管理体系文件</w:t>
        </w:r>
        <w:r>
          <w:tab/>
        </w:r>
        <w:r>
          <w:fldChar w:fldCharType="begin"/>
        </w:r>
        <w:r>
          <w:instrText xml:space="preserve"> PAGEREF _Toc16878 \h </w:instrText>
        </w:r>
        <w:r>
          <w:fldChar w:fldCharType="separate"/>
        </w:r>
        <w:r>
          <w:t>53</w:t>
        </w:r>
        <w:r>
          <w:fldChar w:fldCharType="end"/>
        </w:r>
      </w:hyperlink>
    </w:p>
    <w:p>
      <w:pPr>
        <w:pStyle w:val="TOC2"/>
        <w:tabs>
          <w:tab w:val="right" w:leader="dot" w:pos="8306"/>
        </w:tabs>
      </w:pPr>
      <w:hyperlink w:anchor="_Toc1505" w:history="1">
        <w:r>
          <w:rPr>
            <w:rFonts w:ascii="仿宋" w:eastAsia="仿宋" w:hAnsi="仿宋" w:cs="仿宋" w:hint="eastAsia"/>
            <w:lang w:eastAsia="zh-CN"/>
          </w:rPr>
          <w:t>(四)、质量培训与教育</w:t>
        </w:r>
        <w:r>
          <w:tab/>
        </w:r>
        <w:r>
          <w:fldChar w:fldCharType="begin"/>
        </w:r>
        <w:r>
          <w:instrText xml:space="preserve"> PAGEREF _Toc1505 \h </w:instrText>
        </w:r>
        <w:r>
          <w:fldChar w:fldCharType="separate"/>
        </w:r>
        <w:r>
          <w:t>55</w:t>
        </w:r>
        <w:r>
          <w:fldChar w:fldCharType="end"/>
        </w:r>
      </w:hyperlink>
    </w:p>
    <w:p>
      <w:pPr>
        <w:pStyle w:val="TOC2"/>
        <w:tabs>
          <w:tab w:val="right" w:leader="dot" w:pos="8306"/>
        </w:tabs>
      </w:pPr>
      <w:hyperlink w:anchor="_Toc9664" w:history="1">
        <w:r>
          <w:rPr>
            <w:rFonts w:ascii="仿宋" w:eastAsia="仿宋" w:hAnsi="仿宋" w:cs="仿宋" w:hint="eastAsia"/>
            <w:lang w:eastAsia="zh-CN"/>
          </w:rPr>
          <w:t>(五)、质量审核与评价</w:t>
        </w:r>
        <w:r>
          <w:tab/>
        </w:r>
        <w:r>
          <w:fldChar w:fldCharType="begin"/>
        </w:r>
        <w:r>
          <w:instrText xml:space="preserve"> PAGEREF _Toc9664 \h </w:instrText>
        </w:r>
        <w:r>
          <w:fldChar w:fldCharType="separate"/>
        </w:r>
        <w:r>
          <w:t>56</w:t>
        </w:r>
        <w:r>
          <w:fldChar w:fldCharType="end"/>
        </w:r>
      </w:hyperlink>
    </w:p>
    <w:p>
      <w:pPr>
        <w:pStyle w:val="TOC2"/>
        <w:tabs>
          <w:tab w:val="right" w:leader="dot" w:pos="8306"/>
        </w:tabs>
      </w:pPr>
      <w:hyperlink w:anchor="_Toc32685" w:history="1">
        <w:r>
          <w:rPr>
            <w:rFonts w:ascii="仿宋" w:eastAsia="仿宋" w:hAnsi="仿宋" w:cs="仿宋" w:hint="eastAsia"/>
            <w:lang w:eastAsia="zh-CN"/>
          </w:rPr>
          <w:t>(六)、不符合与纠正措施</w:t>
        </w:r>
        <w:r>
          <w:tab/>
        </w:r>
        <w:r>
          <w:fldChar w:fldCharType="begin"/>
        </w:r>
        <w:r>
          <w:instrText xml:space="preserve"> PAGEREF _Toc32685 \h </w:instrText>
        </w:r>
        <w:r>
          <w:fldChar w:fldCharType="separate"/>
        </w:r>
        <w:r>
          <w:t>58</w:t>
        </w:r>
        <w:r>
          <w:fldChar w:fldCharType="end"/>
        </w:r>
      </w:hyperlink>
    </w:p>
    <w:p>
      <w:pPr>
        <w:pStyle w:val="TOC1"/>
        <w:tabs>
          <w:tab w:val="right" w:leader="dot" w:pos="8306"/>
        </w:tabs>
      </w:pPr>
      <w:hyperlink w:anchor="_Toc3897" w:history="1">
        <w:r>
          <w:rPr>
            <w:rFonts w:ascii="仿宋" w:eastAsia="仿宋" w:hAnsi="仿宋" w:cs="仿宋" w:hint="eastAsia"/>
            <w:lang w:eastAsia="zh-CN"/>
          </w:rPr>
          <w:t>十五、硼铁项目实施保障措施</w:t>
        </w:r>
        <w:r>
          <w:tab/>
        </w:r>
        <w:r>
          <w:fldChar w:fldCharType="begin"/>
        </w:r>
        <w:r>
          <w:instrText xml:space="preserve"> PAGEREF _Toc3897 \h </w:instrText>
        </w:r>
        <w:r>
          <w:fldChar w:fldCharType="separate"/>
        </w:r>
        <w:r>
          <w:t>59</w:t>
        </w:r>
        <w:r>
          <w:fldChar w:fldCharType="end"/>
        </w:r>
      </w:hyperlink>
    </w:p>
    <w:p>
      <w:pPr>
        <w:pStyle w:val="TOC2"/>
        <w:tabs>
          <w:tab w:val="right" w:leader="dot" w:pos="8306"/>
        </w:tabs>
      </w:pPr>
      <w:hyperlink w:anchor="_Toc27339" w:history="1">
        <w:r>
          <w:rPr>
            <w:rFonts w:ascii="仿宋" w:eastAsia="仿宋" w:hAnsi="仿宋" w:cs="仿宋" w:hint="eastAsia"/>
            <w:lang w:eastAsia="zh-CN"/>
          </w:rPr>
          <w:t>(一)、硼铁项目实施保障机制</w:t>
        </w:r>
        <w:r>
          <w:tab/>
        </w:r>
        <w:r>
          <w:fldChar w:fldCharType="begin"/>
        </w:r>
        <w:r>
          <w:instrText xml:space="preserve"> PAGEREF _Toc27339 \h </w:instrText>
        </w:r>
        <w:r>
          <w:fldChar w:fldCharType="separate"/>
        </w:r>
        <w:r>
          <w:t>59</w:t>
        </w:r>
        <w:r>
          <w:fldChar w:fldCharType="end"/>
        </w:r>
      </w:hyperlink>
    </w:p>
    <w:p>
      <w:pPr>
        <w:pStyle w:val="TOC2"/>
        <w:tabs>
          <w:tab w:val="right" w:leader="dot" w:pos="8306"/>
        </w:tabs>
      </w:pPr>
      <w:hyperlink w:anchor="_Toc21215" w:history="1">
        <w:r>
          <w:rPr>
            <w:rFonts w:ascii="仿宋" w:eastAsia="仿宋" w:hAnsi="仿宋" w:cs="仿宋" w:hint="eastAsia"/>
            <w:lang w:eastAsia="zh-CN"/>
          </w:rPr>
          <w:t>(二)、硼铁项目法律合规要求</w:t>
        </w:r>
        <w:r>
          <w:tab/>
        </w:r>
        <w:r>
          <w:fldChar w:fldCharType="begin"/>
        </w:r>
        <w:r>
          <w:instrText xml:space="preserve"> PAGEREF _Toc21215 \h </w:instrText>
        </w:r>
        <w:r>
          <w:fldChar w:fldCharType="separate"/>
        </w:r>
        <w:r>
          <w:t>62</w:t>
        </w:r>
        <w:r>
          <w:fldChar w:fldCharType="end"/>
        </w:r>
      </w:hyperlink>
    </w:p>
    <w:p>
      <w:pPr>
        <w:pStyle w:val="TOC2"/>
        <w:tabs>
          <w:tab w:val="right" w:leader="dot" w:pos="8306"/>
        </w:tabs>
      </w:pPr>
      <w:hyperlink w:anchor="_Toc7673" w:history="1">
        <w:r>
          <w:rPr>
            <w:rFonts w:ascii="仿宋" w:eastAsia="仿宋" w:hAnsi="仿宋" w:cs="仿宋" w:hint="eastAsia"/>
            <w:lang w:eastAsia="zh-CN"/>
          </w:rPr>
          <w:t>(三)、硼铁项目合同管理与法律事务</w:t>
        </w:r>
        <w:r>
          <w:tab/>
        </w:r>
        <w:r>
          <w:fldChar w:fldCharType="begin"/>
        </w:r>
        <w:r>
          <w:instrText xml:space="preserve"> PAGEREF _Toc7673 \h </w:instrText>
        </w:r>
        <w:r>
          <w:fldChar w:fldCharType="separate"/>
        </w:r>
        <w:r>
          <w:t>66</w:t>
        </w:r>
        <w:r>
          <w:fldChar w:fldCharType="end"/>
        </w:r>
      </w:hyperlink>
    </w:p>
    <w:p>
      <w:pPr>
        <w:pStyle w:val="TOC2"/>
        <w:tabs>
          <w:tab w:val="right" w:leader="dot" w:pos="8306"/>
        </w:tabs>
      </w:pPr>
      <w:hyperlink w:anchor="_Toc6045" w:history="1">
        <w:r>
          <w:rPr>
            <w:rFonts w:ascii="仿宋" w:eastAsia="仿宋" w:hAnsi="仿宋" w:cs="仿宋" w:hint="eastAsia"/>
            <w:lang w:eastAsia="zh-CN"/>
          </w:rPr>
          <w:t>(四)、硼铁项目知识产权保护策略</w:t>
        </w:r>
        <w:r>
          <w:tab/>
        </w:r>
        <w:r>
          <w:fldChar w:fldCharType="begin"/>
        </w:r>
        <w:r>
          <w:instrText xml:space="preserve"> PAGEREF _Toc6045 \h </w:instrText>
        </w:r>
        <w:r>
          <w:fldChar w:fldCharType="separate"/>
        </w:r>
        <w:r>
          <w:t>72</w:t>
        </w:r>
        <w:r>
          <w:fldChar w:fldCharType="end"/>
        </w:r>
      </w:hyperlink>
    </w:p>
    <w:p>
      <w:pPr>
        <w:pStyle w:val="TOC1"/>
        <w:tabs>
          <w:tab w:val="right" w:leader="dot" w:pos="8306"/>
        </w:tabs>
      </w:pPr>
      <w:hyperlink w:anchor="_Toc11017" w:history="1">
        <w:r>
          <w:rPr>
            <w:rFonts w:ascii="仿宋" w:eastAsia="仿宋" w:hAnsi="仿宋" w:cs="仿宋" w:hint="eastAsia"/>
            <w:lang w:eastAsia="zh-CN"/>
          </w:rPr>
          <w:t>十六、硼铁项目实施时间节点</w:t>
        </w:r>
        <w:r>
          <w:tab/>
        </w:r>
        <w:r>
          <w:fldChar w:fldCharType="begin"/>
        </w:r>
        <w:r>
          <w:instrText xml:space="preserve"> PAGEREF _Toc11017 \h </w:instrText>
        </w:r>
        <w:r>
          <w:fldChar w:fldCharType="separate"/>
        </w:r>
        <w:r>
          <w:t>74</w:t>
        </w:r>
        <w:r>
          <w:fldChar w:fldCharType="end"/>
        </w:r>
      </w:hyperlink>
    </w:p>
    <w:p>
      <w:pPr>
        <w:pStyle w:val="TOC2"/>
        <w:tabs>
          <w:tab w:val="right" w:leader="dot" w:pos="8306"/>
        </w:tabs>
      </w:pPr>
      <w:hyperlink w:anchor="_Toc31788" w:history="1">
        <w:r>
          <w:rPr>
            <w:rFonts w:ascii="仿宋" w:eastAsia="仿宋" w:hAnsi="仿宋" w:cs="仿宋" w:hint="eastAsia"/>
            <w:lang w:eastAsia="zh-CN"/>
          </w:rPr>
          <w:t>(一)、硼铁项目启动阶段时间节点</w:t>
        </w:r>
        <w:r>
          <w:tab/>
        </w:r>
        <w:r>
          <w:fldChar w:fldCharType="begin"/>
        </w:r>
        <w:r>
          <w:instrText xml:space="preserve"> PAGEREF _Toc31788 \h </w:instrText>
        </w:r>
        <w:r>
          <w:fldChar w:fldCharType="separate"/>
        </w:r>
        <w:r>
          <w:t>74</w:t>
        </w:r>
        <w:r>
          <w:fldChar w:fldCharType="end"/>
        </w:r>
      </w:hyperlink>
    </w:p>
    <w:p>
      <w:pPr>
        <w:pStyle w:val="TOC2"/>
        <w:tabs>
          <w:tab w:val="right" w:leader="dot" w:pos="8306"/>
        </w:tabs>
      </w:pPr>
      <w:hyperlink w:anchor="_Toc318" w:history="1">
        <w:r>
          <w:rPr>
            <w:rFonts w:ascii="仿宋" w:eastAsia="仿宋" w:hAnsi="仿宋" w:cs="仿宋" w:hint="eastAsia"/>
            <w:lang w:eastAsia="zh-CN"/>
          </w:rPr>
          <w:t>(二)、硼铁项目执行阶段时间节点</w:t>
        </w:r>
        <w:r>
          <w:tab/>
        </w:r>
        <w:r>
          <w:fldChar w:fldCharType="begin"/>
        </w:r>
        <w:r>
          <w:instrText xml:space="preserve"> PAGEREF _Toc318 \h </w:instrText>
        </w:r>
        <w:r>
          <w:fldChar w:fldCharType="separate"/>
        </w:r>
        <w:r>
          <w:t>75</w:t>
        </w:r>
        <w:r>
          <w:fldChar w:fldCharType="end"/>
        </w:r>
      </w:hyperlink>
    </w:p>
    <w:p>
      <w:pPr>
        <w:pStyle w:val="TOC2"/>
        <w:tabs>
          <w:tab w:val="right" w:leader="dot" w:pos="8306"/>
        </w:tabs>
      </w:pPr>
      <w:hyperlink w:anchor="_Toc30854" w:history="1">
        <w:r>
          <w:rPr>
            <w:rFonts w:ascii="仿宋" w:eastAsia="仿宋" w:hAnsi="仿宋" w:cs="仿宋" w:hint="eastAsia"/>
            <w:lang w:eastAsia="zh-CN"/>
          </w:rPr>
          <w:t>(三)、硼铁项目完成阶段时间节点</w:t>
        </w:r>
        <w:r>
          <w:tab/>
        </w:r>
        <w:r>
          <w:fldChar w:fldCharType="begin"/>
        </w:r>
        <w:r>
          <w:instrText xml:space="preserve"> PAGEREF _Toc30854 \h </w:instrText>
        </w:r>
        <w:r>
          <w:fldChar w:fldCharType="separate"/>
        </w:r>
        <w:r>
          <w:t>76</w:t>
        </w:r>
        <w:r>
          <w:fldChar w:fldCharType="end"/>
        </w:r>
      </w:hyperlink>
    </w:p>
    <w:p>
      <w:pPr>
        <w:pStyle w:val="TOC1"/>
        <w:tabs>
          <w:tab w:val="right" w:leader="dot" w:pos="8306"/>
        </w:tabs>
      </w:pPr>
      <w:hyperlink w:anchor="_Toc28515" w:history="1">
        <w:r>
          <w:rPr>
            <w:rFonts w:ascii="仿宋" w:eastAsia="仿宋" w:hAnsi="仿宋" w:cs="仿宋" w:hint="eastAsia"/>
            <w:lang w:eastAsia="zh-CN"/>
          </w:rPr>
          <w:t>十七、硼铁项目治理与监督</w:t>
        </w:r>
        <w:r>
          <w:tab/>
        </w:r>
        <w:r>
          <w:fldChar w:fldCharType="begin"/>
        </w:r>
        <w:r>
          <w:instrText xml:space="preserve"> PAGEREF _Toc28515 \h </w:instrText>
        </w:r>
        <w:r>
          <w:fldChar w:fldCharType="separate"/>
        </w:r>
        <w:r>
          <w:t>77</w:t>
        </w:r>
        <w:r>
          <w:fldChar w:fldCharType="end"/>
        </w:r>
      </w:hyperlink>
    </w:p>
    <w:p>
      <w:pPr>
        <w:pStyle w:val="TOC2"/>
        <w:tabs>
          <w:tab w:val="right" w:leader="dot" w:pos="8306"/>
        </w:tabs>
      </w:pPr>
      <w:hyperlink w:anchor="_Toc25629" w:history="1">
        <w:r>
          <w:rPr>
            <w:rFonts w:ascii="仿宋" w:eastAsia="仿宋" w:hAnsi="仿宋" w:cs="仿宋" w:hint="eastAsia"/>
            <w:lang w:eastAsia="zh-CN"/>
          </w:rPr>
          <w:t>(一)、硼铁项目治理结构</w:t>
        </w:r>
        <w:r>
          <w:tab/>
        </w:r>
        <w:r>
          <w:fldChar w:fldCharType="begin"/>
        </w:r>
        <w:r>
          <w:instrText xml:space="preserve"> PAGEREF _Toc25629 \h </w:instrText>
        </w:r>
        <w:r>
          <w:fldChar w:fldCharType="separate"/>
        </w:r>
        <w:r>
          <w:t>77</w:t>
        </w:r>
        <w:r>
          <w:fldChar w:fldCharType="end"/>
        </w:r>
      </w:hyperlink>
    </w:p>
    <w:p>
      <w:pPr>
        <w:pStyle w:val="TOC2"/>
        <w:tabs>
          <w:tab w:val="right" w:leader="dot" w:pos="8306"/>
        </w:tabs>
      </w:pPr>
      <w:hyperlink w:anchor="_Toc27565" w:history="1">
        <w:r>
          <w:rPr>
            <w:rFonts w:ascii="仿宋" w:eastAsia="仿宋" w:hAnsi="仿宋" w:cs="仿宋" w:hint="eastAsia"/>
            <w:lang w:eastAsia="zh-CN"/>
          </w:rPr>
          <w:t>(二)、监督与审计</w:t>
        </w:r>
        <w:r>
          <w:tab/>
        </w:r>
        <w:r>
          <w:fldChar w:fldCharType="begin"/>
        </w:r>
        <w:r>
          <w:instrText xml:space="preserve"> PAGEREF _Toc27565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86"/>
      <w:r>
        <w:rPr>
          <w:rFonts w:ascii="仿宋" w:eastAsia="仿宋" w:hAnsi="仿宋" w:cs="仿宋" w:hint="eastAsia"/>
          <w:sz w:val="28"/>
          <w:lang w:eastAsia="zh-CN"/>
        </w:rPr>
        <w:t>一、硼铁项目建设单位说明</w:t>
      </w:r>
      <w:bookmarkEnd w:id="2"/>
    </w:p>
    <w:p>
      <w:pPr>
        <w:pStyle w:val="Heading2"/>
        <w:rPr>
          <w:rFonts w:ascii="仿宋" w:eastAsia="仿宋" w:hAnsi="仿宋" w:cs="仿宋" w:hint="eastAsia"/>
          <w:lang w:eastAsia="zh-CN"/>
        </w:rPr>
      </w:pPr>
      <w:bookmarkStart w:id="3" w:name="_Toc14605"/>
      <w:r>
        <w:rPr>
          <w:rFonts w:ascii="仿宋" w:eastAsia="仿宋" w:hAnsi="仿宋" w:cs="仿宋" w:hint="eastAsia"/>
          <w:lang w:eastAsia="zh-CN"/>
        </w:rPr>
        <w:t>(一)、硼铁项目承办单位基本情况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9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硼铁项目承办单位的XXXX，我们着眼于实现可持续的经济效益。通过技术创新和解决方案的提供，公司预计在硼铁项目执行期间将获得可观的收入增长。这一收入来源主要包括硼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同时，我们注重成本控制和效率提升，以确保硼铁项目的可持续盈利。透过精细的管理和资源优化，公司期望实现硼铁项目利润最大化。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硼铁项目实施进行全面的投资评估，包括硼铁项目启动阶段的资金投入和后续运营成本。通过对硼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为确保公司在硼铁项目实施过程中具备足够的资金流动性，公司将进行详尽的现金流分析。这包括资金需求的合理预测、硼铁项目周期内的资金峰谷分析以及灵活的财务管理策略，以应对各种潜在的经济变动。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333"/>
      <w:r>
        <w:rPr>
          <w:rFonts w:ascii="仿宋" w:eastAsia="仿宋" w:hAnsi="仿宋" w:cs="仿宋" w:hint="eastAsia"/>
          <w:sz w:val="28"/>
          <w:lang w:eastAsia="zh-CN"/>
        </w:rPr>
        <w:t>二、硼铁项目绩效评估</w:t>
      </w:r>
      <w:bookmarkEnd w:id="5"/>
    </w:p>
    <w:p>
      <w:pPr>
        <w:pStyle w:val="Heading2"/>
        <w:rPr>
          <w:rFonts w:ascii="仿宋" w:eastAsia="仿宋" w:hAnsi="仿宋" w:cs="仿宋" w:hint="eastAsia"/>
          <w:lang w:eastAsia="zh-CN"/>
        </w:rPr>
      </w:pPr>
      <w:bookmarkStart w:id="6" w:name="_Toc1909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在硼铁项目中，我们设计了一套全面的绩效评估指标，以确保硼铁项目的可控和成功交付。这些指标跨足硼铁项目目标、成本、进度和质量等多个维度，为我们提供了全面洞察硼铁项目的健康状况。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铁项目目标达成率是我们关注的首要指标。我们设定了明确的目标，并通过定期监测和评估，迅速发现并应对潜在的目标偏差。这为硼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成本绩效是另一个核心关注点。通过实际成本与预算成本的对比分析，我们深入了解成本差异的原因，及时调整资源分配，保持硼铁项目在经济效益方面的合理水平。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铁项目进度作为关键的绩效指标之一，得到了精心的关注。我们制定了详细的硼铁项目进度计划，并设立了进度符合度指标，确保实际进度与计划进度保持一致。这使我们能够快速发现和解决潜在的进度问题，保持硼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硼铁项目绩效的不可或缺的一环。我们引入了一系列的质量标准和客户满意度指标，以确保硼铁项目交付的成果在质量上达到或超越预期水平。通过持续监测这些指标，我们努力提升硼铁项目整体质量水平，为硼铁项目的成功交付提供有力保障。通过这些科学且全面的绩效评估，我们能够更好地引导硼铁项目的持续改进，确保硼铁项目目标的顺利达成。</w:t>
      </w:r>
    </w:p>
    <w:p>
      <w:pPr>
        <w:pStyle w:val="Heading2"/>
        <w:ind w:firstLine="560" w:firstLineChars="200"/>
        <w:rPr>
          <w:rFonts w:ascii="仿宋" w:eastAsia="仿宋" w:hAnsi="仿宋" w:cs="仿宋" w:hint="eastAsia"/>
          <w:sz w:val="28"/>
          <w:lang w:eastAsia="zh-CN"/>
        </w:rPr>
      </w:pPr>
      <w:bookmarkStart w:id="7" w:name="_Toc17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绩效评估是硼铁项目中的关键环节，为确保硼铁项目达到预期目标，我们采用了多层次、多维度的绩效评估方法。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硼铁项目的战略目标对齐，确保每个决策和行动都与硼铁项目整体目标保持一致。团队会定期召开战略对齐会议，审视当前工作与硼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硼铁项目进度、质量、成本和风险等方面。这些指标通过数据收集和分析，为硼铁项目管理团队提供了客观的评估依据。例如，我们通过硼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绩效评估不仅仅停留在硼铁项目内部，还考虑了硼铁项目对外部环境的影响。我们定期进行干系人满意度调查，以了解各利益相关方对硼铁项目的期望和满意度，并及时做出调整。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这种多层次、多角度的绩效评估方法，使得我们能够全面了解硼铁项目的运行状态，及时做出调整，确保硼铁项目在不断变化的环境中保持稳健前行。</w:t>
      </w:r>
    </w:p>
    <w:p>
      <w:pPr>
        <w:pStyle w:val="Heading2"/>
        <w:ind w:firstLine="560" w:firstLineChars="200"/>
        <w:rPr>
          <w:rFonts w:ascii="仿宋" w:eastAsia="仿宋" w:hAnsi="仿宋" w:cs="仿宋" w:hint="eastAsia"/>
          <w:sz w:val="28"/>
          <w:lang w:eastAsia="zh-CN"/>
        </w:rPr>
      </w:pPr>
      <w:bookmarkStart w:id="8" w:name="_Toc278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为了确保硼铁项目的有效管理和不断优化，我们采用了精心设计的绩效评估周期。这个周期旨在实现灵活、实时和全面的评估，以适应硼铁项目执行中的各种挑战。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硼铁项目的不同需求，分为短期、中期和长期。短期评估关注每个迭代或工作周期，以及时发现和解决当前任务中的问题。中期评估涵盖几个迭代，深入了解整体硼铁项目的趋势和性能。长期评估则着眼于整个硼铁项目阶段，确保硼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硼铁项目管理工具和协作平台，团队成员能够随时更新和分享硼铁项目数据。这种实时性的反馈机制使我们能够及时察觉潜在问题，快速调整，保持硼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硼铁项目的决策制定密不可分。每个周期的硼铁项目回顾会议成为集体总结经验、识别问题深层次原因并找到创新解决方案的平台。这种定期的反思与调整机制使硼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14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68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硼铁项目的技术管理特点体现在其创新导向。通过引入最先进的技术趋势和解决方案，硼铁项目致力于提升科技含量、提高质量和效率水平。这意味着我们将采用最新的工具和方法，确保硼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硼铁项目技术管理的显著特征。通过整合不同领域的技术资源，我们实现了跨学科的协同工作。这有助于优化技术架构，提高整体效能。此外，整合性策略还促进了不同技术团队之间的紧密沟通和高效合作，确保硼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硼铁项目所采用的技术。通过不断优化技术方案，硼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硼铁项目团队将在硼铁项目初期识别可能的技术风险，并采取相应的预防和应对措施。通过建立健全的风险评估机制，硼铁项目能够在实施过程中及时发现并解决潜在的技术问题，保障硼铁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通过这些独特的技术管理特点，我们确信在硼铁项目中，技术将成为硼铁项目成功的有力支持。这一深度剖析揭示了技术管理在硼铁项目实施中的关键作用，为硼铁项目的技术基础奠定了坚实的基础。</w:t>
      </w:r>
    </w:p>
    <w:p>
      <w:pPr>
        <w:pStyle w:val="Heading2"/>
        <w:ind w:firstLine="560" w:firstLineChars="200"/>
        <w:rPr>
          <w:rFonts w:ascii="仿宋" w:eastAsia="仿宋" w:hAnsi="仿宋" w:cs="仿宋" w:hint="eastAsia"/>
          <w:sz w:val="28"/>
          <w:lang w:eastAsia="zh-CN"/>
        </w:rPr>
      </w:pPr>
      <w:bookmarkStart w:id="11" w:name="_Toc7823"/>
      <w:r>
        <w:rPr>
          <w:rFonts w:ascii="仿宋" w:eastAsia="仿宋" w:hAnsi="仿宋" w:cs="仿宋" w:hint="eastAsia"/>
          <w:sz w:val="28"/>
          <w:lang w:eastAsia="zh-CN"/>
        </w:rPr>
        <w:t>(二)、硼铁项目工艺技术设计方案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硼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硼铁项目将严格按照相关行业规范要求进行组织。通过有效控制产品质量，硼铁项目将致力于为顾客提供优质的硼铁项目产品和良好的服务。这体现了硼铁项目对于生产活动合规性和质量标准的高度重视，为硼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硼铁项目注重生态效益和清洁生产原则。硼铁项目建设将紧密结合地方特色经济发展，与社会经济发展规划和区域环境保护规划方案相协调一致。通过与当地区域自然生态系统的结合，硼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硼铁项目产品具有多样化的客户需求和个性化的特点。因此，硼铁项目产品规格品种多样，且单批生产数量较小。为满足这一特点，硼铁项目承办单位将建设先进的柔性制造生产线。通过广泛应用柔性制造技术，硼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总体而言，硼铁项目采用的技术具有较高的技术含量和自动化水平，处于国内先进水平。这一技术选用不仅体现了对生产效率、质量和环境友好性的高标准要求，同时为硼铁项目的可持续发展奠定了坚实的基础。</w:t>
      </w:r>
    </w:p>
    <w:p>
      <w:pPr>
        <w:pStyle w:val="Heading2"/>
        <w:ind w:firstLine="560" w:firstLineChars="200"/>
        <w:rPr>
          <w:rFonts w:ascii="仿宋" w:eastAsia="仿宋" w:hAnsi="仿宋" w:cs="仿宋" w:hint="eastAsia"/>
          <w:sz w:val="28"/>
          <w:lang w:eastAsia="zh-CN"/>
        </w:rPr>
      </w:pPr>
      <w:bookmarkStart w:id="12" w:name="_Toc2224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为确保硼铁项目的高效生产和技术实施，我们制定了一套精心设计的设备选型方案，以满足硼铁项目生产、质量和环保的要求。该方案的主要特点如下：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硼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针对硼铁项目产品的多样性和小批量生产的特点，我们将建设柔性制造生产线。通过在设备选型中考虑柔性制造技术，可以灵活应对不同产品规格和生产需求，实现生产线的高度灵活性和适应性。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303"/>
      <w:r>
        <w:rPr>
          <w:rFonts w:ascii="仿宋" w:eastAsia="仿宋" w:hAnsi="仿宋" w:cs="仿宋" w:hint="eastAsia"/>
          <w:sz w:val="28"/>
          <w:lang w:eastAsia="zh-CN"/>
        </w:rPr>
        <w:t>四、硼铁项目危机管理</w:t>
      </w:r>
      <w:bookmarkEnd w:id="13"/>
    </w:p>
    <w:p>
      <w:pPr>
        <w:pStyle w:val="Heading2"/>
        <w:rPr>
          <w:rFonts w:ascii="仿宋" w:eastAsia="仿宋" w:hAnsi="仿宋" w:cs="仿宋" w:hint="eastAsia"/>
          <w:lang w:eastAsia="zh-CN"/>
        </w:rPr>
      </w:pPr>
      <w:bookmarkStart w:id="14" w:name="_Toc1957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硼铁项目危机管理中，危机预警与识别是确保硼铁项目稳健运行的核心步骤。通过建立全面的监测机制，硼铁项目团队旨在及时发现和理解潜在的风险和危机因素，以便采取及时的预防和应对措施，确保硼铁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首先，通过深入的风险评估，硼铁项目团队全面分析了整个硼铁项目和各个阶段可能存在的威胁。这包括准确评估每个潜在风险的发生概率和可能影响的程度，为后续危机预警提供了有力支持。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硼铁项目团队着重于明确定义硼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硼铁项目进展的持续监控，团队能够及时发现潜在问题并作出迅速反应。硼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在这一阶段，团队的专业素养和反应速度将发挥至关重要的作用，以确保潜在危机能够在初期得到有效的处理，最大程度地减轻负面影响。通过危机预警与识别，硼铁项目得以更有序、可控地推进。</w:t>
      </w:r>
    </w:p>
    <w:p>
      <w:pPr>
        <w:pStyle w:val="Heading2"/>
        <w:ind w:firstLine="560" w:firstLineChars="200"/>
        <w:rPr>
          <w:rFonts w:ascii="仿宋" w:eastAsia="仿宋" w:hAnsi="仿宋" w:cs="仿宋" w:hint="eastAsia"/>
          <w:sz w:val="28"/>
          <w:lang w:eastAsia="zh-CN"/>
        </w:rPr>
      </w:pPr>
      <w:bookmarkStart w:id="15" w:name="_Toc1017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在危机发生时，硼铁项目团队立即行动，成立了应急小组。该小组的任务是迅速制定并实施紧急应对措施，以最小化潜在损失。以下是采取的主要措施：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暂停硼铁项目进度：为遏制危机蔓延，硼铁项目暂时停止进行，以便全面评估当前状况。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资源重新分配：重新评估硼铁项目资源的分配，确保最大限度地减小损失。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实时沟通：与关键利益相关者建立实时沟通机制，向他们传递硼铁项目危机的实际状况，保障硼铁项目核心利益。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在紧急应对的同时，硼铁项目团队强调了团队协作和有效沟通的重要性。以下是团队协作的关键举措：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信息共享机制：建立了信息共享平台，确保团队成员能够及时获取硼铁项目危机的实时信息。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领导者沟通：硼铁项目领导者通过定期会议和即时沟通工具，指导团队应对危机，保持团队稳定运行。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随着危机得到初步控制，硼铁项目团队转向制定恢复计划，以确保硼铁项目能够从中迅速恢复。主要恢复计划包括：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修复受损的进度计划：重新评估硼铁项目进度，制定修复计划，确保硼铁项目尽快回归正常进程。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重新调整资源分配：优化资源分配，确保硼铁项目在有限资源下高效运转。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风险管理机制加强：对硼铁项目风险进行全面评估，制定更强化的风险管理策略，以预防未来可能的危机。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38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1622"/>
      <w:r>
        <w:rPr>
          <w:rFonts w:ascii="仿宋" w:eastAsia="仿宋" w:hAnsi="仿宋" w:cs="仿宋" w:hint="eastAsia"/>
          <w:lang w:eastAsia="zh-CN"/>
        </w:rPr>
        <w:t>(一)、硼铁行业分析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硼铁行业一直以来都是市场的关注焦点。行业内的发展趋势、竞争态势以及潜在机会都对硼铁项目的推进产生深远的影响。通过深入研究行业的整体概貌，我们将更好地理解行业的核心特征，为硼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铁行业，技术一直是推动创新和发展的关键因素。我们将对当前技术趋势进行详尽分析，包括但不限于人工智能、大数据应用、先进制造技术等。这有助于硼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硼铁项目成功的基础。我们将对主要竞争对手进行深入研究，包括其市场份额、产品特点、市场定位等。通过全面了解竞争对手的优势和劣势，硼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506"/>
      <w:r>
        <w:rPr>
          <w:rFonts w:ascii="仿宋" w:eastAsia="仿宋" w:hAnsi="仿宋" w:cs="仿宋" w:hint="eastAsia"/>
          <w:sz w:val="28"/>
          <w:lang w:eastAsia="zh-CN"/>
        </w:rPr>
        <w:t>(二)、硼铁市场分析预测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通过对市场规模的深入调研，我们将预测硼铁市场未来的增长趋势。这包括市场的整体规模、各细分领域的发展趋势等。硼铁项目可以根据市场的扩张速度和潜在机会，制定更符合市场需求的发展策略。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了解消费者的需求是市场分析的核心。我们将通过调查研究，深入挖掘目标消费者的需求特点、购买习惯以及对产品和服务的期望。这有助于硼铁项目更好地定位目标市场，提供更符合消费者期待的解决方案。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硼铁项目实施过程中需要充分考虑的因素。我们将对市场风险进行全面评估，包括但不限于政策法规风险、市场竞争风险、技术变革风险等。通过对潜在风险的深入分析，硼铁项目可以制定相应的风险缓解策略，降低不确定性对硼铁项目的影响。</w:t>
      </w:r>
    </w:p>
    <w:p>
      <w:pPr>
        <w:pStyle w:val="Heading1"/>
        <w:ind w:firstLine="560" w:firstLineChars="200"/>
        <w:rPr>
          <w:rFonts w:ascii="仿宋" w:eastAsia="仿宋" w:hAnsi="仿宋" w:cs="仿宋" w:hint="eastAsia"/>
          <w:sz w:val="28"/>
          <w:lang w:eastAsia="zh-CN"/>
        </w:rPr>
      </w:pPr>
      <w:bookmarkStart w:id="19" w:name="_Toc14209"/>
      <w:r>
        <w:rPr>
          <w:rFonts w:ascii="仿宋" w:eastAsia="仿宋" w:hAnsi="仿宋" w:cs="仿宋" w:hint="eastAsia"/>
          <w:sz w:val="28"/>
          <w:lang w:eastAsia="zh-CN"/>
        </w:rPr>
        <w:t>六、硼铁项目可持续发展</w:t>
      </w:r>
      <w:bookmarkEnd w:id="19"/>
    </w:p>
    <w:p>
      <w:pPr>
        <w:pStyle w:val="Heading2"/>
        <w:rPr>
          <w:rFonts w:ascii="仿宋" w:eastAsia="仿宋" w:hAnsi="仿宋" w:cs="仿宋" w:hint="eastAsia"/>
          <w:lang w:eastAsia="zh-CN"/>
        </w:rPr>
      </w:pPr>
      <w:bookmarkStart w:id="20" w:name="_Toc1086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铁项目中，硼铁项目团队着眼于未来，明确了可持续发展的战略方向。制定的具体可持续发展目标包括降低资源使用、采用环保技术、最大化社会效益等。这一步骤不仅有助于硼铁项目在环保和社会责任方面达到最高标准，也为未来提供了明确的指引，确保硼铁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可持续实践的融入硼铁项目管理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硼铁项目管理周期。从硼铁项目规划开始，硼铁项目团队就考虑了环境和社会的因素。在执行阶段，硼铁项目团队积极推动绿色技术的应用，优化资源利用。此外，关注员工的社会责任，通过培训和沟通活动提高员工对可持续发展的认知，使他们能够在日常工作中践行可持续实践。这些举措不仅为硼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318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扎根于硼铁项目的可持续发展理念，我们深信环保与社会责任是硼铁项目成功的关键支柱。在硼铁项目的每一步，我们都致力于通过创新和实践，履行对环境和社会的坚定责任。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硼铁项目团队通过引入先进的环保技术、建立高效的废物处理系统以及推动能源节约措施，积极履行环保责任。定期的环保监测和评估确保硼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https://d.book118.com/588053055006006047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E0E15"/>
    <w:rsid w:val="647E0E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5305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2024-03-05T15:54:00Z</dcterms:created>
  <dcterms:modified xsi:type="dcterms:W3CDTF">2024-03-05T15:54:59Z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132B9F465ADC405AAC921F49756695B5_11</vt:lpwstr>
  </property>
  <property fmtid="{D5CDD505-2E9C-101B-9397-08002B2CF9AE}" pid="3" name="KSOProductBuildVer">
    <vt:lpwstr>2052-12.1.0.16388</vt:lpwstr>
  </property>
</Properties>
</file>