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14" w:history="1">
        <w:r>
          <w:rPr>
            <w:rFonts w:ascii="仿宋" w:eastAsia="仿宋" w:hAnsi="仿宋" w:cs="仿宋" w:hint="eastAsia"/>
            <w:lang w:eastAsia="zh-CN"/>
          </w:rPr>
          <w:t>前言</w:t>
        </w:r>
        <w:r>
          <w:tab/>
        </w:r>
        <w:r>
          <w:fldChar w:fldCharType="begin"/>
        </w:r>
        <w:r>
          <w:instrText xml:space="preserve"> PAGEREF _Toc20814 \h </w:instrText>
        </w:r>
        <w:r>
          <w:fldChar w:fldCharType="separate"/>
        </w:r>
        <w:r>
          <w:t>3</w:t>
        </w:r>
        <w:r>
          <w:fldChar w:fldCharType="end"/>
        </w:r>
      </w:hyperlink>
    </w:p>
    <w:p>
      <w:pPr>
        <w:pStyle w:val="TOC1"/>
        <w:tabs>
          <w:tab w:val="right" w:leader="dot" w:pos="8306"/>
        </w:tabs>
      </w:pPr>
      <w:hyperlink w:anchor="_Toc7885" w:history="1">
        <w:r>
          <w:rPr>
            <w:rFonts w:ascii="仿宋" w:eastAsia="仿宋" w:hAnsi="仿宋" w:cs="仿宋" w:hint="eastAsia"/>
            <w:lang w:eastAsia="zh-CN"/>
          </w:rPr>
          <w:t>一、工艺说明</w:t>
        </w:r>
        <w:r>
          <w:tab/>
        </w:r>
        <w:r>
          <w:fldChar w:fldCharType="begin"/>
        </w:r>
        <w:r>
          <w:instrText xml:space="preserve"> PAGEREF _Toc7885 \h </w:instrText>
        </w:r>
        <w:r>
          <w:fldChar w:fldCharType="separate"/>
        </w:r>
        <w:r>
          <w:t>3</w:t>
        </w:r>
        <w:r>
          <w:fldChar w:fldCharType="end"/>
        </w:r>
      </w:hyperlink>
    </w:p>
    <w:p>
      <w:pPr>
        <w:pStyle w:val="TOC2"/>
        <w:tabs>
          <w:tab w:val="right" w:leader="dot" w:pos="8306"/>
        </w:tabs>
      </w:pPr>
      <w:hyperlink w:anchor="_Toc17760" w:history="1">
        <w:r>
          <w:rPr>
            <w:rFonts w:ascii="仿宋" w:eastAsia="仿宋" w:hAnsi="仿宋" w:cs="仿宋" w:hint="eastAsia"/>
            <w:lang w:eastAsia="zh-CN"/>
          </w:rPr>
          <w:t>(一)、技术管理特点</w:t>
        </w:r>
        <w:r>
          <w:tab/>
        </w:r>
        <w:r>
          <w:fldChar w:fldCharType="begin"/>
        </w:r>
        <w:r>
          <w:instrText xml:space="preserve"> PAGEREF _Toc17760 \h </w:instrText>
        </w:r>
        <w:r>
          <w:fldChar w:fldCharType="separate"/>
        </w:r>
        <w:r>
          <w:t>3</w:t>
        </w:r>
        <w:r>
          <w:fldChar w:fldCharType="end"/>
        </w:r>
      </w:hyperlink>
    </w:p>
    <w:p>
      <w:pPr>
        <w:pStyle w:val="TOC2"/>
        <w:tabs>
          <w:tab w:val="right" w:leader="dot" w:pos="8306"/>
        </w:tabs>
      </w:pPr>
      <w:hyperlink w:anchor="_Toc8998" w:history="1">
        <w:r>
          <w:rPr>
            <w:rFonts w:ascii="仿宋" w:eastAsia="仿宋" w:hAnsi="仿宋" w:cs="仿宋" w:hint="eastAsia"/>
            <w:lang w:eastAsia="zh-CN"/>
          </w:rPr>
          <w:t>(二)、紫外分析仪项目工艺技术设计方案</w:t>
        </w:r>
        <w:r>
          <w:tab/>
        </w:r>
        <w:r>
          <w:fldChar w:fldCharType="begin"/>
        </w:r>
        <w:r>
          <w:instrText xml:space="preserve"> PAGEREF _Toc8998 \h </w:instrText>
        </w:r>
        <w:r>
          <w:fldChar w:fldCharType="separate"/>
        </w:r>
        <w:r>
          <w:t>4</w:t>
        </w:r>
        <w:r>
          <w:fldChar w:fldCharType="end"/>
        </w:r>
      </w:hyperlink>
    </w:p>
    <w:p>
      <w:pPr>
        <w:pStyle w:val="TOC2"/>
        <w:tabs>
          <w:tab w:val="right" w:leader="dot" w:pos="8306"/>
        </w:tabs>
      </w:pPr>
      <w:hyperlink w:anchor="_Toc22852" w:history="1">
        <w:r>
          <w:rPr>
            <w:rFonts w:ascii="仿宋" w:eastAsia="仿宋" w:hAnsi="仿宋" w:cs="仿宋" w:hint="eastAsia"/>
            <w:lang w:eastAsia="zh-CN"/>
          </w:rPr>
          <w:t>(三)、设备选型方案</w:t>
        </w:r>
        <w:r>
          <w:tab/>
        </w:r>
        <w:r>
          <w:fldChar w:fldCharType="begin"/>
        </w:r>
        <w:r>
          <w:instrText xml:space="preserve"> PAGEREF _Toc22852 \h </w:instrText>
        </w:r>
        <w:r>
          <w:fldChar w:fldCharType="separate"/>
        </w:r>
        <w:r>
          <w:t>5</w:t>
        </w:r>
        <w:r>
          <w:fldChar w:fldCharType="end"/>
        </w:r>
      </w:hyperlink>
    </w:p>
    <w:p>
      <w:pPr>
        <w:pStyle w:val="TOC1"/>
        <w:tabs>
          <w:tab w:val="right" w:leader="dot" w:pos="8306"/>
        </w:tabs>
      </w:pPr>
      <w:hyperlink w:anchor="_Toc15563" w:history="1">
        <w:r>
          <w:rPr>
            <w:rFonts w:ascii="仿宋" w:eastAsia="仿宋" w:hAnsi="仿宋" w:cs="仿宋" w:hint="eastAsia"/>
            <w:lang w:eastAsia="zh-CN"/>
          </w:rPr>
          <w:t>二、紫外分析仪项目危机管理</w:t>
        </w:r>
        <w:r>
          <w:tab/>
        </w:r>
        <w:r>
          <w:fldChar w:fldCharType="begin"/>
        </w:r>
        <w:r>
          <w:instrText xml:space="preserve"> PAGEREF _Toc15563 \h </w:instrText>
        </w:r>
        <w:r>
          <w:fldChar w:fldCharType="separate"/>
        </w:r>
        <w:r>
          <w:t>7</w:t>
        </w:r>
        <w:r>
          <w:fldChar w:fldCharType="end"/>
        </w:r>
      </w:hyperlink>
    </w:p>
    <w:p>
      <w:pPr>
        <w:pStyle w:val="TOC2"/>
        <w:tabs>
          <w:tab w:val="right" w:leader="dot" w:pos="8306"/>
        </w:tabs>
      </w:pPr>
      <w:hyperlink w:anchor="_Toc25600" w:history="1">
        <w:r>
          <w:rPr>
            <w:rFonts w:ascii="仿宋" w:eastAsia="仿宋" w:hAnsi="仿宋" w:cs="仿宋" w:hint="eastAsia"/>
            <w:lang w:eastAsia="zh-CN"/>
          </w:rPr>
          <w:t>(一)、危机预警与识别</w:t>
        </w:r>
        <w:r>
          <w:tab/>
        </w:r>
        <w:r>
          <w:fldChar w:fldCharType="begin"/>
        </w:r>
        <w:r>
          <w:instrText xml:space="preserve"> PAGEREF _Toc25600 \h </w:instrText>
        </w:r>
        <w:r>
          <w:fldChar w:fldCharType="separate"/>
        </w:r>
        <w:r>
          <w:t>7</w:t>
        </w:r>
        <w:r>
          <w:fldChar w:fldCharType="end"/>
        </w:r>
      </w:hyperlink>
    </w:p>
    <w:p>
      <w:pPr>
        <w:pStyle w:val="TOC2"/>
        <w:tabs>
          <w:tab w:val="right" w:leader="dot" w:pos="8306"/>
        </w:tabs>
      </w:pPr>
      <w:hyperlink w:anchor="_Toc3763" w:history="1">
        <w:r>
          <w:rPr>
            <w:rFonts w:ascii="仿宋" w:eastAsia="仿宋" w:hAnsi="仿宋" w:cs="仿宋" w:hint="eastAsia"/>
            <w:lang w:eastAsia="zh-CN"/>
          </w:rPr>
          <w:t>(二)、危机应对与恢复</w:t>
        </w:r>
        <w:r>
          <w:tab/>
        </w:r>
        <w:r>
          <w:fldChar w:fldCharType="begin"/>
        </w:r>
        <w:r>
          <w:instrText xml:space="preserve"> PAGEREF _Toc3763 \h </w:instrText>
        </w:r>
        <w:r>
          <w:fldChar w:fldCharType="separate"/>
        </w:r>
        <w:r>
          <w:t>8</w:t>
        </w:r>
        <w:r>
          <w:fldChar w:fldCharType="end"/>
        </w:r>
      </w:hyperlink>
    </w:p>
    <w:p>
      <w:pPr>
        <w:pStyle w:val="TOC1"/>
        <w:tabs>
          <w:tab w:val="right" w:leader="dot" w:pos="8306"/>
        </w:tabs>
      </w:pPr>
      <w:hyperlink w:anchor="_Toc11411" w:history="1">
        <w:r>
          <w:rPr>
            <w:rFonts w:ascii="仿宋" w:eastAsia="仿宋" w:hAnsi="仿宋" w:cs="仿宋" w:hint="eastAsia"/>
            <w:lang w:eastAsia="zh-CN"/>
          </w:rPr>
          <w:t>三、紫外分析仪项目选址可行性分析</w:t>
        </w:r>
        <w:r>
          <w:tab/>
        </w:r>
        <w:r>
          <w:fldChar w:fldCharType="begin"/>
        </w:r>
        <w:r>
          <w:instrText xml:space="preserve"> PAGEREF _Toc11411 \h </w:instrText>
        </w:r>
        <w:r>
          <w:fldChar w:fldCharType="separate"/>
        </w:r>
        <w:r>
          <w:t>9</w:t>
        </w:r>
        <w:r>
          <w:fldChar w:fldCharType="end"/>
        </w:r>
      </w:hyperlink>
    </w:p>
    <w:p>
      <w:pPr>
        <w:pStyle w:val="TOC2"/>
        <w:tabs>
          <w:tab w:val="right" w:leader="dot" w:pos="8306"/>
        </w:tabs>
      </w:pPr>
      <w:hyperlink w:anchor="_Toc15420" w:history="1">
        <w:r>
          <w:rPr>
            <w:rFonts w:ascii="仿宋" w:eastAsia="仿宋" w:hAnsi="仿宋" w:cs="仿宋" w:hint="eastAsia"/>
            <w:lang w:eastAsia="zh-CN"/>
          </w:rPr>
          <w:t>(一)、紫外分析仪项目选址</w:t>
        </w:r>
        <w:r>
          <w:tab/>
        </w:r>
        <w:r>
          <w:fldChar w:fldCharType="begin"/>
        </w:r>
        <w:r>
          <w:instrText xml:space="preserve"> PAGEREF _Toc15420 \h </w:instrText>
        </w:r>
        <w:r>
          <w:fldChar w:fldCharType="separate"/>
        </w:r>
        <w:r>
          <w:t>9</w:t>
        </w:r>
        <w:r>
          <w:fldChar w:fldCharType="end"/>
        </w:r>
      </w:hyperlink>
    </w:p>
    <w:p>
      <w:pPr>
        <w:pStyle w:val="TOC2"/>
        <w:tabs>
          <w:tab w:val="right" w:leader="dot" w:pos="8306"/>
        </w:tabs>
      </w:pPr>
      <w:hyperlink w:anchor="_Toc18385" w:history="1">
        <w:r>
          <w:rPr>
            <w:rFonts w:ascii="仿宋" w:eastAsia="仿宋" w:hAnsi="仿宋" w:cs="仿宋" w:hint="eastAsia"/>
            <w:lang w:eastAsia="zh-CN"/>
          </w:rPr>
          <w:t>(二)、用地控制指标</w:t>
        </w:r>
        <w:r>
          <w:tab/>
        </w:r>
        <w:r>
          <w:fldChar w:fldCharType="begin"/>
        </w:r>
        <w:r>
          <w:instrText xml:space="preserve"> PAGEREF _Toc18385 \h </w:instrText>
        </w:r>
        <w:r>
          <w:fldChar w:fldCharType="separate"/>
        </w:r>
        <w:r>
          <w:t>9</w:t>
        </w:r>
        <w:r>
          <w:fldChar w:fldCharType="end"/>
        </w:r>
      </w:hyperlink>
    </w:p>
    <w:p>
      <w:pPr>
        <w:pStyle w:val="TOC2"/>
        <w:tabs>
          <w:tab w:val="right" w:leader="dot" w:pos="8306"/>
        </w:tabs>
      </w:pPr>
      <w:hyperlink w:anchor="_Toc21011" w:history="1">
        <w:r>
          <w:rPr>
            <w:rFonts w:ascii="仿宋" w:eastAsia="仿宋" w:hAnsi="仿宋" w:cs="仿宋" w:hint="eastAsia"/>
            <w:lang w:eastAsia="zh-CN"/>
          </w:rPr>
          <w:t>(三)、节约用地措施</w:t>
        </w:r>
        <w:r>
          <w:tab/>
        </w:r>
        <w:r>
          <w:fldChar w:fldCharType="begin"/>
        </w:r>
        <w:r>
          <w:instrText xml:space="preserve"> PAGEREF _Toc21011 \h </w:instrText>
        </w:r>
        <w:r>
          <w:fldChar w:fldCharType="separate"/>
        </w:r>
        <w:r>
          <w:t>11</w:t>
        </w:r>
        <w:r>
          <w:fldChar w:fldCharType="end"/>
        </w:r>
      </w:hyperlink>
    </w:p>
    <w:p>
      <w:pPr>
        <w:pStyle w:val="TOC2"/>
        <w:tabs>
          <w:tab w:val="right" w:leader="dot" w:pos="8306"/>
        </w:tabs>
      </w:pPr>
      <w:hyperlink w:anchor="_Toc22074" w:history="1">
        <w:r>
          <w:rPr>
            <w:rFonts w:ascii="仿宋" w:eastAsia="仿宋" w:hAnsi="仿宋" w:cs="仿宋" w:hint="eastAsia"/>
            <w:lang w:eastAsia="zh-CN"/>
          </w:rPr>
          <w:t>(四)、总图布置方案</w:t>
        </w:r>
        <w:r>
          <w:tab/>
        </w:r>
        <w:r>
          <w:fldChar w:fldCharType="begin"/>
        </w:r>
        <w:r>
          <w:instrText xml:space="preserve"> PAGEREF _Toc22074 \h </w:instrText>
        </w:r>
        <w:r>
          <w:fldChar w:fldCharType="separate"/>
        </w:r>
        <w:r>
          <w:t>12</w:t>
        </w:r>
        <w:r>
          <w:fldChar w:fldCharType="end"/>
        </w:r>
      </w:hyperlink>
    </w:p>
    <w:p>
      <w:pPr>
        <w:pStyle w:val="TOC2"/>
        <w:tabs>
          <w:tab w:val="right" w:leader="dot" w:pos="8306"/>
        </w:tabs>
      </w:pPr>
      <w:hyperlink w:anchor="_Toc9012" w:history="1">
        <w:r>
          <w:rPr>
            <w:rFonts w:ascii="仿宋" w:eastAsia="仿宋" w:hAnsi="仿宋" w:cs="仿宋" w:hint="eastAsia"/>
            <w:lang w:eastAsia="zh-CN"/>
          </w:rPr>
          <w:t>(五)、选址综合评价</w:t>
        </w:r>
        <w:r>
          <w:tab/>
        </w:r>
        <w:r>
          <w:fldChar w:fldCharType="begin"/>
        </w:r>
        <w:r>
          <w:instrText xml:space="preserve"> PAGEREF _Toc9012 \h </w:instrText>
        </w:r>
        <w:r>
          <w:fldChar w:fldCharType="separate"/>
        </w:r>
        <w:r>
          <w:t>13</w:t>
        </w:r>
        <w:r>
          <w:fldChar w:fldCharType="end"/>
        </w:r>
      </w:hyperlink>
    </w:p>
    <w:p>
      <w:pPr>
        <w:pStyle w:val="TOC1"/>
        <w:tabs>
          <w:tab w:val="right" w:leader="dot" w:pos="8306"/>
        </w:tabs>
      </w:pPr>
      <w:hyperlink w:anchor="_Toc10598" w:history="1">
        <w:r>
          <w:rPr>
            <w:rFonts w:ascii="仿宋" w:eastAsia="仿宋" w:hAnsi="仿宋" w:cs="仿宋" w:hint="eastAsia"/>
            <w:lang w:eastAsia="zh-CN"/>
          </w:rPr>
          <w:t>四、紫外分析仪项目概论</w:t>
        </w:r>
        <w:r>
          <w:tab/>
        </w:r>
        <w:r>
          <w:fldChar w:fldCharType="begin"/>
        </w:r>
        <w:r>
          <w:instrText xml:space="preserve"> PAGEREF _Toc10598 \h </w:instrText>
        </w:r>
        <w:r>
          <w:fldChar w:fldCharType="separate"/>
        </w:r>
        <w:r>
          <w:t>14</w:t>
        </w:r>
        <w:r>
          <w:fldChar w:fldCharType="end"/>
        </w:r>
      </w:hyperlink>
    </w:p>
    <w:p>
      <w:pPr>
        <w:pStyle w:val="TOC2"/>
        <w:tabs>
          <w:tab w:val="right" w:leader="dot" w:pos="8306"/>
        </w:tabs>
      </w:pPr>
      <w:hyperlink w:anchor="_Toc8990" w:history="1">
        <w:r>
          <w:rPr>
            <w:rFonts w:ascii="仿宋" w:eastAsia="仿宋" w:hAnsi="仿宋" w:cs="仿宋" w:hint="eastAsia"/>
            <w:lang w:eastAsia="zh-CN"/>
          </w:rPr>
          <w:t>(一)、紫外分析仪项目概况</w:t>
        </w:r>
        <w:r>
          <w:tab/>
        </w:r>
        <w:r>
          <w:fldChar w:fldCharType="begin"/>
        </w:r>
        <w:r>
          <w:instrText xml:space="preserve"> PAGEREF _Toc8990 \h </w:instrText>
        </w:r>
        <w:r>
          <w:fldChar w:fldCharType="separate"/>
        </w:r>
        <w:r>
          <w:t>14</w:t>
        </w:r>
        <w:r>
          <w:fldChar w:fldCharType="end"/>
        </w:r>
      </w:hyperlink>
    </w:p>
    <w:p>
      <w:pPr>
        <w:pStyle w:val="TOC2"/>
        <w:tabs>
          <w:tab w:val="right" w:leader="dot" w:pos="8306"/>
        </w:tabs>
      </w:pPr>
      <w:hyperlink w:anchor="_Toc22015" w:history="1">
        <w:r>
          <w:rPr>
            <w:rFonts w:ascii="仿宋" w:eastAsia="仿宋" w:hAnsi="仿宋" w:cs="仿宋" w:hint="eastAsia"/>
            <w:lang w:eastAsia="zh-CN"/>
          </w:rPr>
          <w:t>(二)、紫外分析仪项目目标</w:t>
        </w:r>
        <w:r>
          <w:tab/>
        </w:r>
        <w:r>
          <w:fldChar w:fldCharType="begin"/>
        </w:r>
        <w:r>
          <w:instrText xml:space="preserve"> PAGEREF _Toc22015 \h </w:instrText>
        </w:r>
        <w:r>
          <w:fldChar w:fldCharType="separate"/>
        </w:r>
        <w:r>
          <w:t>17</w:t>
        </w:r>
        <w:r>
          <w:fldChar w:fldCharType="end"/>
        </w:r>
      </w:hyperlink>
    </w:p>
    <w:p>
      <w:pPr>
        <w:pStyle w:val="TOC2"/>
        <w:tabs>
          <w:tab w:val="right" w:leader="dot" w:pos="8306"/>
        </w:tabs>
      </w:pPr>
      <w:hyperlink w:anchor="_Toc20077" w:history="1">
        <w:r>
          <w:rPr>
            <w:rFonts w:ascii="仿宋" w:eastAsia="仿宋" w:hAnsi="仿宋" w:cs="仿宋" w:hint="eastAsia"/>
            <w:lang w:eastAsia="zh-CN"/>
          </w:rPr>
          <w:t>(三)、紫外分析仪项目提出的理由</w:t>
        </w:r>
        <w:r>
          <w:tab/>
        </w:r>
        <w:r>
          <w:fldChar w:fldCharType="begin"/>
        </w:r>
        <w:r>
          <w:instrText xml:space="preserve"> PAGEREF _Toc20077 \h </w:instrText>
        </w:r>
        <w:r>
          <w:fldChar w:fldCharType="separate"/>
        </w:r>
        <w:r>
          <w:t>17</w:t>
        </w:r>
        <w:r>
          <w:fldChar w:fldCharType="end"/>
        </w:r>
      </w:hyperlink>
    </w:p>
    <w:p>
      <w:pPr>
        <w:pStyle w:val="TOC2"/>
        <w:tabs>
          <w:tab w:val="right" w:leader="dot" w:pos="8306"/>
        </w:tabs>
      </w:pPr>
      <w:hyperlink w:anchor="_Toc7779" w:history="1">
        <w:r>
          <w:rPr>
            <w:rFonts w:ascii="仿宋" w:eastAsia="仿宋" w:hAnsi="仿宋" w:cs="仿宋" w:hint="eastAsia"/>
            <w:lang w:eastAsia="zh-CN"/>
          </w:rPr>
          <w:t>(四)、紫外分析仪项目意义</w:t>
        </w:r>
        <w:r>
          <w:tab/>
        </w:r>
        <w:r>
          <w:fldChar w:fldCharType="begin"/>
        </w:r>
        <w:r>
          <w:instrText xml:space="preserve"> PAGEREF _Toc7779 \h </w:instrText>
        </w:r>
        <w:r>
          <w:fldChar w:fldCharType="separate"/>
        </w:r>
        <w:r>
          <w:t>19</w:t>
        </w:r>
        <w:r>
          <w:fldChar w:fldCharType="end"/>
        </w:r>
      </w:hyperlink>
    </w:p>
    <w:p>
      <w:pPr>
        <w:pStyle w:val="TOC2"/>
        <w:tabs>
          <w:tab w:val="right" w:leader="dot" w:pos="8306"/>
        </w:tabs>
      </w:pPr>
      <w:hyperlink w:anchor="_Toc32115" w:history="1">
        <w:r>
          <w:rPr>
            <w:rFonts w:ascii="仿宋" w:eastAsia="仿宋" w:hAnsi="仿宋" w:cs="仿宋" w:hint="eastAsia"/>
            <w:lang w:eastAsia="zh-CN"/>
          </w:rPr>
          <w:t>(五)、紫外分析仪项目背景</w:t>
        </w:r>
        <w:r>
          <w:tab/>
        </w:r>
        <w:r>
          <w:fldChar w:fldCharType="begin"/>
        </w:r>
        <w:r>
          <w:instrText xml:space="preserve"> PAGEREF _Toc32115 \h </w:instrText>
        </w:r>
        <w:r>
          <w:fldChar w:fldCharType="separate"/>
        </w:r>
        <w:r>
          <w:t>20</w:t>
        </w:r>
        <w:r>
          <w:fldChar w:fldCharType="end"/>
        </w:r>
      </w:hyperlink>
    </w:p>
    <w:p>
      <w:pPr>
        <w:pStyle w:val="TOC1"/>
        <w:tabs>
          <w:tab w:val="right" w:leader="dot" w:pos="8306"/>
        </w:tabs>
      </w:pPr>
      <w:hyperlink w:anchor="_Toc17241" w:history="1">
        <w:r>
          <w:rPr>
            <w:rFonts w:ascii="仿宋" w:eastAsia="仿宋" w:hAnsi="仿宋" w:cs="仿宋" w:hint="eastAsia"/>
            <w:lang w:eastAsia="zh-CN"/>
          </w:rPr>
          <w:t>五、紫外分析仪项目文档管理</w:t>
        </w:r>
        <w:r>
          <w:tab/>
        </w:r>
        <w:r>
          <w:fldChar w:fldCharType="begin"/>
        </w:r>
        <w:r>
          <w:instrText xml:space="preserve"> PAGEREF _Toc17241 \h </w:instrText>
        </w:r>
        <w:r>
          <w:fldChar w:fldCharType="separate"/>
        </w:r>
        <w:r>
          <w:t>21</w:t>
        </w:r>
        <w:r>
          <w:fldChar w:fldCharType="end"/>
        </w:r>
      </w:hyperlink>
    </w:p>
    <w:p>
      <w:pPr>
        <w:pStyle w:val="TOC2"/>
        <w:tabs>
          <w:tab w:val="right" w:leader="dot" w:pos="8306"/>
        </w:tabs>
      </w:pPr>
      <w:hyperlink w:anchor="_Toc6294" w:history="1">
        <w:r>
          <w:rPr>
            <w:rFonts w:ascii="仿宋" w:eastAsia="仿宋" w:hAnsi="仿宋" w:cs="仿宋" w:hint="eastAsia"/>
            <w:lang w:eastAsia="zh-CN"/>
          </w:rPr>
          <w:t>(一)、文档编制与审查</w:t>
        </w:r>
        <w:r>
          <w:tab/>
        </w:r>
        <w:r>
          <w:fldChar w:fldCharType="begin"/>
        </w:r>
        <w:r>
          <w:instrText xml:space="preserve"> PAGEREF _Toc6294 \h </w:instrText>
        </w:r>
        <w:r>
          <w:fldChar w:fldCharType="separate"/>
        </w:r>
        <w:r>
          <w:t>21</w:t>
        </w:r>
        <w:r>
          <w:fldChar w:fldCharType="end"/>
        </w:r>
      </w:hyperlink>
    </w:p>
    <w:p>
      <w:pPr>
        <w:pStyle w:val="TOC2"/>
        <w:tabs>
          <w:tab w:val="right" w:leader="dot" w:pos="8306"/>
        </w:tabs>
      </w:pPr>
      <w:hyperlink w:anchor="_Toc29575" w:history="1">
        <w:r>
          <w:rPr>
            <w:rFonts w:ascii="仿宋" w:eastAsia="仿宋" w:hAnsi="仿宋" w:cs="仿宋" w:hint="eastAsia"/>
            <w:lang w:eastAsia="zh-CN"/>
          </w:rPr>
          <w:t>(二)、文档发布与分发</w:t>
        </w:r>
        <w:r>
          <w:tab/>
        </w:r>
        <w:r>
          <w:fldChar w:fldCharType="begin"/>
        </w:r>
        <w:r>
          <w:instrText xml:space="preserve"> PAGEREF _Toc29575 \h </w:instrText>
        </w:r>
        <w:r>
          <w:fldChar w:fldCharType="separate"/>
        </w:r>
        <w:r>
          <w:t>22</w:t>
        </w:r>
        <w:r>
          <w:fldChar w:fldCharType="end"/>
        </w:r>
      </w:hyperlink>
    </w:p>
    <w:p>
      <w:pPr>
        <w:pStyle w:val="TOC2"/>
        <w:tabs>
          <w:tab w:val="right" w:leader="dot" w:pos="8306"/>
        </w:tabs>
      </w:pPr>
      <w:hyperlink w:anchor="_Toc9323" w:history="1">
        <w:r>
          <w:rPr>
            <w:rFonts w:ascii="仿宋" w:eastAsia="仿宋" w:hAnsi="仿宋" w:cs="仿宋" w:hint="eastAsia"/>
            <w:lang w:eastAsia="zh-CN"/>
          </w:rPr>
          <w:t>(三)、文档存档与归档</w:t>
        </w:r>
        <w:r>
          <w:tab/>
        </w:r>
        <w:r>
          <w:fldChar w:fldCharType="begin"/>
        </w:r>
        <w:r>
          <w:instrText xml:space="preserve"> PAGEREF _Toc9323 \h </w:instrText>
        </w:r>
        <w:r>
          <w:fldChar w:fldCharType="separate"/>
        </w:r>
        <w:r>
          <w:t>23</w:t>
        </w:r>
        <w:r>
          <w:fldChar w:fldCharType="end"/>
        </w:r>
      </w:hyperlink>
    </w:p>
    <w:p>
      <w:pPr>
        <w:pStyle w:val="TOC1"/>
        <w:tabs>
          <w:tab w:val="right" w:leader="dot" w:pos="8306"/>
        </w:tabs>
      </w:pPr>
      <w:hyperlink w:anchor="_Toc6028" w:history="1">
        <w:r>
          <w:rPr>
            <w:rFonts w:ascii="仿宋" w:eastAsia="仿宋" w:hAnsi="仿宋" w:cs="仿宋" w:hint="eastAsia"/>
            <w:lang w:eastAsia="zh-CN"/>
          </w:rPr>
          <w:t>六、市场分析、调研</w:t>
        </w:r>
        <w:r>
          <w:tab/>
        </w:r>
        <w:r>
          <w:fldChar w:fldCharType="begin"/>
        </w:r>
        <w:r>
          <w:instrText xml:space="preserve"> PAGEREF _Toc6028 \h </w:instrText>
        </w:r>
        <w:r>
          <w:fldChar w:fldCharType="separate"/>
        </w:r>
        <w:r>
          <w:t>24</w:t>
        </w:r>
        <w:r>
          <w:fldChar w:fldCharType="end"/>
        </w:r>
      </w:hyperlink>
    </w:p>
    <w:p>
      <w:pPr>
        <w:pStyle w:val="TOC2"/>
        <w:tabs>
          <w:tab w:val="right" w:leader="dot" w:pos="8306"/>
        </w:tabs>
      </w:pPr>
      <w:hyperlink w:anchor="_Toc3053" w:history="1">
        <w:r>
          <w:rPr>
            <w:rFonts w:ascii="仿宋" w:eastAsia="仿宋" w:hAnsi="仿宋" w:cs="仿宋" w:hint="eastAsia"/>
            <w:lang w:eastAsia="zh-CN"/>
          </w:rPr>
          <w:t>(一)、紫外分析仪行业分析</w:t>
        </w:r>
        <w:r>
          <w:tab/>
        </w:r>
        <w:r>
          <w:fldChar w:fldCharType="begin"/>
        </w:r>
        <w:r>
          <w:instrText xml:space="preserve"> PAGEREF _Toc3053 \h </w:instrText>
        </w:r>
        <w:r>
          <w:fldChar w:fldCharType="separate"/>
        </w:r>
        <w:r>
          <w:t>24</w:t>
        </w:r>
        <w:r>
          <w:fldChar w:fldCharType="end"/>
        </w:r>
      </w:hyperlink>
    </w:p>
    <w:p>
      <w:pPr>
        <w:pStyle w:val="TOC2"/>
        <w:tabs>
          <w:tab w:val="right" w:leader="dot" w:pos="8306"/>
        </w:tabs>
      </w:pPr>
      <w:hyperlink w:anchor="_Toc26601" w:history="1">
        <w:r>
          <w:rPr>
            <w:rFonts w:ascii="仿宋" w:eastAsia="仿宋" w:hAnsi="仿宋" w:cs="仿宋" w:hint="eastAsia"/>
            <w:lang w:eastAsia="zh-CN"/>
          </w:rPr>
          <w:t>(二)、紫外分析仪市场分析预测</w:t>
        </w:r>
        <w:r>
          <w:tab/>
        </w:r>
        <w:r>
          <w:fldChar w:fldCharType="begin"/>
        </w:r>
        <w:r>
          <w:instrText xml:space="preserve"> PAGEREF _Toc26601 \h </w:instrText>
        </w:r>
        <w:r>
          <w:fldChar w:fldCharType="separate"/>
        </w:r>
        <w:r>
          <w:t>25</w:t>
        </w:r>
        <w:r>
          <w:fldChar w:fldCharType="end"/>
        </w:r>
      </w:hyperlink>
    </w:p>
    <w:p>
      <w:pPr>
        <w:pStyle w:val="TOC1"/>
        <w:tabs>
          <w:tab w:val="right" w:leader="dot" w:pos="8306"/>
        </w:tabs>
      </w:pPr>
      <w:hyperlink w:anchor="_Toc331" w:history="1">
        <w:r>
          <w:rPr>
            <w:rFonts w:ascii="仿宋" w:eastAsia="仿宋" w:hAnsi="仿宋" w:cs="仿宋" w:hint="eastAsia"/>
            <w:lang w:eastAsia="zh-CN"/>
          </w:rPr>
          <w:t>七、紫外分析仪项目风险管理</w:t>
        </w:r>
        <w:r>
          <w:tab/>
        </w:r>
        <w:r>
          <w:fldChar w:fldCharType="begin"/>
        </w:r>
        <w:r>
          <w:instrText xml:space="preserve"> PAGEREF _Toc331 \h </w:instrText>
        </w:r>
        <w:r>
          <w:fldChar w:fldCharType="separate"/>
        </w:r>
        <w:r>
          <w:t>26</w:t>
        </w:r>
        <w:r>
          <w:fldChar w:fldCharType="end"/>
        </w:r>
      </w:hyperlink>
    </w:p>
    <w:p>
      <w:pPr>
        <w:pStyle w:val="TOC2"/>
        <w:tabs>
          <w:tab w:val="right" w:leader="dot" w:pos="8306"/>
        </w:tabs>
      </w:pPr>
      <w:hyperlink w:anchor="_Toc25366" w:history="1">
        <w:r>
          <w:rPr>
            <w:rFonts w:ascii="仿宋" w:eastAsia="仿宋" w:hAnsi="仿宋" w:cs="仿宋" w:hint="eastAsia"/>
            <w:lang w:eastAsia="zh-CN"/>
          </w:rPr>
          <w:t>(一)、风险识别与评估</w:t>
        </w:r>
        <w:r>
          <w:tab/>
        </w:r>
        <w:r>
          <w:fldChar w:fldCharType="begin"/>
        </w:r>
        <w:r>
          <w:instrText xml:space="preserve"> PAGEREF _Toc25366 \h </w:instrText>
        </w:r>
        <w:r>
          <w:fldChar w:fldCharType="separate"/>
        </w:r>
        <w:r>
          <w:t>26</w:t>
        </w:r>
        <w:r>
          <w:fldChar w:fldCharType="end"/>
        </w:r>
      </w:hyperlink>
    </w:p>
    <w:p>
      <w:pPr>
        <w:pStyle w:val="TOC2"/>
        <w:tabs>
          <w:tab w:val="right" w:leader="dot" w:pos="8306"/>
        </w:tabs>
      </w:pPr>
      <w:hyperlink w:anchor="_Toc21008" w:history="1">
        <w:r>
          <w:rPr>
            <w:rFonts w:ascii="仿宋" w:eastAsia="仿宋" w:hAnsi="仿宋" w:cs="仿宋" w:hint="eastAsia"/>
            <w:lang w:eastAsia="zh-CN"/>
          </w:rPr>
          <w:t>(二)、风险应对策略</w:t>
        </w:r>
        <w:r>
          <w:tab/>
        </w:r>
        <w:r>
          <w:fldChar w:fldCharType="begin"/>
        </w:r>
        <w:r>
          <w:instrText xml:space="preserve"> PAGEREF _Toc21008 \h </w:instrText>
        </w:r>
        <w:r>
          <w:fldChar w:fldCharType="separate"/>
        </w:r>
        <w:r>
          <w:t>27</w:t>
        </w:r>
        <w:r>
          <w:fldChar w:fldCharType="end"/>
        </w:r>
      </w:hyperlink>
    </w:p>
    <w:p>
      <w:pPr>
        <w:pStyle w:val="TOC2"/>
        <w:tabs>
          <w:tab w:val="right" w:leader="dot" w:pos="8306"/>
        </w:tabs>
      </w:pPr>
      <w:hyperlink w:anchor="_Toc11649" w:history="1">
        <w:r>
          <w:rPr>
            <w:rFonts w:ascii="仿宋" w:eastAsia="仿宋" w:hAnsi="仿宋" w:cs="仿宋" w:hint="eastAsia"/>
            <w:lang w:eastAsia="zh-CN"/>
          </w:rPr>
          <w:t>(三)、风险监控与控制</w:t>
        </w:r>
        <w:r>
          <w:tab/>
        </w:r>
        <w:r>
          <w:fldChar w:fldCharType="begin"/>
        </w:r>
        <w:r>
          <w:instrText xml:space="preserve"> PAGEREF _Toc11649 \h </w:instrText>
        </w:r>
        <w:r>
          <w:fldChar w:fldCharType="separate"/>
        </w:r>
        <w:r>
          <w:t>29</w:t>
        </w:r>
        <w:r>
          <w:fldChar w:fldCharType="end"/>
        </w:r>
      </w:hyperlink>
    </w:p>
    <w:p>
      <w:pPr>
        <w:pStyle w:val="TOC1"/>
        <w:tabs>
          <w:tab w:val="right" w:leader="dot" w:pos="8306"/>
        </w:tabs>
      </w:pPr>
      <w:hyperlink w:anchor="_Toc12734" w:history="1">
        <w:r>
          <w:rPr>
            <w:rFonts w:ascii="仿宋" w:eastAsia="仿宋" w:hAnsi="仿宋" w:cs="仿宋" w:hint="eastAsia"/>
            <w:lang w:eastAsia="zh-CN"/>
          </w:rPr>
          <w:t>八、紫外分析仪项目投资规划</w:t>
        </w:r>
        <w:r>
          <w:tab/>
        </w:r>
        <w:r>
          <w:fldChar w:fldCharType="begin"/>
        </w:r>
        <w:r>
          <w:instrText xml:space="preserve"> PAGEREF _Toc12734 \h </w:instrText>
        </w:r>
        <w:r>
          <w:fldChar w:fldCharType="separate"/>
        </w:r>
        <w:r>
          <w:t>30</w:t>
        </w:r>
        <w:r>
          <w:fldChar w:fldCharType="end"/>
        </w:r>
      </w:hyperlink>
    </w:p>
    <w:p>
      <w:pPr>
        <w:pStyle w:val="TOC2"/>
        <w:tabs>
          <w:tab w:val="right" w:leader="dot" w:pos="8306"/>
        </w:tabs>
      </w:pPr>
      <w:hyperlink w:anchor="_Toc29258" w:history="1">
        <w:r>
          <w:rPr>
            <w:rFonts w:ascii="仿宋" w:eastAsia="仿宋" w:hAnsi="仿宋" w:cs="仿宋" w:hint="eastAsia"/>
            <w:lang w:eastAsia="zh-CN"/>
          </w:rPr>
          <w:t>(一)、紫外分析仪项目总投资估算</w:t>
        </w:r>
        <w:r>
          <w:tab/>
        </w:r>
        <w:r>
          <w:fldChar w:fldCharType="begin"/>
        </w:r>
        <w:r>
          <w:instrText xml:space="preserve"> PAGEREF _Toc29258 \h </w:instrText>
        </w:r>
        <w:r>
          <w:fldChar w:fldCharType="separate"/>
        </w:r>
        <w:r>
          <w:t>30</w:t>
        </w:r>
        <w:r>
          <w:fldChar w:fldCharType="end"/>
        </w:r>
      </w:hyperlink>
    </w:p>
    <w:p>
      <w:pPr>
        <w:pStyle w:val="TOC2"/>
        <w:tabs>
          <w:tab w:val="right" w:leader="dot" w:pos="8306"/>
        </w:tabs>
      </w:pPr>
      <w:hyperlink w:anchor="_Toc22032" w:history="1">
        <w:r>
          <w:rPr>
            <w:rFonts w:ascii="仿宋" w:eastAsia="仿宋" w:hAnsi="仿宋" w:cs="仿宋" w:hint="eastAsia"/>
            <w:lang w:eastAsia="zh-CN"/>
          </w:rPr>
          <w:t>(二)、资金筹措</w:t>
        </w:r>
        <w:r>
          <w:tab/>
        </w:r>
        <w:r>
          <w:fldChar w:fldCharType="begin"/>
        </w:r>
        <w:r>
          <w:instrText xml:space="preserve"> PAGEREF _Toc22032 \h </w:instrText>
        </w:r>
        <w:r>
          <w:fldChar w:fldCharType="separate"/>
        </w:r>
        <w:r>
          <w:t>31</w:t>
        </w:r>
        <w:r>
          <w:fldChar w:fldCharType="end"/>
        </w:r>
      </w:hyperlink>
    </w:p>
    <w:p>
      <w:pPr>
        <w:pStyle w:val="TOC1"/>
        <w:tabs>
          <w:tab w:val="right" w:leader="dot" w:pos="8306"/>
        </w:tabs>
      </w:pPr>
      <w:hyperlink w:anchor="_Toc21227" w:history="1">
        <w:r>
          <w:rPr>
            <w:rFonts w:ascii="仿宋" w:eastAsia="仿宋" w:hAnsi="仿宋" w:cs="仿宋" w:hint="eastAsia"/>
            <w:lang w:eastAsia="zh-CN"/>
          </w:rPr>
          <w:t>九、紫外分析仪项目人力资源管理</w:t>
        </w:r>
        <w:r>
          <w:tab/>
        </w:r>
        <w:r>
          <w:fldChar w:fldCharType="begin"/>
        </w:r>
        <w:r>
          <w:instrText xml:space="preserve"> PAGEREF _Toc21227 \h </w:instrText>
        </w:r>
        <w:r>
          <w:fldChar w:fldCharType="separate"/>
        </w:r>
        <w:r>
          <w:t>32</w:t>
        </w:r>
        <w:r>
          <w:fldChar w:fldCharType="end"/>
        </w:r>
      </w:hyperlink>
    </w:p>
    <w:p>
      <w:pPr>
        <w:pStyle w:val="TOC2"/>
        <w:tabs>
          <w:tab w:val="right" w:leader="dot" w:pos="8306"/>
        </w:tabs>
      </w:pPr>
      <w:hyperlink w:anchor="_Toc23170" w:history="1">
        <w:r>
          <w:rPr>
            <w:rFonts w:ascii="仿宋" w:eastAsia="仿宋" w:hAnsi="仿宋" w:cs="仿宋" w:hint="eastAsia"/>
            <w:lang w:eastAsia="zh-CN"/>
          </w:rPr>
          <w:t>(一)、建立健全的预算管理制度</w:t>
        </w:r>
        <w:r>
          <w:tab/>
        </w:r>
        <w:r>
          <w:fldChar w:fldCharType="begin"/>
        </w:r>
        <w:r>
          <w:instrText xml:space="preserve"> PAGEREF _Toc23170 \h </w:instrText>
        </w:r>
        <w:r>
          <w:fldChar w:fldCharType="separate"/>
        </w:r>
        <w:r>
          <w:t>32</w:t>
        </w:r>
        <w:r>
          <w:fldChar w:fldCharType="end"/>
        </w:r>
      </w:hyperlink>
    </w:p>
    <w:p>
      <w:pPr>
        <w:pStyle w:val="TOC2"/>
        <w:tabs>
          <w:tab w:val="right" w:leader="dot" w:pos="8306"/>
        </w:tabs>
      </w:pPr>
      <w:hyperlink w:anchor="_Toc9531" w:history="1">
        <w:r>
          <w:rPr>
            <w:rFonts w:ascii="仿宋" w:eastAsia="仿宋" w:hAnsi="仿宋" w:cs="仿宋" w:hint="eastAsia"/>
            <w:lang w:eastAsia="zh-CN"/>
          </w:rPr>
          <w:t>(二)、加强资金流动监控</w:t>
        </w:r>
        <w:r>
          <w:tab/>
        </w:r>
        <w:r>
          <w:fldChar w:fldCharType="begin"/>
        </w:r>
        <w:r>
          <w:instrText xml:space="preserve"> PAGEREF _Toc9531 \h </w:instrText>
        </w:r>
        <w:r>
          <w:fldChar w:fldCharType="separate"/>
        </w:r>
        <w:r>
          <w:t>34</w:t>
        </w:r>
        <w:r>
          <w:fldChar w:fldCharType="end"/>
        </w:r>
      </w:hyperlink>
    </w:p>
    <w:p>
      <w:pPr>
        <w:pStyle w:val="TOC2"/>
        <w:tabs>
          <w:tab w:val="right" w:leader="dot" w:pos="8306"/>
        </w:tabs>
      </w:pPr>
      <w:hyperlink w:anchor="_Toc19656" w:history="1">
        <w:r>
          <w:rPr>
            <w:rFonts w:ascii="仿宋" w:eastAsia="仿宋" w:hAnsi="仿宋" w:cs="仿宋" w:hint="eastAsia"/>
            <w:lang w:eastAsia="zh-CN"/>
          </w:rPr>
          <w:t>(三)、制定完善的风险控制机制</w:t>
        </w:r>
        <w:r>
          <w:tab/>
        </w:r>
        <w:r>
          <w:fldChar w:fldCharType="begin"/>
        </w:r>
        <w:r>
          <w:instrText xml:space="preserve"> PAGEREF _Toc19656 \h </w:instrText>
        </w:r>
        <w:r>
          <w:fldChar w:fldCharType="separate"/>
        </w:r>
        <w:r>
          <w:t>35</w:t>
        </w:r>
        <w:r>
          <w:fldChar w:fldCharType="end"/>
        </w:r>
      </w:hyperlink>
    </w:p>
    <w:p>
      <w:pPr>
        <w:pStyle w:val="TOC2"/>
        <w:tabs>
          <w:tab w:val="right" w:leader="dot" w:pos="8306"/>
        </w:tabs>
      </w:pPr>
      <w:hyperlink w:anchor="_Toc31336" w:history="1">
        <w:r>
          <w:rPr>
            <w:rFonts w:ascii="仿宋" w:eastAsia="仿宋" w:hAnsi="仿宋" w:cs="仿宋" w:hint="eastAsia"/>
            <w:lang w:eastAsia="zh-CN"/>
          </w:rPr>
          <w:t>(四)、优化成本管理</w:t>
        </w:r>
        <w:r>
          <w:tab/>
        </w:r>
        <w:r>
          <w:fldChar w:fldCharType="begin"/>
        </w:r>
        <w:r>
          <w:instrText xml:space="preserve"> PAGEREF _Toc31336 \h </w:instrText>
        </w:r>
        <w:r>
          <w:fldChar w:fldCharType="separate"/>
        </w:r>
        <w:r>
          <w:t>36</w:t>
        </w:r>
        <w:r>
          <w:fldChar w:fldCharType="end"/>
        </w:r>
      </w:hyperlink>
    </w:p>
    <w:p>
      <w:pPr>
        <w:pStyle w:val="TOC1"/>
        <w:tabs>
          <w:tab w:val="right" w:leader="dot" w:pos="8306"/>
        </w:tabs>
      </w:pPr>
      <w:hyperlink w:anchor="_Toc4705" w:history="1">
        <w:r>
          <w:rPr>
            <w:rFonts w:ascii="仿宋" w:eastAsia="仿宋" w:hAnsi="仿宋" w:cs="仿宋" w:hint="eastAsia"/>
            <w:lang w:eastAsia="zh-CN"/>
          </w:rPr>
          <w:t>十、生产安全保护</w:t>
        </w:r>
        <w:r>
          <w:tab/>
        </w:r>
        <w:r>
          <w:fldChar w:fldCharType="begin"/>
        </w:r>
        <w:r>
          <w:instrText xml:space="preserve"> PAGEREF _Toc4705 \h </w:instrText>
        </w:r>
        <w:r>
          <w:fldChar w:fldCharType="separate"/>
        </w:r>
        <w:r>
          <w:t>37</w:t>
        </w:r>
        <w:r>
          <w:fldChar w:fldCharType="end"/>
        </w:r>
      </w:hyperlink>
    </w:p>
    <w:p>
      <w:pPr>
        <w:pStyle w:val="TOC2"/>
        <w:tabs>
          <w:tab w:val="right" w:leader="dot" w:pos="8306"/>
        </w:tabs>
      </w:pPr>
      <w:hyperlink w:anchor="_Toc32475" w:history="1">
        <w:r>
          <w:rPr>
            <w:rFonts w:ascii="仿宋" w:eastAsia="仿宋" w:hAnsi="仿宋" w:cs="仿宋" w:hint="eastAsia"/>
            <w:lang w:eastAsia="zh-CN"/>
          </w:rPr>
          <w:t>(一)、消防安全</w:t>
        </w:r>
        <w:r>
          <w:tab/>
        </w:r>
        <w:r>
          <w:fldChar w:fldCharType="begin"/>
        </w:r>
        <w:r>
          <w:instrText xml:space="preserve"> PAGEREF _Toc32475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97" w:history="1">
        <w:r>
          <w:rPr>
            <w:rFonts w:ascii="仿宋" w:eastAsia="仿宋" w:hAnsi="仿宋" w:cs="仿宋" w:hint="eastAsia"/>
            <w:lang w:eastAsia="zh-CN"/>
          </w:rPr>
          <w:t>(二)、防火防爆总图布置措施</w:t>
        </w:r>
        <w:r>
          <w:tab/>
        </w:r>
        <w:r>
          <w:fldChar w:fldCharType="begin"/>
        </w:r>
        <w:r>
          <w:instrText xml:space="preserve"> PAGEREF _Toc5997 \h </w:instrText>
        </w:r>
        <w:r>
          <w:fldChar w:fldCharType="separate"/>
        </w:r>
        <w:r>
          <w:t>39</w:t>
        </w:r>
        <w:r>
          <w:fldChar w:fldCharType="end"/>
        </w:r>
      </w:hyperlink>
    </w:p>
    <w:p>
      <w:pPr>
        <w:pStyle w:val="TOC2"/>
        <w:tabs>
          <w:tab w:val="right" w:leader="dot" w:pos="8306"/>
        </w:tabs>
      </w:pPr>
      <w:hyperlink w:anchor="_Toc550" w:history="1">
        <w:r>
          <w:rPr>
            <w:rFonts w:ascii="仿宋" w:eastAsia="仿宋" w:hAnsi="仿宋" w:cs="仿宋" w:hint="eastAsia"/>
            <w:lang w:eastAsia="zh-CN"/>
          </w:rPr>
          <w:t>(三)、自然灾害防范措施</w:t>
        </w:r>
        <w:r>
          <w:tab/>
        </w:r>
        <w:r>
          <w:fldChar w:fldCharType="begin"/>
        </w:r>
        <w:r>
          <w:instrText xml:space="preserve"> PAGEREF _Toc550 \h </w:instrText>
        </w:r>
        <w:r>
          <w:fldChar w:fldCharType="separate"/>
        </w:r>
        <w:r>
          <w:t>40</w:t>
        </w:r>
        <w:r>
          <w:fldChar w:fldCharType="end"/>
        </w:r>
      </w:hyperlink>
    </w:p>
    <w:p>
      <w:pPr>
        <w:pStyle w:val="TOC2"/>
        <w:tabs>
          <w:tab w:val="right" w:leader="dot" w:pos="8306"/>
        </w:tabs>
      </w:pPr>
      <w:hyperlink w:anchor="_Toc31075" w:history="1">
        <w:r>
          <w:rPr>
            <w:rFonts w:ascii="仿宋" w:eastAsia="仿宋" w:hAnsi="仿宋" w:cs="仿宋" w:hint="eastAsia"/>
            <w:lang w:eastAsia="zh-CN"/>
          </w:rPr>
          <w:t>(四)、安全色及安全标志使用要求</w:t>
        </w:r>
        <w:r>
          <w:tab/>
        </w:r>
        <w:r>
          <w:fldChar w:fldCharType="begin"/>
        </w:r>
        <w:r>
          <w:instrText xml:space="preserve"> PAGEREF _Toc31075 \h </w:instrText>
        </w:r>
        <w:r>
          <w:fldChar w:fldCharType="separate"/>
        </w:r>
        <w:r>
          <w:t>41</w:t>
        </w:r>
        <w:r>
          <w:fldChar w:fldCharType="end"/>
        </w:r>
      </w:hyperlink>
    </w:p>
    <w:p>
      <w:pPr>
        <w:pStyle w:val="TOC2"/>
        <w:tabs>
          <w:tab w:val="right" w:leader="dot" w:pos="8306"/>
        </w:tabs>
      </w:pPr>
      <w:hyperlink w:anchor="_Toc12132" w:history="1">
        <w:r>
          <w:rPr>
            <w:rFonts w:ascii="仿宋" w:eastAsia="仿宋" w:hAnsi="仿宋" w:cs="仿宋" w:hint="eastAsia"/>
            <w:lang w:eastAsia="zh-CN"/>
          </w:rPr>
          <w:t>(五)、防尘防毒措施</w:t>
        </w:r>
        <w:r>
          <w:tab/>
        </w:r>
        <w:r>
          <w:fldChar w:fldCharType="begin"/>
        </w:r>
        <w:r>
          <w:instrText xml:space="preserve"> PAGEREF _Toc12132 \h </w:instrText>
        </w:r>
        <w:r>
          <w:fldChar w:fldCharType="separate"/>
        </w:r>
        <w:r>
          <w:t>42</w:t>
        </w:r>
        <w:r>
          <w:fldChar w:fldCharType="end"/>
        </w:r>
      </w:hyperlink>
    </w:p>
    <w:p>
      <w:pPr>
        <w:pStyle w:val="TOC2"/>
        <w:tabs>
          <w:tab w:val="right" w:leader="dot" w:pos="8306"/>
        </w:tabs>
      </w:pPr>
      <w:hyperlink w:anchor="_Toc13414" w:history="1">
        <w:r>
          <w:rPr>
            <w:rFonts w:ascii="仿宋" w:eastAsia="仿宋" w:hAnsi="仿宋" w:cs="仿宋" w:hint="eastAsia"/>
            <w:lang w:eastAsia="zh-CN"/>
          </w:rPr>
          <w:t>(六)、防静电、触电防护及防雷措施</w:t>
        </w:r>
        <w:r>
          <w:tab/>
        </w:r>
        <w:r>
          <w:fldChar w:fldCharType="begin"/>
        </w:r>
        <w:r>
          <w:instrText xml:space="preserve"> PAGEREF _Toc13414 \h </w:instrText>
        </w:r>
        <w:r>
          <w:fldChar w:fldCharType="separate"/>
        </w:r>
        <w:r>
          <w:t>42</w:t>
        </w:r>
        <w:r>
          <w:fldChar w:fldCharType="end"/>
        </w:r>
      </w:hyperlink>
    </w:p>
    <w:p>
      <w:pPr>
        <w:pStyle w:val="TOC2"/>
        <w:tabs>
          <w:tab w:val="right" w:leader="dot" w:pos="8306"/>
        </w:tabs>
      </w:pPr>
      <w:hyperlink w:anchor="_Toc449" w:history="1">
        <w:r>
          <w:rPr>
            <w:rFonts w:ascii="仿宋" w:eastAsia="仿宋" w:hAnsi="仿宋" w:cs="仿宋" w:hint="eastAsia"/>
            <w:lang w:eastAsia="zh-CN"/>
          </w:rPr>
          <w:t>(七)、机械设备安全保障措施</w:t>
        </w:r>
        <w:r>
          <w:tab/>
        </w:r>
        <w:r>
          <w:fldChar w:fldCharType="begin"/>
        </w:r>
        <w:r>
          <w:instrText xml:space="preserve"> PAGEREF _Toc449 \h </w:instrText>
        </w:r>
        <w:r>
          <w:fldChar w:fldCharType="separate"/>
        </w:r>
        <w:r>
          <w:t>44</w:t>
        </w:r>
        <w:r>
          <w:fldChar w:fldCharType="end"/>
        </w:r>
      </w:hyperlink>
    </w:p>
    <w:p>
      <w:pPr>
        <w:pStyle w:val="TOC1"/>
        <w:tabs>
          <w:tab w:val="right" w:leader="dot" w:pos="8306"/>
        </w:tabs>
      </w:pPr>
      <w:hyperlink w:anchor="_Toc20546" w:history="1">
        <w:r>
          <w:rPr>
            <w:rFonts w:ascii="仿宋" w:eastAsia="仿宋" w:hAnsi="仿宋" w:cs="仿宋" w:hint="eastAsia"/>
            <w:lang w:eastAsia="zh-CN"/>
          </w:rPr>
          <w:t>十一、紫外分析仪项目技术管理</w:t>
        </w:r>
        <w:r>
          <w:tab/>
        </w:r>
        <w:r>
          <w:fldChar w:fldCharType="begin"/>
        </w:r>
        <w:r>
          <w:instrText xml:space="preserve"> PAGEREF _Toc20546 \h </w:instrText>
        </w:r>
        <w:r>
          <w:fldChar w:fldCharType="separate"/>
        </w:r>
        <w:r>
          <w:t>45</w:t>
        </w:r>
        <w:r>
          <w:fldChar w:fldCharType="end"/>
        </w:r>
      </w:hyperlink>
    </w:p>
    <w:p>
      <w:pPr>
        <w:pStyle w:val="TOC2"/>
        <w:tabs>
          <w:tab w:val="right" w:leader="dot" w:pos="8306"/>
        </w:tabs>
      </w:pPr>
      <w:hyperlink w:anchor="_Toc7671" w:history="1">
        <w:r>
          <w:rPr>
            <w:rFonts w:ascii="仿宋" w:eastAsia="仿宋" w:hAnsi="仿宋" w:cs="仿宋" w:hint="eastAsia"/>
            <w:lang w:eastAsia="zh-CN"/>
          </w:rPr>
          <w:t>(一)、技术方案选用方向</w:t>
        </w:r>
        <w:r>
          <w:tab/>
        </w:r>
        <w:r>
          <w:fldChar w:fldCharType="begin"/>
        </w:r>
        <w:r>
          <w:instrText xml:space="preserve"> PAGEREF _Toc7671 \h </w:instrText>
        </w:r>
        <w:r>
          <w:fldChar w:fldCharType="separate"/>
        </w:r>
        <w:r>
          <w:t>45</w:t>
        </w:r>
        <w:r>
          <w:fldChar w:fldCharType="end"/>
        </w:r>
      </w:hyperlink>
    </w:p>
    <w:p>
      <w:pPr>
        <w:pStyle w:val="TOC2"/>
        <w:tabs>
          <w:tab w:val="right" w:leader="dot" w:pos="8306"/>
        </w:tabs>
      </w:pPr>
      <w:hyperlink w:anchor="_Toc12893" w:history="1">
        <w:r>
          <w:rPr>
            <w:rFonts w:ascii="仿宋" w:eastAsia="仿宋" w:hAnsi="仿宋" w:cs="仿宋" w:hint="eastAsia"/>
            <w:lang w:eastAsia="zh-CN"/>
          </w:rPr>
          <w:t>(二)、工艺技术方案选用原则</w:t>
        </w:r>
        <w:r>
          <w:tab/>
        </w:r>
        <w:r>
          <w:fldChar w:fldCharType="begin"/>
        </w:r>
        <w:r>
          <w:instrText xml:space="preserve"> PAGEREF _Toc12893 \h </w:instrText>
        </w:r>
        <w:r>
          <w:fldChar w:fldCharType="separate"/>
        </w:r>
        <w:r>
          <w:t>47</w:t>
        </w:r>
        <w:r>
          <w:fldChar w:fldCharType="end"/>
        </w:r>
      </w:hyperlink>
    </w:p>
    <w:p>
      <w:pPr>
        <w:pStyle w:val="TOC2"/>
        <w:tabs>
          <w:tab w:val="right" w:leader="dot" w:pos="8306"/>
        </w:tabs>
      </w:pPr>
      <w:hyperlink w:anchor="_Toc16649" w:history="1">
        <w:r>
          <w:rPr>
            <w:rFonts w:ascii="仿宋" w:eastAsia="仿宋" w:hAnsi="仿宋" w:cs="仿宋" w:hint="eastAsia"/>
            <w:lang w:eastAsia="zh-CN"/>
          </w:rPr>
          <w:t>(三)、工艺技术方案要求</w:t>
        </w:r>
        <w:r>
          <w:tab/>
        </w:r>
        <w:r>
          <w:fldChar w:fldCharType="begin"/>
        </w:r>
        <w:r>
          <w:instrText xml:space="preserve"> PAGEREF _Toc16649 \h </w:instrText>
        </w:r>
        <w:r>
          <w:fldChar w:fldCharType="separate"/>
        </w:r>
        <w:r>
          <w:t>49</w:t>
        </w:r>
        <w:r>
          <w:fldChar w:fldCharType="end"/>
        </w:r>
      </w:hyperlink>
    </w:p>
    <w:p>
      <w:pPr>
        <w:pStyle w:val="TOC1"/>
        <w:tabs>
          <w:tab w:val="right" w:leader="dot" w:pos="8306"/>
        </w:tabs>
      </w:pPr>
      <w:hyperlink w:anchor="_Toc9246" w:history="1">
        <w:r>
          <w:rPr>
            <w:rFonts w:ascii="仿宋" w:eastAsia="仿宋" w:hAnsi="仿宋" w:cs="仿宋" w:hint="eastAsia"/>
            <w:lang w:eastAsia="zh-CN"/>
          </w:rPr>
          <w:t>十二、紫外分析仪项目经营效益</w:t>
        </w:r>
        <w:r>
          <w:tab/>
        </w:r>
        <w:r>
          <w:fldChar w:fldCharType="begin"/>
        </w:r>
        <w:r>
          <w:instrText xml:space="preserve"> PAGEREF _Toc9246 \h </w:instrText>
        </w:r>
        <w:r>
          <w:fldChar w:fldCharType="separate"/>
        </w:r>
        <w:r>
          <w:t>51</w:t>
        </w:r>
        <w:r>
          <w:fldChar w:fldCharType="end"/>
        </w:r>
      </w:hyperlink>
    </w:p>
    <w:p>
      <w:pPr>
        <w:pStyle w:val="TOC2"/>
        <w:tabs>
          <w:tab w:val="right" w:leader="dot" w:pos="8306"/>
        </w:tabs>
      </w:pPr>
      <w:hyperlink w:anchor="_Toc13699" w:history="1">
        <w:r>
          <w:rPr>
            <w:rFonts w:ascii="仿宋" w:eastAsia="仿宋" w:hAnsi="仿宋" w:cs="仿宋" w:hint="eastAsia"/>
            <w:lang w:eastAsia="zh-CN"/>
          </w:rPr>
          <w:t>(一)、经济评价财务测算</w:t>
        </w:r>
        <w:r>
          <w:tab/>
        </w:r>
        <w:r>
          <w:fldChar w:fldCharType="begin"/>
        </w:r>
        <w:r>
          <w:instrText xml:space="preserve"> PAGEREF _Toc13699 \h </w:instrText>
        </w:r>
        <w:r>
          <w:fldChar w:fldCharType="separate"/>
        </w:r>
        <w:r>
          <w:t>51</w:t>
        </w:r>
        <w:r>
          <w:fldChar w:fldCharType="end"/>
        </w:r>
      </w:hyperlink>
    </w:p>
    <w:p>
      <w:pPr>
        <w:pStyle w:val="TOC2"/>
        <w:tabs>
          <w:tab w:val="right" w:leader="dot" w:pos="8306"/>
        </w:tabs>
      </w:pPr>
      <w:hyperlink w:anchor="_Toc22934" w:history="1">
        <w:r>
          <w:rPr>
            <w:rFonts w:ascii="仿宋" w:eastAsia="仿宋" w:hAnsi="仿宋" w:cs="仿宋" w:hint="eastAsia"/>
            <w:lang w:eastAsia="zh-CN"/>
          </w:rPr>
          <w:t>(二)、紫外分析仪项目盈利能力分析</w:t>
        </w:r>
        <w:r>
          <w:tab/>
        </w:r>
        <w:r>
          <w:fldChar w:fldCharType="begin"/>
        </w:r>
        <w:r>
          <w:instrText xml:space="preserve"> PAGEREF _Toc22934 \h </w:instrText>
        </w:r>
        <w:r>
          <w:fldChar w:fldCharType="separate"/>
        </w:r>
        <w:r>
          <w:t>53</w:t>
        </w:r>
        <w:r>
          <w:fldChar w:fldCharType="end"/>
        </w:r>
      </w:hyperlink>
    </w:p>
    <w:p>
      <w:pPr>
        <w:pStyle w:val="TOC1"/>
        <w:tabs>
          <w:tab w:val="right" w:leader="dot" w:pos="8306"/>
        </w:tabs>
      </w:pPr>
      <w:hyperlink w:anchor="_Toc3078" w:history="1">
        <w:r>
          <w:rPr>
            <w:rFonts w:ascii="仿宋" w:eastAsia="仿宋" w:hAnsi="仿宋" w:cs="仿宋" w:hint="eastAsia"/>
            <w:lang w:eastAsia="zh-CN"/>
          </w:rPr>
          <w:t>十三、紫外分析仪项目实施保障措施</w:t>
        </w:r>
        <w:r>
          <w:tab/>
        </w:r>
        <w:r>
          <w:fldChar w:fldCharType="begin"/>
        </w:r>
        <w:r>
          <w:instrText xml:space="preserve"> PAGEREF _Toc3078 \h </w:instrText>
        </w:r>
        <w:r>
          <w:fldChar w:fldCharType="separate"/>
        </w:r>
        <w:r>
          <w:t>53</w:t>
        </w:r>
        <w:r>
          <w:fldChar w:fldCharType="end"/>
        </w:r>
      </w:hyperlink>
    </w:p>
    <w:p>
      <w:pPr>
        <w:pStyle w:val="TOC2"/>
        <w:tabs>
          <w:tab w:val="right" w:leader="dot" w:pos="8306"/>
        </w:tabs>
      </w:pPr>
      <w:hyperlink w:anchor="_Toc25202" w:history="1">
        <w:r>
          <w:rPr>
            <w:rFonts w:ascii="仿宋" w:eastAsia="仿宋" w:hAnsi="仿宋" w:cs="仿宋" w:hint="eastAsia"/>
            <w:lang w:eastAsia="zh-CN"/>
          </w:rPr>
          <w:t>(一)、紫外分析仪项目实施保障机制</w:t>
        </w:r>
        <w:r>
          <w:tab/>
        </w:r>
        <w:r>
          <w:fldChar w:fldCharType="begin"/>
        </w:r>
        <w:r>
          <w:instrText xml:space="preserve"> PAGEREF _Toc25202 \h </w:instrText>
        </w:r>
        <w:r>
          <w:fldChar w:fldCharType="separate"/>
        </w:r>
        <w:r>
          <w:t>53</w:t>
        </w:r>
        <w:r>
          <w:fldChar w:fldCharType="end"/>
        </w:r>
      </w:hyperlink>
    </w:p>
    <w:p>
      <w:pPr>
        <w:pStyle w:val="TOC2"/>
        <w:tabs>
          <w:tab w:val="right" w:leader="dot" w:pos="8306"/>
        </w:tabs>
      </w:pPr>
      <w:hyperlink w:anchor="_Toc30953" w:history="1">
        <w:r>
          <w:rPr>
            <w:rFonts w:ascii="仿宋" w:eastAsia="仿宋" w:hAnsi="仿宋" w:cs="仿宋" w:hint="eastAsia"/>
            <w:lang w:eastAsia="zh-CN"/>
          </w:rPr>
          <w:t>(二)、紫外分析仪项目法律合规要求</w:t>
        </w:r>
        <w:r>
          <w:tab/>
        </w:r>
        <w:r>
          <w:fldChar w:fldCharType="begin"/>
        </w:r>
        <w:r>
          <w:instrText xml:space="preserve"> PAGEREF _Toc30953 \h </w:instrText>
        </w:r>
        <w:r>
          <w:fldChar w:fldCharType="separate"/>
        </w:r>
        <w:r>
          <w:t>57</w:t>
        </w:r>
        <w:r>
          <w:fldChar w:fldCharType="end"/>
        </w:r>
      </w:hyperlink>
    </w:p>
    <w:p>
      <w:pPr>
        <w:pStyle w:val="TOC2"/>
        <w:tabs>
          <w:tab w:val="right" w:leader="dot" w:pos="8306"/>
        </w:tabs>
      </w:pPr>
      <w:hyperlink w:anchor="_Toc32639" w:history="1">
        <w:r>
          <w:rPr>
            <w:rFonts w:ascii="仿宋" w:eastAsia="仿宋" w:hAnsi="仿宋" w:cs="仿宋" w:hint="eastAsia"/>
            <w:lang w:eastAsia="zh-CN"/>
          </w:rPr>
          <w:t>(三)、紫外分析仪项目合同管理与法律事务</w:t>
        </w:r>
        <w:r>
          <w:tab/>
        </w:r>
        <w:r>
          <w:fldChar w:fldCharType="begin"/>
        </w:r>
        <w:r>
          <w:instrText xml:space="preserve"> PAGEREF _Toc32639 \h </w:instrText>
        </w:r>
        <w:r>
          <w:fldChar w:fldCharType="separate"/>
        </w:r>
        <w:r>
          <w:t>61</w:t>
        </w:r>
        <w:r>
          <w:fldChar w:fldCharType="end"/>
        </w:r>
      </w:hyperlink>
    </w:p>
    <w:p>
      <w:pPr>
        <w:pStyle w:val="TOC2"/>
        <w:tabs>
          <w:tab w:val="right" w:leader="dot" w:pos="8306"/>
        </w:tabs>
      </w:pPr>
      <w:hyperlink w:anchor="_Toc2105" w:history="1">
        <w:r>
          <w:rPr>
            <w:rFonts w:ascii="仿宋" w:eastAsia="仿宋" w:hAnsi="仿宋" w:cs="仿宋" w:hint="eastAsia"/>
            <w:lang w:eastAsia="zh-CN"/>
          </w:rPr>
          <w:t>(四)、紫外分析仪项目知识产权保护策略</w:t>
        </w:r>
        <w:r>
          <w:tab/>
        </w:r>
        <w:r>
          <w:fldChar w:fldCharType="begin"/>
        </w:r>
        <w:r>
          <w:instrText xml:space="preserve"> PAGEREF _Toc2105 \h </w:instrText>
        </w:r>
        <w:r>
          <w:fldChar w:fldCharType="separate"/>
        </w:r>
        <w:r>
          <w:t>67</w:t>
        </w:r>
        <w:r>
          <w:fldChar w:fldCharType="end"/>
        </w:r>
      </w:hyperlink>
    </w:p>
    <w:p>
      <w:pPr>
        <w:pStyle w:val="TOC1"/>
        <w:tabs>
          <w:tab w:val="right" w:leader="dot" w:pos="8306"/>
        </w:tabs>
      </w:pPr>
      <w:hyperlink w:anchor="_Toc26951" w:history="1">
        <w:r>
          <w:rPr>
            <w:rFonts w:ascii="仿宋" w:eastAsia="仿宋" w:hAnsi="仿宋" w:cs="仿宋" w:hint="eastAsia"/>
            <w:lang w:eastAsia="zh-CN"/>
          </w:rPr>
          <w:t>十四、质量管理体系</w:t>
        </w:r>
        <w:r>
          <w:tab/>
        </w:r>
        <w:r>
          <w:fldChar w:fldCharType="begin"/>
        </w:r>
        <w:r>
          <w:instrText xml:space="preserve"> PAGEREF _Toc26951 \h </w:instrText>
        </w:r>
        <w:r>
          <w:fldChar w:fldCharType="separate"/>
        </w:r>
        <w:r>
          <w:t>70</w:t>
        </w:r>
        <w:r>
          <w:fldChar w:fldCharType="end"/>
        </w:r>
      </w:hyperlink>
    </w:p>
    <w:p>
      <w:pPr>
        <w:pStyle w:val="TOC2"/>
        <w:tabs>
          <w:tab w:val="right" w:leader="dot" w:pos="8306"/>
        </w:tabs>
      </w:pPr>
      <w:hyperlink w:anchor="_Toc8798" w:history="1">
        <w:r>
          <w:rPr>
            <w:rFonts w:ascii="仿宋" w:eastAsia="仿宋" w:hAnsi="仿宋" w:cs="仿宋" w:hint="eastAsia"/>
            <w:lang w:eastAsia="zh-CN"/>
          </w:rPr>
          <w:t>(一)、质量目标与方针</w:t>
        </w:r>
        <w:r>
          <w:tab/>
        </w:r>
        <w:r>
          <w:fldChar w:fldCharType="begin"/>
        </w:r>
        <w:r>
          <w:instrText xml:space="preserve"> PAGEREF _Toc8798 \h </w:instrText>
        </w:r>
        <w:r>
          <w:fldChar w:fldCharType="separate"/>
        </w:r>
        <w:r>
          <w:t>70</w:t>
        </w:r>
        <w:r>
          <w:fldChar w:fldCharType="end"/>
        </w:r>
      </w:hyperlink>
    </w:p>
    <w:p>
      <w:pPr>
        <w:pStyle w:val="TOC2"/>
        <w:tabs>
          <w:tab w:val="right" w:leader="dot" w:pos="8306"/>
        </w:tabs>
      </w:pPr>
      <w:hyperlink w:anchor="_Toc14473" w:history="1">
        <w:r>
          <w:rPr>
            <w:rFonts w:ascii="仿宋" w:eastAsia="仿宋" w:hAnsi="仿宋" w:cs="仿宋" w:hint="eastAsia"/>
            <w:lang w:eastAsia="zh-CN"/>
          </w:rPr>
          <w:t>(二)、质量管理责任</w:t>
        </w:r>
        <w:r>
          <w:tab/>
        </w:r>
        <w:r>
          <w:fldChar w:fldCharType="begin"/>
        </w:r>
        <w:r>
          <w:instrText xml:space="preserve"> PAGEREF _Toc14473 \h </w:instrText>
        </w:r>
        <w:r>
          <w:fldChar w:fldCharType="separate"/>
        </w:r>
        <w:r>
          <w:t>71</w:t>
        </w:r>
        <w:r>
          <w:fldChar w:fldCharType="end"/>
        </w:r>
      </w:hyperlink>
    </w:p>
    <w:p>
      <w:pPr>
        <w:pStyle w:val="TOC2"/>
        <w:tabs>
          <w:tab w:val="right" w:leader="dot" w:pos="8306"/>
        </w:tabs>
      </w:pPr>
      <w:hyperlink w:anchor="_Toc28453" w:history="1">
        <w:r>
          <w:rPr>
            <w:rFonts w:ascii="仿宋" w:eastAsia="仿宋" w:hAnsi="仿宋" w:cs="仿宋" w:hint="eastAsia"/>
            <w:lang w:eastAsia="zh-CN"/>
          </w:rPr>
          <w:t>(三)、质量管理体系文件</w:t>
        </w:r>
        <w:r>
          <w:tab/>
        </w:r>
        <w:r>
          <w:fldChar w:fldCharType="begin"/>
        </w:r>
        <w:r>
          <w:instrText xml:space="preserve"> PAGEREF _Toc28453 \h </w:instrText>
        </w:r>
        <w:r>
          <w:fldChar w:fldCharType="separate"/>
        </w:r>
        <w:r>
          <w:t>72</w:t>
        </w:r>
        <w:r>
          <w:fldChar w:fldCharType="end"/>
        </w:r>
      </w:hyperlink>
    </w:p>
    <w:p>
      <w:pPr>
        <w:pStyle w:val="TOC2"/>
        <w:tabs>
          <w:tab w:val="right" w:leader="dot" w:pos="8306"/>
        </w:tabs>
      </w:pPr>
      <w:hyperlink w:anchor="_Toc26535" w:history="1">
        <w:r>
          <w:rPr>
            <w:rFonts w:ascii="仿宋" w:eastAsia="仿宋" w:hAnsi="仿宋" w:cs="仿宋" w:hint="eastAsia"/>
            <w:lang w:eastAsia="zh-CN"/>
          </w:rPr>
          <w:t>(四)、质量培训与教育</w:t>
        </w:r>
        <w:r>
          <w:tab/>
        </w:r>
        <w:r>
          <w:fldChar w:fldCharType="begin"/>
        </w:r>
        <w:r>
          <w:instrText xml:space="preserve"> PAGEREF _Toc26535 \h </w:instrText>
        </w:r>
        <w:r>
          <w:fldChar w:fldCharType="separate"/>
        </w:r>
        <w:r>
          <w:t>74</w:t>
        </w:r>
        <w:r>
          <w:fldChar w:fldCharType="end"/>
        </w:r>
      </w:hyperlink>
    </w:p>
    <w:p>
      <w:pPr>
        <w:pStyle w:val="TOC2"/>
        <w:tabs>
          <w:tab w:val="right" w:leader="dot" w:pos="8306"/>
        </w:tabs>
      </w:pPr>
      <w:hyperlink w:anchor="_Toc23607" w:history="1">
        <w:r>
          <w:rPr>
            <w:rFonts w:ascii="仿宋" w:eastAsia="仿宋" w:hAnsi="仿宋" w:cs="仿宋" w:hint="eastAsia"/>
            <w:lang w:eastAsia="zh-CN"/>
          </w:rPr>
          <w:t>(五)、质量审核与评价</w:t>
        </w:r>
        <w:r>
          <w:tab/>
        </w:r>
        <w:r>
          <w:fldChar w:fldCharType="begin"/>
        </w:r>
        <w:r>
          <w:instrText xml:space="preserve"> PAGEREF _Toc23607 \h </w:instrText>
        </w:r>
        <w:r>
          <w:fldChar w:fldCharType="separate"/>
        </w:r>
        <w:r>
          <w:t>76</w:t>
        </w:r>
        <w:r>
          <w:fldChar w:fldCharType="end"/>
        </w:r>
      </w:hyperlink>
    </w:p>
    <w:p>
      <w:pPr>
        <w:pStyle w:val="TOC2"/>
        <w:tabs>
          <w:tab w:val="right" w:leader="dot" w:pos="8306"/>
        </w:tabs>
      </w:pPr>
      <w:hyperlink w:anchor="_Toc21006" w:history="1">
        <w:r>
          <w:rPr>
            <w:rFonts w:ascii="仿宋" w:eastAsia="仿宋" w:hAnsi="仿宋" w:cs="仿宋" w:hint="eastAsia"/>
            <w:lang w:eastAsia="zh-CN"/>
          </w:rPr>
          <w:t>(六)、不符合与纠正措施</w:t>
        </w:r>
        <w:r>
          <w:tab/>
        </w:r>
        <w:r>
          <w:fldChar w:fldCharType="begin"/>
        </w:r>
        <w:r>
          <w:instrText xml:space="preserve"> PAGEREF _Toc21006 \h </w:instrText>
        </w:r>
        <w:r>
          <w:fldChar w:fldCharType="separate"/>
        </w:r>
        <w:r>
          <w:t>77</w:t>
        </w:r>
        <w:r>
          <w:fldChar w:fldCharType="end"/>
        </w:r>
      </w:hyperlink>
    </w:p>
    <w:p>
      <w:pPr>
        <w:pStyle w:val="TOC1"/>
        <w:tabs>
          <w:tab w:val="right" w:leader="dot" w:pos="8306"/>
        </w:tabs>
      </w:pPr>
      <w:hyperlink w:anchor="_Toc8789" w:history="1">
        <w:r>
          <w:rPr>
            <w:rFonts w:ascii="仿宋" w:eastAsia="仿宋" w:hAnsi="仿宋" w:cs="仿宋" w:hint="eastAsia"/>
            <w:lang w:eastAsia="zh-CN"/>
          </w:rPr>
          <w:t>十五、利益相关者分析与沟通计划</w:t>
        </w:r>
        <w:r>
          <w:tab/>
        </w:r>
        <w:r>
          <w:fldChar w:fldCharType="begin"/>
        </w:r>
        <w:r>
          <w:instrText xml:space="preserve"> PAGEREF _Toc8789 \h </w:instrText>
        </w:r>
        <w:r>
          <w:fldChar w:fldCharType="separate"/>
        </w:r>
        <w:r>
          <w:t>78</w:t>
        </w:r>
        <w:r>
          <w:fldChar w:fldCharType="end"/>
        </w:r>
      </w:hyperlink>
    </w:p>
    <w:p>
      <w:pPr>
        <w:pStyle w:val="TOC2"/>
        <w:tabs>
          <w:tab w:val="right" w:leader="dot" w:pos="8306"/>
        </w:tabs>
      </w:pPr>
      <w:hyperlink w:anchor="_Toc4108" w:history="1">
        <w:r>
          <w:rPr>
            <w:rFonts w:ascii="仿宋" w:eastAsia="仿宋" w:hAnsi="仿宋" w:cs="仿宋" w:hint="eastAsia"/>
            <w:lang w:eastAsia="zh-CN"/>
          </w:rPr>
          <w:t>(一)、利益相关者分析</w:t>
        </w:r>
        <w:r>
          <w:tab/>
        </w:r>
        <w:r>
          <w:fldChar w:fldCharType="begin"/>
        </w:r>
        <w:r>
          <w:instrText xml:space="preserve"> PAGEREF _Toc4108 \h </w:instrText>
        </w:r>
        <w:r>
          <w:fldChar w:fldCharType="separate"/>
        </w:r>
        <w:r>
          <w:t>78</w:t>
        </w:r>
        <w:r>
          <w:fldChar w:fldCharType="end"/>
        </w:r>
      </w:hyperlink>
    </w:p>
    <w:p>
      <w:pPr>
        <w:pStyle w:val="TOC2"/>
        <w:tabs>
          <w:tab w:val="right" w:leader="dot" w:pos="8306"/>
        </w:tabs>
      </w:pPr>
      <w:hyperlink w:anchor="_Toc3956" w:history="1">
        <w:r>
          <w:rPr>
            <w:rFonts w:ascii="仿宋" w:eastAsia="仿宋" w:hAnsi="仿宋" w:cs="仿宋" w:hint="eastAsia"/>
            <w:lang w:eastAsia="zh-CN"/>
          </w:rPr>
          <w:t>(二)、沟通计划</w:t>
        </w:r>
        <w:r>
          <w:tab/>
        </w:r>
        <w:r>
          <w:fldChar w:fldCharType="begin"/>
        </w:r>
        <w:r>
          <w:instrText xml:space="preserve"> PAGEREF _Toc3956 \h </w:instrText>
        </w:r>
        <w:r>
          <w:fldChar w:fldCharType="separate"/>
        </w:r>
        <w:r>
          <w:t>79</w:t>
        </w:r>
        <w:r>
          <w:fldChar w:fldCharType="end"/>
        </w:r>
      </w:hyperlink>
    </w:p>
    <w:p>
      <w:pPr>
        <w:pStyle w:val="TOC1"/>
        <w:tabs>
          <w:tab w:val="right" w:leader="dot" w:pos="8306"/>
        </w:tabs>
      </w:pPr>
      <w:hyperlink w:anchor="_Toc19201" w:history="1">
        <w:r>
          <w:rPr>
            <w:rFonts w:ascii="仿宋" w:eastAsia="仿宋" w:hAnsi="仿宋" w:cs="仿宋" w:hint="eastAsia"/>
            <w:lang w:eastAsia="zh-CN"/>
          </w:rPr>
          <w:t>十六、风险识别与分类</w:t>
        </w:r>
        <w:r>
          <w:tab/>
        </w:r>
        <w:r>
          <w:fldChar w:fldCharType="begin"/>
        </w:r>
        <w:r>
          <w:instrText xml:space="preserve"> PAGEREF _Toc19201 \h </w:instrText>
        </w:r>
        <w:r>
          <w:fldChar w:fldCharType="separate"/>
        </w:r>
        <w:r>
          <w:t>80</w:t>
        </w:r>
        <w:r>
          <w:fldChar w:fldCharType="end"/>
        </w:r>
      </w:hyperlink>
    </w:p>
    <w:p>
      <w:pPr>
        <w:pStyle w:val="TOC2"/>
        <w:tabs>
          <w:tab w:val="right" w:leader="dot" w:pos="8306"/>
        </w:tabs>
      </w:pPr>
      <w:hyperlink w:anchor="_Toc28859" w:history="1">
        <w:r>
          <w:rPr>
            <w:rFonts w:ascii="仿宋" w:eastAsia="仿宋" w:hAnsi="仿宋" w:cs="仿宋" w:hint="eastAsia"/>
            <w:lang w:eastAsia="zh-CN"/>
          </w:rPr>
          <w:t>(一)、风险识别</w:t>
        </w:r>
        <w:r>
          <w:tab/>
        </w:r>
        <w:r>
          <w:fldChar w:fldCharType="begin"/>
        </w:r>
        <w:r>
          <w:instrText xml:space="preserve"> PAGEREF _Toc28859 \h </w:instrText>
        </w:r>
        <w:r>
          <w:fldChar w:fldCharType="separate"/>
        </w:r>
        <w:r>
          <w:t>80</w:t>
        </w:r>
        <w:r>
          <w:fldChar w:fldCharType="end"/>
        </w:r>
      </w:hyperlink>
    </w:p>
    <w:p>
      <w:pPr>
        <w:pStyle w:val="TOC2"/>
        <w:tabs>
          <w:tab w:val="right" w:leader="dot" w:pos="8306"/>
        </w:tabs>
      </w:pPr>
      <w:hyperlink w:anchor="_Toc9567" w:history="1">
        <w:r>
          <w:rPr>
            <w:rFonts w:ascii="仿宋" w:eastAsia="仿宋" w:hAnsi="仿宋" w:cs="仿宋" w:hint="eastAsia"/>
            <w:lang w:eastAsia="zh-CN"/>
          </w:rPr>
          <w:t>(二)、风险分类</w:t>
        </w:r>
        <w:r>
          <w:tab/>
        </w:r>
        <w:r>
          <w:fldChar w:fldCharType="begin"/>
        </w:r>
        <w:r>
          <w:instrText xml:space="preserve"> PAGEREF _Toc9567 \h </w:instrText>
        </w:r>
        <w:r>
          <w:fldChar w:fldCharType="separate"/>
        </w:r>
        <w:r>
          <w:t>81</w:t>
        </w:r>
        <w:r>
          <w:fldChar w:fldCharType="end"/>
        </w:r>
      </w:hyperlink>
    </w:p>
    <w:p>
      <w:pPr>
        <w:pStyle w:val="TOC1"/>
        <w:tabs>
          <w:tab w:val="right" w:leader="dot" w:pos="8306"/>
        </w:tabs>
      </w:pPr>
      <w:hyperlink w:anchor="_Toc18730" w:history="1">
        <w:r>
          <w:rPr>
            <w:rFonts w:ascii="仿宋" w:eastAsia="仿宋" w:hAnsi="仿宋" w:cs="仿宋" w:hint="eastAsia"/>
            <w:lang w:eastAsia="zh-CN"/>
          </w:rPr>
          <w:t>十七、紫外分析仪项目实施时间节点</w:t>
        </w:r>
        <w:r>
          <w:tab/>
        </w:r>
        <w:r>
          <w:fldChar w:fldCharType="begin"/>
        </w:r>
        <w:r>
          <w:instrText xml:space="preserve"> PAGEREF _Toc18730 \h </w:instrText>
        </w:r>
        <w:r>
          <w:fldChar w:fldCharType="separate"/>
        </w:r>
        <w:r>
          <w:t>83</w:t>
        </w:r>
        <w:r>
          <w:fldChar w:fldCharType="end"/>
        </w:r>
      </w:hyperlink>
    </w:p>
    <w:p>
      <w:pPr>
        <w:pStyle w:val="TOC2"/>
        <w:tabs>
          <w:tab w:val="right" w:leader="dot" w:pos="8306"/>
        </w:tabs>
      </w:pPr>
      <w:hyperlink w:anchor="_Toc16148" w:history="1">
        <w:r>
          <w:rPr>
            <w:rFonts w:ascii="仿宋" w:eastAsia="仿宋" w:hAnsi="仿宋" w:cs="仿宋" w:hint="eastAsia"/>
            <w:lang w:eastAsia="zh-CN"/>
          </w:rPr>
          <w:t>(一)、紫外分析仪项目启动阶段时间节点</w:t>
        </w:r>
        <w:r>
          <w:tab/>
        </w:r>
        <w:r>
          <w:fldChar w:fldCharType="begin"/>
        </w:r>
        <w:r>
          <w:instrText xml:space="preserve"> PAGEREF _Toc16148 \h </w:instrText>
        </w:r>
        <w:r>
          <w:fldChar w:fldCharType="separate"/>
        </w:r>
        <w:r>
          <w:t>83</w:t>
        </w:r>
        <w:r>
          <w:fldChar w:fldCharType="end"/>
        </w:r>
      </w:hyperlink>
    </w:p>
    <w:p>
      <w:pPr>
        <w:pStyle w:val="TOC2"/>
        <w:tabs>
          <w:tab w:val="right" w:leader="dot" w:pos="8306"/>
        </w:tabs>
      </w:pPr>
      <w:hyperlink w:anchor="_Toc1572" w:history="1">
        <w:r>
          <w:rPr>
            <w:rFonts w:ascii="仿宋" w:eastAsia="仿宋" w:hAnsi="仿宋" w:cs="仿宋" w:hint="eastAsia"/>
            <w:lang w:eastAsia="zh-CN"/>
          </w:rPr>
          <w:t>(二)、紫外分析仪项目执行阶段时间节点</w:t>
        </w:r>
        <w:r>
          <w:tab/>
        </w:r>
        <w:r>
          <w:fldChar w:fldCharType="begin"/>
        </w:r>
        <w:r>
          <w:instrText xml:space="preserve"> PAGEREF _Toc1572 \h </w:instrText>
        </w:r>
        <w:r>
          <w:fldChar w:fldCharType="separate"/>
        </w:r>
        <w:r>
          <w:t>85</w:t>
        </w:r>
        <w:r>
          <w:fldChar w:fldCharType="end"/>
        </w:r>
      </w:hyperlink>
    </w:p>
    <w:p>
      <w:pPr>
        <w:pStyle w:val="TOC2"/>
        <w:tabs>
          <w:tab w:val="right" w:leader="dot" w:pos="8306"/>
        </w:tabs>
      </w:pPr>
      <w:hyperlink w:anchor="_Toc4219" w:history="1">
        <w:r>
          <w:rPr>
            <w:rFonts w:ascii="仿宋" w:eastAsia="仿宋" w:hAnsi="仿宋" w:cs="仿宋" w:hint="eastAsia"/>
            <w:lang w:eastAsia="zh-CN"/>
          </w:rPr>
          <w:t>(三)、紫外分析仪项目完成阶段时间节点</w:t>
        </w:r>
        <w:r>
          <w:tab/>
        </w:r>
        <w:r>
          <w:fldChar w:fldCharType="begin"/>
        </w:r>
        <w:r>
          <w:instrText xml:space="preserve"> PAGEREF _Toc4219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8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7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技术管理特点体现在其创新导向。通过引入最先进的技术趋势和解决方案，紫外分析仪项目致力于提升科技含量、提高质量和效率水平。这意味着我们将采用最新的工具和方法，确保紫外分析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紫外分析仪项目技术管理的显著特征。通过整合不同领域的技术资源，我们实现了跨学科的协同工作。这有助于优化技术架构，提高整体效能。此外，整合性策略还促进了不同技术团队之间的紧密沟通和高效合作，确保紫外分析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紫外分析仪项目所采用的技术。通过不断优化技术方案，紫外分析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紫外分析仪项目团队将在紫外分析仪项目初期识别可能的技术风险，并采取相应的预防和应对措施。通过建立健全的风险评估机制，紫外分析仪项目能够在实施过程中及时发现并解决潜在的技术问题，保障紫外分析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紫外分析仪项目中，技术将成为紫外分析仪项目成功的有力支持。这一深度剖析揭示了技术管理在紫外分析仪项目实施中的关键作用，为紫外分析仪项目的技术基础奠定了坚实的基础。</w:t>
      </w:r>
    </w:p>
    <w:p>
      <w:pPr>
        <w:pStyle w:val="Heading2"/>
        <w:ind w:firstLine="560" w:firstLineChars="200"/>
        <w:rPr>
          <w:rFonts w:ascii="仿宋" w:eastAsia="仿宋" w:hAnsi="仿宋" w:cs="仿宋" w:hint="eastAsia"/>
          <w:sz w:val="28"/>
          <w:lang w:eastAsia="zh-CN"/>
        </w:rPr>
      </w:pPr>
      <w:bookmarkStart w:id="4" w:name="_Toc8998"/>
      <w:r>
        <w:rPr>
          <w:rFonts w:ascii="仿宋" w:eastAsia="仿宋" w:hAnsi="仿宋" w:cs="仿宋" w:hint="eastAsia"/>
          <w:sz w:val="28"/>
          <w:lang w:eastAsia="zh-CN"/>
        </w:rPr>
        <w:t>(二)、紫外分析仪项目工艺技术设计方案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紫外分析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紫外分析仪项目将严格按照相关行业规范要求进行组织。通过有效控制产品质量，紫外分析仪项目将致力于为顾客提供优质的紫外分析仪项目产品和良好的服务。这体现了紫外分析仪项目对于生产活动合规性和质量标准的高度重视，为紫外分析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紫外分析仪项目注重生态效益和清洁生产原则。紫外分析仪项目建设将紧密结合地方特色经济发展，与社会经济发展规划和区域环境保护规划方案相协调一致。通过与当地区域自然生态系统的结合，紫外分析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紫外分析仪项目产品具有多样化的客户需求和个性化的特点。因此，紫外分析仪项目产品规格品种多样，且单批生产数量较小。为满足这一特点，紫外分析仪项目承办单位将建设先进的柔性制造生产线。通过广泛应用柔性制造技术，紫外分析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紫外分析仪项目采用的技术具有较高的技术含量和自动化水平，处于国内先进水平。这一技术选用不仅体现了对生产效率、质量和环境友好性的高标准要求，同时为紫外分析仪项目的可持续发展奠定了坚实的基础。</w:t>
      </w:r>
    </w:p>
    <w:p>
      <w:pPr>
        <w:pStyle w:val="Heading2"/>
        <w:ind w:firstLine="560" w:firstLineChars="200"/>
        <w:rPr>
          <w:rFonts w:ascii="仿宋" w:eastAsia="仿宋" w:hAnsi="仿宋" w:cs="仿宋" w:hint="eastAsia"/>
          <w:sz w:val="28"/>
          <w:lang w:eastAsia="zh-CN"/>
        </w:rPr>
      </w:pPr>
      <w:bookmarkStart w:id="5" w:name="_Toc228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为确保紫外分析仪项目的高效生产和技术实施，我们制定了一套精心设计的设备选型方案，以满足紫外分析仪项目生产、质量和环保的要求。该方案的主要特点如下：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紫外分析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针对紫外分析仪项目产品的多样性和小批量生产的特点，我们将建设柔性制造生产线。通过在设备选型中考虑柔性制造技术，可以灵活应对不同产品规格和生产需求，实现生产线的高度灵活性和适应性。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563"/>
      <w:r>
        <w:rPr>
          <w:rFonts w:ascii="仿宋" w:eastAsia="仿宋" w:hAnsi="仿宋" w:cs="仿宋" w:hint="eastAsia"/>
          <w:sz w:val="28"/>
          <w:lang w:eastAsia="zh-CN"/>
        </w:rPr>
        <w:t>二、紫外分析仪项目危机管理</w:t>
      </w:r>
      <w:bookmarkEnd w:id="6"/>
    </w:p>
    <w:p>
      <w:pPr>
        <w:pStyle w:val="Heading2"/>
        <w:rPr>
          <w:rFonts w:ascii="仿宋" w:eastAsia="仿宋" w:hAnsi="仿宋" w:cs="仿宋" w:hint="eastAsia"/>
          <w:lang w:eastAsia="zh-CN"/>
        </w:rPr>
      </w:pPr>
      <w:bookmarkStart w:id="7" w:name="_Toc2560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析仪项目危机管理中，危机预警与识别是确保紫外分析仪项目稳健运行的核心步骤。通过建立全面的监测机制，紫外分析仪项目团队旨在及时发现和理解潜在的风险和危机因素，以便采取及时的预防和应对措施，确保紫外分析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首先，通过深入的风险评估，紫外分析仪项目团队全面分析了整个紫外分析仪项目和各个阶段可能存在的威胁。这包括准确评估每个潜在风险的发生概率和可能影响的程度，为后续危机预警提供了有力支持。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紫外分析仪项目团队着重于明确定义紫外分析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紫外分析仪项目进展的持续监控，团队能够及时发现潜在问题并作出迅速反应。紫外分析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在这一阶段，团队的专业素养和反应速度将发挥至关重要的作用，以确保潜在危机能够在初期得到有效的处理，最大程度地减轻负面影响。通过危机预警与识别，紫外分析仪项目得以更有序、可控地推进。</w:t>
      </w:r>
    </w:p>
    <w:p>
      <w:pPr>
        <w:pStyle w:val="Heading2"/>
        <w:ind w:firstLine="560" w:firstLineChars="200"/>
        <w:rPr>
          <w:rFonts w:ascii="仿宋" w:eastAsia="仿宋" w:hAnsi="仿宋" w:cs="仿宋" w:hint="eastAsia"/>
          <w:sz w:val="28"/>
          <w:lang w:eastAsia="zh-CN"/>
        </w:rPr>
      </w:pPr>
      <w:bookmarkStart w:id="8" w:name="_Toc376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在危机发生时，紫外分析仪项目团队立即行动，成立了应急小组。该小组的任务是迅速制定并实施紧急应对措施，以最小化潜在损失。以下是采取的主要措施：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暂停紫外分析仪项目进度：为遏制危机蔓延，紫外分析仪项目暂时停止进行，以便全面评估当前状况。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资源重新分配：重新评估紫外分析仪项目资源的分配，确保最大限度地减小损失。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实时沟通：与关键利益相关者建立实时沟通机制，向他们传递紫外分析仪项目危机的实际状况，保障紫外分析仪项目核心利益。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在紧急应对的同时，紫外分析仪项目团队强调了团队协作和有效沟通的重要性。以下是团队协作的关键举措：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信息共享机制：建立了信息共享平台，确保团队成员能够及时获取紫外分析仪项目危机的实时信息。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领导者沟通：紫外分析仪项目领导者通过定期会议和即时沟通工具，指导团队应对危机，保持团队稳定运行。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随着危机得到初步控制，紫外分析仪项目团队转向制定恢复计划，以确保紫外分析仪项目能够从中迅速恢复。主要恢复计划包括：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修复受损的进度计划：重新评估紫外分析仪项目进度，制定修复计划，确保紫外分析仪项目尽快回归正常进程。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重新调整资源分配：优化资源分配，确保紫外分析仪项目在有限资源下高效运转。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风险管理机制加强：对紫外分析仪项目风险进行全面评估，制定更强化的风险管理策略，以预防未来可能的危机。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411"/>
      <w:r>
        <w:rPr>
          <w:rFonts w:ascii="仿宋" w:eastAsia="仿宋" w:hAnsi="仿宋" w:cs="仿宋" w:hint="eastAsia"/>
          <w:sz w:val="28"/>
          <w:lang w:eastAsia="zh-CN"/>
        </w:rPr>
        <w:t>三、紫外分析仪项目选址可行性分析</w:t>
      </w:r>
      <w:bookmarkEnd w:id="9"/>
    </w:p>
    <w:p>
      <w:pPr>
        <w:pStyle w:val="Heading2"/>
        <w:rPr>
          <w:rFonts w:ascii="仿宋" w:eastAsia="仿宋" w:hAnsi="仿宋" w:cs="仿宋" w:hint="eastAsia"/>
          <w:lang w:eastAsia="zh-CN"/>
        </w:rPr>
      </w:pPr>
      <w:bookmarkStart w:id="10" w:name="_Toc15420"/>
      <w:r>
        <w:rPr>
          <w:rFonts w:ascii="仿宋" w:eastAsia="仿宋" w:hAnsi="仿宋" w:cs="仿宋" w:hint="eastAsia"/>
          <w:lang w:eastAsia="zh-CN"/>
        </w:rPr>
        <w:t>(一)、紫外分析仪项目选址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该紫外分析仪项目选址位于XX省XX市XX区XXX街道</w:t>
      </w:r>
    </w:p>
    <w:p>
      <w:pPr>
        <w:pStyle w:val="Heading2"/>
        <w:ind w:firstLine="560" w:firstLineChars="200"/>
        <w:rPr>
          <w:rFonts w:ascii="仿宋" w:eastAsia="仿宋" w:hAnsi="仿宋" w:cs="仿宋" w:hint="eastAsia"/>
          <w:sz w:val="28"/>
          <w:lang w:eastAsia="zh-CN"/>
        </w:rPr>
      </w:pPr>
      <w:bookmarkStart w:id="11" w:name="_Toc1838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紫外分析仪项目的征地面积将根据紫外分析仪项目的实际规模和需求进行精确规划。具体面积XXX平方米，旨在确保紫外分析仪项目不仅能够满足当前的发展需求，还能够预留空间以适应未来的扩展。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净用地面积是在征地面积基础上去除不可利用面积后的实际可开发用地。具体面积XXX平方米，考虑到环保、交通、安全等多方面因素，以确保紫外分析仪项目在整体利用效率上达到最优。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紫外分析仪项目计划建设的建筑总规模具体面积XXX平方米。这一规模的确定综合考虑了紫外分析仪项目的性质、规模，以及城市规划的相关要求，确保建筑布局与周边环境协调一致。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绿地率是紫外分析仪项目用地中被规划为绿地的比例。具体面积XXX平方米，旨在通过合理规划绿地，改善紫外分析仪项目周边环境，提升居民生活质量，并符合城市整体绿化规划。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容积率是用地上可以建设的建筑总体积与用地面积之比。具体面积XXX，通过合理的容积率规划，确保紫外分析仪项目建筑规模与周边环境和谐共生。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紫外分析仪项目选址与当地城市规划相一致，具体面积XXX平方米。通过与城市规划部门深入沟通，确保紫外分析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紫外分析仪项目选址符合当地产业政策，具体面积XXX平方米。这包括紫外分析仪项目对当地经济的促进作用，以及对相关产业的带动效应，确保紫外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用地总体要求必须符合环保和可持续发展的原则，具体面积XXX平方米。通过采用绿色建筑设计、节能减排等措施，确保紫外分析仪项目在建设和运营过程中对环境的影响最小化，达到可持续发展的要求。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确保紫外分析仪项目选址具备必要的公共设施配套，具体面积XXX平方米。这包括交通便利性、教育、医疗等基础设施，以提高居民生活品质，使得紫外分析仪项目选址更具吸引力。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考虑用地总体要求对当地社会稳定性的影响，具体面积XXX平方米。通过深入了解当地社区反馈，确保紫外分析仪项目的选址和建设过程对当地社会和谐稳定产生积极作用。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紫外分析仪项目选址不仅符合法规和规划，还在实际操作中具有可行性。这一全面规划将为紫外分析仪项目的成功实施提供坚实的基础，确保紫外分析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101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紫外分析仪项目的设备规划和空间设计中，我们将采取灵活设备布局的措施。设备布局将根据实际需求进行灵活设计，避免不必要的浪费。通过合理规划设备摆放位置，我们将提高设备的利用率，减少设备间距，以确保紫外分析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紫外分析仪项目内部引入共享设施的概念，例如共享会议室、办公区等。通过这种方式，我们可以减少对资源的重复建设，提高资源共享效率，从而减小紫外分析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07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紫外分析仪项目的总图布置中，我们将不同功能区域进行明确的规划，以最大程度满足紫外分析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901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紫外分析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紫外分析仪项目对环境的影响是综合评价的重要因素之一。我们将详细考虑选址周边的自然环境、生态保护区、水源地等情况，确保紫外分析仪项目的建设和运营对环境影响最小化，并符合当地的环保法规标准。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对选址的评价还需充分考虑当地政府的产业政策和法规。我们将详细了解紫外分析仪项目所在地的相关政策，确保紫外分析仪项目的规划和运营与当地法规相符，降低不必要的法律风险。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考虑到社会稳定性对企业运营的重要性，我们将评估选址地区的社会安全情况、劳工关系、社区反馈等方面，以确保紫外分析仪项目的建设和运营不会受到社会稳定性的负面影响。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最后，我们将综合考虑用地成本，包括土地购置费用、土地开发成本等。通过对用地成本的详细评估，我们能够做出更为精确的经济效益分析，为紫外分析仪项目的投资决策提供有力支持。</w:t>
      </w:r>
    </w:p>
    <w:p>
      <w:pPr>
        <w:pStyle w:val="Heading1"/>
        <w:ind w:firstLine="560" w:firstLineChars="200"/>
        <w:rPr>
          <w:rFonts w:ascii="仿宋" w:eastAsia="仿宋" w:hAnsi="仿宋" w:cs="仿宋" w:hint="eastAsia"/>
          <w:sz w:val="28"/>
          <w:lang w:eastAsia="zh-CN"/>
        </w:rPr>
      </w:pPr>
      <w:bookmarkStart w:id="15" w:name="_Toc10598"/>
      <w:r>
        <w:rPr>
          <w:rFonts w:ascii="仿宋" w:eastAsia="仿宋" w:hAnsi="仿宋" w:cs="仿宋" w:hint="eastAsia"/>
          <w:sz w:val="28"/>
          <w:lang w:eastAsia="zh-CN"/>
        </w:rPr>
        <w:t>四、紫外分析仪项目概论</w:t>
      </w:r>
      <w:bookmarkEnd w:id="15"/>
    </w:p>
    <w:p>
      <w:pPr>
        <w:pStyle w:val="Heading2"/>
        <w:rPr>
          <w:rFonts w:ascii="仿宋" w:eastAsia="仿宋" w:hAnsi="仿宋" w:cs="仿宋" w:hint="eastAsia"/>
          <w:lang w:eastAsia="zh-CN"/>
        </w:rPr>
      </w:pPr>
      <w:bookmarkStart w:id="16" w:name="_Toc8990"/>
      <w:r>
        <w:rPr>
          <w:rFonts w:ascii="仿宋" w:eastAsia="仿宋" w:hAnsi="仿宋" w:cs="仿宋" w:hint="eastAsia"/>
          <w:lang w:eastAsia="zh-CN"/>
        </w:rPr>
        <w:t>(一)、紫外分析仪项目概况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起源追溯至对市场的深入洞察。市场的不断演变与变革为紫外分析仪项目提供了难得的机遇。当前市场存在的需求缺口和变革的大环境共同构成了紫外分析仪项目的背景。这个紫外分析仪项目旨在充分利用市场机遇，填补行业中尚未满足的需求，为客户提供全新的解决方案。市场的变革和需求的增长使得这个紫外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紫外分析仪项目名称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正式命名为紫外分析仪。这个名称不仅仅是一个标识，更代表了紫外分析仪项目的核心理念和愿景。它蕴含着紫外分析仪项目所要解决问题的关键字，具有强烈的表达和辨识度，为紫外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紫外分析仪项目目标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核心目标是提供一种全新、高效的解决方案，满足客户日益增长的需求。紫外分析仪项目追求的不仅仅是满足市场需求，更是在市场中获得卓越的竞争优势。通过不断提升产品或服务的质量和创新水平，紫外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紫外分析仪项目范围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全面涵盖了产品研发、制造、市场推广和售后服务，确保从产品设计到最终用户体验的全方位关注。这一全面的紫外分析仪项目范围是为了确保紫外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紫外分析仪项目时间表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紫外分析仪项目计划在未来18个月内完成，包括研发、测试、市场试点和正式推出等不同阶段。这个时间表的合理设计是为了确保紫外分析仪项目各个阶段的顺利推进，以便按时交付高质量的成果。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紫外分析仪项目预算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紫外分析仪项目总预算估算为XX百万美元，主要分配在研发、市场推广、人员培训和运营等方面。这一充足的预算为紫外分析仪项目提供了充足的资源，确保紫外分析仪项目在各个方面都能取得优异的表现。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紫外分析仪项目风险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可能面临的风险包括市场接受度低、技术难题、竞争激烈等。紫外分析仪项目团队已经制定了相应的风险应对计划，通过前瞻性的风险管理，确保紫外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紫外分析仪项目团队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紫外分析仪项目汇聚了一支经验丰富、多领域专业素养的核心团队，确保紫外分析仪项目在各个方面都能拥有高水平的执行力。团队的协同作战是紫外分析仪项目成功的关键因素之一。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紫外分析仪项目背景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紫外分析仪项目的背景根植于市场对更高效、创新产品的渴望，同时也受到科技发展对行业格局的深刻改变的影响。这为紫外分析仪项目提供了广阔的发展空间和市场需求。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紫外分析仪项目现状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截至目前，紫外分析仪项目已完成市场调研和技术验证，取得了初步的成功。这为紫外分析仪项目在未来的发展奠定了坚实的基础，为更远大的目标打下了坚实的基石。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https://d.book118.com/588055140007006027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90E8A"/>
    <w:rsid w:val="4D890E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551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2024-01-16T17:30:00Z</dcterms:created>
  <dcterms:modified xsi:type="dcterms:W3CDTF">2024-01-16T17:31:07Z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BF57562DC520413791EAB13BBEEAB20F_11</vt:lpwstr>
  </property>
  <property fmtid="{D5CDD505-2E9C-101B-9397-08002B2CF9AE}" pid="3" name="KSOProductBuildVer">
    <vt:lpwstr>2052-12.1.0.16120</vt:lpwstr>
  </property>
</Properties>
</file>