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醌类项目计划设计方案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09" w:history="1">
        <w:r>
          <w:rPr>
            <w:rFonts w:ascii="仿宋" w:eastAsia="仿宋" w:hAnsi="仿宋" w:cs="仿宋" w:hint="eastAsia"/>
            <w:lang w:eastAsia="zh-CN"/>
          </w:rPr>
          <w:t>概论</w:t>
        </w:r>
        <w:r>
          <w:tab/>
        </w:r>
        <w:r>
          <w:fldChar w:fldCharType="begin"/>
        </w:r>
        <w:r>
          <w:instrText xml:space="preserve"> PAGEREF _Toc26509 \h </w:instrText>
        </w:r>
        <w:r>
          <w:fldChar w:fldCharType="separate"/>
        </w:r>
        <w:r>
          <w:t>3</w:t>
        </w:r>
        <w:r>
          <w:fldChar w:fldCharType="end"/>
        </w:r>
      </w:hyperlink>
    </w:p>
    <w:p>
      <w:pPr>
        <w:pStyle w:val="TOC1"/>
        <w:tabs>
          <w:tab w:val="right" w:leader="dot" w:pos="8306"/>
        </w:tabs>
      </w:pPr>
      <w:hyperlink w:anchor="_Toc28734" w:history="1">
        <w:r>
          <w:rPr>
            <w:rFonts w:ascii="仿宋" w:eastAsia="仿宋" w:hAnsi="仿宋" w:cs="仿宋" w:hint="eastAsia"/>
            <w:lang w:eastAsia="zh-CN"/>
          </w:rPr>
          <w:t>一、醌类项目建设单位说明</w:t>
        </w:r>
        <w:r>
          <w:tab/>
        </w:r>
        <w:r>
          <w:fldChar w:fldCharType="begin"/>
        </w:r>
        <w:r>
          <w:instrText xml:space="preserve"> PAGEREF _Toc28734 \h </w:instrText>
        </w:r>
        <w:r>
          <w:fldChar w:fldCharType="separate"/>
        </w:r>
        <w:r>
          <w:t>3</w:t>
        </w:r>
        <w:r>
          <w:fldChar w:fldCharType="end"/>
        </w:r>
      </w:hyperlink>
    </w:p>
    <w:p>
      <w:pPr>
        <w:pStyle w:val="TOC2"/>
        <w:tabs>
          <w:tab w:val="right" w:leader="dot" w:pos="8306"/>
        </w:tabs>
      </w:pPr>
      <w:hyperlink w:anchor="_Toc3578" w:history="1">
        <w:r>
          <w:rPr>
            <w:rFonts w:ascii="仿宋" w:eastAsia="仿宋" w:hAnsi="仿宋" w:cs="仿宋" w:hint="eastAsia"/>
            <w:lang w:eastAsia="zh-CN"/>
          </w:rPr>
          <w:t>(一)、醌类项目承办单位基本情况</w:t>
        </w:r>
        <w:r>
          <w:tab/>
        </w:r>
        <w:r>
          <w:fldChar w:fldCharType="begin"/>
        </w:r>
        <w:r>
          <w:instrText xml:space="preserve"> PAGEREF _Toc3578 \h </w:instrText>
        </w:r>
        <w:r>
          <w:fldChar w:fldCharType="separate"/>
        </w:r>
        <w:r>
          <w:t>3</w:t>
        </w:r>
        <w:r>
          <w:fldChar w:fldCharType="end"/>
        </w:r>
      </w:hyperlink>
    </w:p>
    <w:p>
      <w:pPr>
        <w:pStyle w:val="TOC2"/>
        <w:tabs>
          <w:tab w:val="right" w:leader="dot" w:pos="8306"/>
        </w:tabs>
      </w:pPr>
      <w:hyperlink w:anchor="_Toc9740" w:history="1">
        <w:r>
          <w:rPr>
            <w:rFonts w:ascii="仿宋" w:eastAsia="仿宋" w:hAnsi="仿宋" w:cs="仿宋" w:hint="eastAsia"/>
            <w:lang w:eastAsia="zh-CN"/>
          </w:rPr>
          <w:t>(二)、公司经济效益分析</w:t>
        </w:r>
        <w:r>
          <w:tab/>
        </w:r>
        <w:r>
          <w:fldChar w:fldCharType="begin"/>
        </w:r>
        <w:r>
          <w:instrText xml:space="preserve"> PAGEREF _Toc9740 \h </w:instrText>
        </w:r>
        <w:r>
          <w:fldChar w:fldCharType="separate"/>
        </w:r>
        <w:r>
          <w:t>4</w:t>
        </w:r>
        <w:r>
          <w:fldChar w:fldCharType="end"/>
        </w:r>
      </w:hyperlink>
    </w:p>
    <w:p>
      <w:pPr>
        <w:pStyle w:val="TOC1"/>
        <w:tabs>
          <w:tab w:val="right" w:leader="dot" w:pos="8306"/>
        </w:tabs>
      </w:pPr>
      <w:hyperlink w:anchor="_Toc32760" w:history="1">
        <w:r>
          <w:rPr>
            <w:rFonts w:ascii="仿宋" w:eastAsia="仿宋" w:hAnsi="仿宋" w:cs="仿宋" w:hint="eastAsia"/>
            <w:lang w:eastAsia="zh-CN"/>
          </w:rPr>
          <w:t>二、醌类项目文档管理</w:t>
        </w:r>
        <w:r>
          <w:tab/>
        </w:r>
        <w:r>
          <w:fldChar w:fldCharType="begin"/>
        </w:r>
        <w:r>
          <w:instrText xml:space="preserve"> PAGEREF _Toc32760 \h </w:instrText>
        </w:r>
        <w:r>
          <w:fldChar w:fldCharType="separate"/>
        </w:r>
        <w:r>
          <w:t>5</w:t>
        </w:r>
        <w:r>
          <w:fldChar w:fldCharType="end"/>
        </w:r>
      </w:hyperlink>
    </w:p>
    <w:p>
      <w:pPr>
        <w:pStyle w:val="TOC2"/>
        <w:tabs>
          <w:tab w:val="right" w:leader="dot" w:pos="8306"/>
        </w:tabs>
      </w:pPr>
      <w:hyperlink w:anchor="_Toc27132" w:history="1">
        <w:r>
          <w:rPr>
            <w:rFonts w:ascii="仿宋" w:eastAsia="仿宋" w:hAnsi="仿宋" w:cs="仿宋" w:hint="eastAsia"/>
            <w:lang w:eastAsia="zh-CN"/>
          </w:rPr>
          <w:t>(一)、文档编制与审查</w:t>
        </w:r>
        <w:r>
          <w:tab/>
        </w:r>
        <w:r>
          <w:fldChar w:fldCharType="begin"/>
        </w:r>
        <w:r>
          <w:instrText xml:space="preserve"> PAGEREF _Toc27132 \h </w:instrText>
        </w:r>
        <w:r>
          <w:fldChar w:fldCharType="separate"/>
        </w:r>
        <w:r>
          <w:t>5</w:t>
        </w:r>
        <w:r>
          <w:fldChar w:fldCharType="end"/>
        </w:r>
      </w:hyperlink>
    </w:p>
    <w:p>
      <w:pPr>
        <w:pStyle w:val="TOC2"/>
        <w:tabs>
          <w:tab w:val="right" w:leader="dot" w:pos="8306"/>
        </w:tabs>
      </w:pPr>
      <w:hyperlink w:anchor="_Toc27136" w:history="1">
        <w:r>
          <w:rPr>
            <w:rFonts w:ascii="仿宋" w:eastAsia="仿宋" w:hAnsi="仿宋" w:cs="仿宋" w:hint="eastAsia"/>
            <w:lang w:eastAsia="zh-CN"/>
          </w:rPr>
          <w:t>(二)、文档发布与分发</w:t>
        </w:r>
        <w:r>
          <w:tab/>
        </w:r>
        <w:r>
          <w:fldChar w:fldCharType="begin"/>
        </w:r>
        <w:r>
          <w:instrText xml:space="preserve"> PAGEREF _Toc27136 \h </w:instrText>
        </w:r>
        <w:r>
          <w:fldChar w:fldCharType="separate"/>
        </w:r>
        <w:r>
          <w:t>6</w:t>
        </w:r>
        <w:r>
          <w:fldChar w:fldCharType="end"/>
        </w:r>
      </w:hyperlink>
    </w:p>
    <w:p>
      <w:pPr>
        <w:pStyle w:val="TOC2"/>
        <w:tabs>
          <w:tab w:val="right" w:leader="dot" w:pos="8306"/>
        </w:tabs>
      </w:pPr>
      <w:hyperlink w:anchor="_Toc32628" w:history="1">
        <w:r>
          <w:rPr>
            <w:rFonts w:ascii="仿宋" w:eastAsia="仿宋" w:hAnsi="仿宋" w:cs="仿宋" w:hint="eastAsia"/>
            <w:lang w:eastAsia="zh-CN"/>
          </w:rPr>
          <w:t>(三)、文档存档与归档</w:t>
        </w:r>
        <w:r>
          <w:tab/>
        </w:r>
        <w:r>
          <w:fldChar w:fldCharType="begin"/>
        </w:r>
        <w:r>
          <w:instrText xml:space="preserve"> PAGEREF _Toc32628 \h </w:instrText>
        </w:r>
        <w:r>
          <w:fldChar w:fldCharType="separate"/>
        </w:r>
        <w:r>
          <w:t>7</w:t>
        </w:r>
        <w:r>
          <w:fldChar w:fldCharType="end"/>
        </w:r>
      </w:hyperlink>
    </w:p>
    <w:p>
      <w:pPr>
        <w:pStyle w:val="TOC1"/>
        <w:tabs>
          <w:tab w:val="right" w:leader="dot" w:pos="8306"/>
        </w:tabs>
      </w:pPr>
      <w:hyperlink w:anchor="_Toc20363" w:history="1">
        <w:r>
          <w:rPr>
            <w:rFonts w:ascii="仿宋" w:eastAsia="仿宋" w:hAnsi="仿宋" w:cs="仿宋" w:hint="eastAsia"/>
            <w:lang w:eastAsia="zh-CN"/>
          </w:rPr>
          <w:t>三、醌类项目危机管理</w:t>
        </w:r>
        <w:r>
          <w:tab/>
        </w:r>
        <w:r>
          <w:fldChar w:fldCharType="begin"/>
        </w:r>
        <w:r>
          <w:instrText xml:space="preserve"> PAGEREF _Toc20363 \h </w:instrText>
        </w:r>
        <w:r>
          <w:fldChar w:fldCharType="separate"/>
        </w:r>
        <w:r>
          <w:t>8</w:t>
        </w:r>
        <w:r>
          <w:fldChar w:fldCharType="end"/>
        </w:r>
      </w:hyperlink>
    </w:p>
    <w:p>
      <w:pPr>
        <w:pStyle w:val="TOC2"/>
        <w:tabs>
          <w:tab w:val="right" w:leader="dot" w:pos="8306"/>
        </w:tabs>
      </w:pPr>
      <w:hyperlink w:anchor="_Toc31521" w:history="1">
        <w:r>
          <w:rPr>
            <w:rFonts w:ascii="仿宋" w:eastAsia="仿宋" w:hAnsi="仿宋" w:cs="仿宋" w:hint="eastAsia"/>
            <w:lang w:eastAsia="zh-CN"/>
          </w:rPr>
          <w:t>(一)、危机预警与识别</w:t>
        </w:r>
        <w:r>
          <w:tab/>
        </w:r>
        <w:r>
          <w:fldChar w:fldCharType="begin"/>
        </w:r>
        <w:r>
          <w:instrText xml:space="preserve"> PAGEREF _Toc31521 \h </w:instrText>
        </w:r>
        <w:r>
          <w:fldChar w:fldCharType="separate"/>
        </w:r>
        <w:r>
          <w:t>8</w:t>
        </w:r>
        <w:r>
          <w:fldChar w:fldCharType="end"/>
        </w:r>
      </w:hyperlink>
    </w:p>
    <w:p>
      <w:pPr>
        <w:pStyle w:val="TOC2"/>
        <w:tabs>
          <w:tab w:val="right" w:leader="dot" w:pos="8306"/>
        </w:tabs>
      </w:pPr>
      <w:hyperlink w:anchor="_Toc32061" w:history="1">
        <w:r>
          <w:rPr>
            <w:rFonts w:ascii="仿宋" w:eastAsia="仿宋" w:hAnsi="仿宋" w:cs="仿宋" w:hint="eastAsia"/>
            <w:lang w:eastAsia="zh-CN"/>
          </w:rPr>
          <w:t>(二)、危机应对与恢复</w:t>
        </w:r>
        <w:r>
          <w:tab/>
        </w:r>
        <w:r>
          <w:fldChar w:fldCharType="begin"/>
        </w:r>
        <w:r>
          <w:instrText xml:space="preserve"> PAGEREF _Toc32061 \h </w:instrText>
        </w:r>
        <w:r>
          <w:fldChar w:fldCharType="separate"/>
        </w:r>
        <w:r>
          <w:t>9</w:t>
        </w:r>
        <w:r>
          <w:fldChar w:fldCharType="end"/>
        </w:r>
      </w:hyperlink>
    </w:p>
    <w:p>
      <w:pPr>
        <w:pStyle w:val="TOC1"/>
        <w:tabs>
          <w:tab w:val="right" w:leader="dot" w:pos="8306"/>
        </w:tabs>
      </w:pPr>
      <w:hyperlink w:anchor="_Toc7935" w:history="1">
        <w:r>
          <w:rPr>
            <w:rFonts w:ascii="仿宋" w:eastAsia="仿宋" w:hAnsi="仿宋" w:cs="仿宋" w:hint="eastAsia"/>
            <w:lang w:eastAsia="zh-CN"/>
          </w:rPr>
          <w:t>四、市场分析、调研</w:t>
        </w:r>
        <w:r>
          <w:tab/>
        </w:r>
        <w:r>
          <w:fldChar w:fldCharType="begin"/>
        </w:r>
        <w:r>
          <w:instrText xml:space="preserve"> PAGEREF _Toc7935 \h </w:instrText>
        </w:r>
        <w:r>
          <w:fldChar w:fldCharType="separate"/>
        </w:r>
        <w:r>
          <w:t>10</w:t>
        </w:r>
        <w:r>
          <w:fldChar w:fldCharType="end"/>
        </w:r>
      </w:hyperlink>
    </w:p>
    <w:p>
      <w:pPr>
        <w:pStyle w:val="TOC2"/>
        <w:tabs>
          <w:tab w:val="right" w:leader="dot" w:pos="8306"/>
        </w:tabs>
      </w:pPr>
      <w:hyperlink w:anchor="_Toc23911" w:history="1">
        <w:r>
          <w:rPr>
            <w:rFonts w:ascii="仿宋" w:eastAsia="仿宋" w:hAnsi="仿宋" w:cs="仿宋" w:hint="eastAsia"/>
            <w:lang w:eastAsia="zh-CN"/>
          </w:rPr>
          <w:t>(一)、醌类行业分析</w:t>
        </w:r>
        <w:r>
          <w:tab/>
        </w:r>
        <w:r>
          <w:fldChar w:fldCharType="begin"/>
        </w:r>
        <w:r>
          <w:instrText xml:space="preserve"> PAGEREF _Toc23911 \h </w:instrText>
        </w:r>
        <w:r>
          <w:fldChar w:fldCharType="separate"/>
        </w:r>
        <w:r>
          <w:t>10</w:t>
        </w:r>
        <w:r>
          <w:fldChar w:fldCharType="end"/>
        </w:r>
      </w:hyperlink>
    </w:p>
    <w:p>
      <w:pPr>
        <w:pStyle w:val="TOC2"/>
        <w:tabs>
          <w:tab w:val="right" w:leader="dot" w:pos="8306"/>
        </w:tabs>
      </w:pPr>
      <w:hyperlink w:anchor="_Toc9046" w:history="1">
        <w:r>
          <w:rPr>
            <w:rFonts w:ascii="仿宋" w:eastAsia="仿宋" w:hAnsi="仿宋" w:cs="仿宋" w:hint="eastAsia"/>
            <w:lang w:eastAsia="zh-CN"/>
          </w:rPr>
          <w:t>(二)、醌类市场分析预测</w:t>
        </w:r>
        <w:r>
          <w:tab/>
        </w:r>
        <w:r>
          <w:fldChar w:fldCharType="begin"/>
        </w:r>
        <w:r>
          <w:instrText xml:space="preserve"> PAGEREF _Toc9046 \h </w:instrText>
        </w:r>
        <w:r>
          <w:fldChar w:fldCharType="separate"/>
        </w:r>
        <w:r>
          <w:t>11</w:t>
        </w:r>
        <w:r>
          <w:fldChar w:fldCharType="end"/>
        </w:r>
      </w:hyperlink>
    </w:p>
    <w:p>
      <w:pPr>
        <w:pStyle w:val="TOC1"/>
        <w:tabs>
          <w:tab w:val="right" w:leader="dot" w:pos="8306"/>
        </w:tabs>
      </w:pPr>
      <w:hyperlink w:anchor="_Toc18818" w:history="1">
        <w:r>
          <w:rPr>
            <w:rFonts w:ascii="仿宋" w:eastAsia="仿宋" w:hAnsi="仿宋" w:cs="仿宋" w:hint="eastAsia"/>
            <w:lang w:eastAsia="zh-CN"/>
          </w:rPr>
          <w:t>五、醌类项目选址可行性分析</w:t>
        </w:r>
        <w:r>
          <w:tab/>
        </w:r>
        <w:r>
          <w:fldChar w:fldCharType="begin"/>
        </w:r>
        <w:r>
          <w:instrText xml:space="preserve"> PAGEREF _Toc18818 \h </w:instrText>
        </w:r>
        <w:r>
          <w:fldChar w:fldCharType="separate"/>
        </w:r>
        <w:r>
          <w:t>12</w:t>
        </w:r>
        <w:r>
          <w:fldChar w:fldCharType="end"/>
        </w:r>
      </w:hyperlink>
    </w:p>
    <w:p>
      <w:pPr>
        <w:pStyle w:val="TOC2"/>
        <w:tabs>
          <w:tab w:val="right" w:leader="dot" w:pos="8306"/>
        </w:tabs>
      </w:pPr>
      <w:hyperlink w:anchor="_Toc15558" w:history="1">
        <w:r>
          <w:rPr>
            <w:rFonts w:ascii="仿宋" w:eastAsia="仿宋" w:hAnsi="仿宋" w:cs="仿宋" w:hint="eastAsia"/>
            <w:lang w:eastAsia="zh-CN"/>
          </w:rPr>
          <w:t>(一)、醌类项目选址</w:t>
        </w:r>
        <w:r>
          <w:tab/>
        </w:r>
        <w:r>
          <w:fldChar w:fldCharType="begin"/>
        </w:r>
        <w:r>
          <w:instrText xml:space="preserve"> PAGEREF _Toc15558 \h </w:instrText>
        </w:r>
        <w:r>
          <w:fldChar w:fldCharType="separate"/>
        </w:r>
        <w:r>
          <w:t>12</w:t>
        </w:r>
        <w:r>
          <w:fldChar w:fldCharType="end"/>
        </w:r>
      </w:hyperlink>
    </w:p>
    <w:p>
      <w:pPr>
        <w:pStyle w:val="TOC2"/>
        <w:tabs>
          <w:tab w:val="right" w:leader="dot" w:pos="8306"/>
        </w:tabs>
      </w:pPr>
      <w:hyperlink w:anchor="_Toc2193" w:history="1">
        <w:r>
          <w:rPr>
            <w:rFonts w:ascii="仿宋" w:eastAsia="仿宋" w:hAnsi="仿宋" w:cs="仿宋" w:hint="eastAsia"/>
            <w:lang w:eastAsia="zh-CN"/>
          </w:rPr>
          <w:t>(二)、用地控制指标</w:t>
        </w:r>
        <w:r>
          <w:tab/>
        </w:r>
        <w:r>
          <w:fldChar w:fldCharType="begin"/>
        </w:r>
        <w:r>
          <w:instrText xml:space="preserve"> PAGEREF _Toc2193 \h </w:instrText>
        </w:r>
        <w:r>
          <w:fldChar w:fldCharType="separate"/>
        </w:r>
        <w:r>
          <w:t>12</w:t>
        </w:r>
        <w:r>
          <w:fldChar w:fldCharType="end"/>
        </w:r>
      </w:hyperlink>
    </w:p>
    <w:p>
      <w:pPr>
        <w:pStyle w:val="TOC2"/>
        <w:tabs>
          <w:tab w:val="right" w:leader="dot" w:pos="8306"/>
        </w:tabs>
      </w:pPr>
      <w:hyperlink w:anchor="_Toc28577" w:history="1">
        <w:r>
          <w:rPr>
            <w:rFonts w:ascii="仿宋" w:eastAsia="仿宋" w:hAnsi="仿宋" w:cs="仿宋" w:hint="eastAsia"/>
            <w:lang w:eastAsia="zh-CN"/>
          </w:rPr>
          <w:t>(三)、节约用地措施</w:t>
        </w:r>
        <w:r>
          <w:tab/>
        </w:r>
        <w:r>
          <w:fldChar w:fldCharType="begin"/>
        </w:r>
        <w:r>
          <w:instrText xml:space="preserve"> PAGEREF _Toc28577 \h </w:instrText>
        </w:r>
        <w:r>
          <w:fldChar w:fldCharType="separate"/>
        </w:r>
        <w:r>
          <w:t>14</w:t>
        </w:r>
        <w:r>
          <w:fldChar w:fldCharType="end"/>
        </w:r>
      </w:hyperlink>
    </w:p>
    <w:p>
      <w:pPr>
        <w:pStyle w:val="TOC2"/>
        <w:tabs>
          <w:tab w:val="right" w:leader="dot" w:pos="8306"/>
        </w:tabs>
      </w:pPr>
      <w:hyperlink w:anchor="_Toc27021" w:history="1">
        <w:r>
          <w:rPr>
            <w:rFonts w:ascii="仿宋" w:eastAsia="仿宋" w:hAnsi="仿宋" w:cs="仿宋" w:hint="eastAsia"/>
            <w:lang w:eastAsia="zh-CN"/>
          </w:rPr>
          <w:t>(四)、总图布置方案</w:t>
        </w:r>
        <w:r>
          <w:tab/>
        </w:r>
        <w:r>
          <w:fldChar w:fldCharType="begin"/>
        </w:r>
        <w:r>
          <w:instrText xml:space="preserve"> PAGEREF _Toc27021 \h </w:instrText>
        </w:r>
        <w:r>
          <w:fldChar w:fldCharType="separate"/>
        </w:r>
        <w:r>
          <w:t>15</w:t>
        </w:r>
        <w:r>
          <w:fldChar w:fldCharType="end"/>
        </w:r>
      </w:hyperlink>
    </w:p>
    <w:p>
      <w:pPr>
        <w:pStyle w:val="TOC2"/>
        <w:tabs>
          <w:tab w:val="right" w:leader="dot" w:pos="8306"/>
        </w:tabs>
      </w:pPr>
      <w:hyperlink w:anchor="_Toc800" w:history="1">
        <w:r>
          <w:rPr>
            <w:rFonts w:ascii="仿宋" w:eastAsia="仿宋" w:hAnsi="仿宋" w:cs="仿宋" w:hint="eastAsia"/>
            <w:lang w:eastAsia="zh-CN"/>
          </w:rPr>
          <w:t>(五)、选址综合评价</w:t>
        </w:r>
        <w:r>
          <w:tab/>
        </w:r>
        <w:r>
          <w:fldChar w:fldCharType="begin"/>
        </w:r>
        <w:r>
          <w:instrText xml:space="preserve"> PAGEREF _Toc800 \h </w:instrText>
        </w:r>
        <w:r>
          <w:fldChar w:fldCharType="separate"/>
        </w:r>
        <w:r>
          <w:t>16</w:t>
        </w:r>
        <w:r>
          <w:fldChar w:fldCharType="end"/>
        </w:r>
      </w:hyperlink>
    </w:p>
    <w:p>
      <w:pPr>
        <w:pStyle w:val="TOC1"/>
        <w:tabs>
          <w:tab w:val="right" w:leader="dot" w:pos="8306"/>
        </w:tabs>
      </w:pPr>
      <w:hyperlink w:anchor="_Toc8783" w:history="1">
        <w:r>
          <w:rPr>
            <w:rFonts w:ascii="仿宋" w:eastAsia="仿宋" w:hAnsi="仿宋" w:cs="仿宋" w:hint="eastAsia"/>
            <w:lang w:eastAsia="zh-CN"/>
          </w:rPr>
          <w:t>六、醌类项目绩效评估</w:t>
        </w:r>
        <w:r>
          <w:tab/>
        </w:r>
        <w:r>
          <w:fldChar w:fldCharType="begin"/>
        </w:r>
        <w:r>
          <w:instrText xml:space="preserve"> PAGEREF _Toc8783 \h </w:instrText>
        </w:r>
        <w:r>
          <w:fldChar w:fldCharType="separate"/>
        </w:r>
        <w:r>
          <w:t>17</w:t>
        </w:r>
        <w:r>
          <w:fldChar w:fldCharType="end"/>
        </w:r>
      </w:hyperlink>
    </w:p>
    <w:p>
      <w:pPr>
        <w:pStyle w:val="TOC2"/>
        <w:tabs>
          <w:tab w:val="right" w:leader="dot" w:pos="8306"/>
        </w:tabs>
      </w:pPr>
      <w:hyperlink w:anchor="_Toc15161" w:history="1">
        <w:r>
          <w:rPr>
            <w:rFonts w:ascii="仿宋" w:eastAsia="仿宋" w:hAnsi="仿宋" w:cs="仿宋" w:hint="eastAsia"/>
            <w:lang w:eastAsia="zh-CN"/>
          </w:rPr>
          <w:t>(一)、绩效评估指标</w:t>
        </w:r>
        <w:r>
          <w:tab/>
        </w:r>
        <w:r>
          <w:fldChar w:fldCharType="begin"/>
        </w:r>
        <w:r>
          <w:instrText xml:space="preserve"> PAGEREF _Toc15161 \h </w:instrText>
        </w:r>
        <w:r>
          <w:fldChar w:fldCharType="separate"/>
        </w:r>
        <w:r>
          <w:t>17</w:t>
        </w:r>
        <w:r>
          <w:fldChar w:fldCharType="end"/>
        </w:r>
      </w:hyperlink>
    </w:p>
    <w:p>
      <w:pPr>
        <w:pStyle w:val="TOC2"/>
        <w:tabs>
          <w:tab w:val="right" w:leader="dot" w:pos="8306"/>
        </w:tabs>
      </w:pPr>
      <w:hyperlink w:anchor="_Toc7818" w:history="1">
        <w:r>
          <w:rPr>
            <w:rFonts w:ascii="仿宋" w:eastAsia="仿宋" w:hAnsi="仿宋" w:cs="仿宋" w:hint="eastAsia"/>
            <w:lang w:eastAsia="zh-CN"/>
          </w:rPr>
          <w:t>(二)、绩效评估方法</w:t>
        </w:r>
        <w:r>
          <w:tab/>
        </w:r>
        <w:r>
          <w:fldChar w:fldCharType="begin"/>
        </w:r>
        <w:r>
          <w:instrText xml:space="preserve"> PAGEREF _Toc7818 \h </w:instrText>
        </w:r>
        <w:r>
          <w:fldChar w:fldCharType="separate"/>
        </w:r>
        <w:r>
          <w:t>18</w:t>
        </w:r>
        <w:r>
          <w:fldChar w:fldCharType="end"/>
        </w:r>
      </w:hyperlink>
    </w:p>
    <w:p>
      <w:pPr>
        <w:pStyle w:val="TOC2"/>
        <w:tabs>
          <w:tab w:val="right" w:leader="dot" w:pos="8306"/>
        </w:tabs>
      </w:pPr>
      <w:hyperlink w:anchor="_Toc30233" w:history="1">
        <w:r>
          <w:rPr>
            <w:rFonts w:ascii="仿宋" w:eastAsia="仿宋" w:hAnsi="仿宋" w:cs="仿宋" w:hint="eastAsia"/>
            <w:lang w:eastAsia="zh-CN"/>
          </w:rPr>
          <w:t>(三)、绩效评估周期</w:t>
        </w:r>
        <w:r>
          <w:tab/>
        </w:r>
        <w:r>
          <w:fldChar w:fldCharType="begin"/>
        </w:r>
        <w:r>
          <w:instrText xml:space="preserve"> PAGEREF _Toc30233 \h </w:instrText>
        </w:r>
        <w:r>
          <w:fldChar w:fldCharType="separate"/>
        </w:r>
        <w:r>
          <w:t>19</w:t>
        </w:r>
        <w:r>
          <w:fldChar w:fldCharType="end"/>
        </w:r>
      </w:hyperlink>
    </w:p>
    <w:p>
      <w:pPr>
        <w:pStyle w:val="TOC1"/>
        <w:tabs>
          <w:tab w:val="right" w:leader="dot" w:pos="8306"/>
        </w:tabs>
      </w:pPr>
      <w:hyperlink w:anchor="_Toc2005" w:history="1">
        <w:r>
          <w:rPr>
            <w:rFonts w:ascii="仿宋" w:eastAsia="仿宋" w:hAnsi="仿宋" w:cs="仿宋" w:hint="eastAsia"/>
            <w:lang w:eastAsia="zh-CN"/>
          </w:rPr>
          <w:t>七、醌类项目社会影响</w:t>
        </w:r>
        <w:r>
          <w:tab/>
        </w:r>
        <w:r>
          <w:fldChar w:fldCharType="begin"/>
        </w:r>
        <w:r>
          <w:instrText xml:space="preserve"> PAGEREF _Toc2005 \h </w:instrText>
        </w:r>
        <w:r>
          <w:fldChar w:fldCharType="separate"/>
        </w:r>
        <w:r>
          <w:t>20</w:t>
        </w:r>
        <w:r>
          <w:fldChar w:fldCharType="end"/>
        </w:r>
      </w:hyperlink>
    </w:p>
    <w:p>
      <w:pPr>
        <w:pStyle w:val="TOC2"/>
        <w:tabs>
          <w:tab w:val="right" w:leader="dot" w:pos="8306"/>
        </w:tabs>
      </w:pPr>
      <w:hyperlink w:anchor="_Toc29337" w:history="1">
        <w:r>
          <w:rPr>
            <w:rFonts w:ascii="仿宋" w:eastAsia="仿宋" w:hAnsi="仿宋" w:cs="仿宋" w:hint="eastAsia"/>
            <w:lang w:eastAsia="zh-CN"/>
          </w:rPr>
          <w:t>(一)、社会责任与义务</w:t>
        </w:r>
        <w:r>
          <w:tab/>
        </w:r>
        <w:r>
          <w:fldChar w:fldCharType="begin"/>
        </w:r>
        <w:r>
          <w:instrText xml:space="preserve"> PAGEREF _Toc29337 \h </w:instrText>
        </w:r>
        <w:r>
          <w:fldChar w:fldCharType="separate"/>
        </w:r>
        <w:r>
          <w:t>20</w:t>
        </w:r>
        <w:r>
          <w:fldChar w:fldCharType="end"/>
        </w:r>
      </w:hyperlink>
    </w:p>
    <w:p>
      <w:pPr>
        <w:pStyle w:val="TOC2"/>
        <w:tabs>
          <w:tab w:val="right" w:leader="dot" w:pos="8306"/>
        </w:tabs>
      </w:pPr>
      <w:hyperlink w:anchor="_Toc22234" w:history="1">
        <w:r>
          <w:rPr>
            <w:rFonts w:ascii="仿宋" w:eastAsia="仿宋" w:hAnsi="仿宋" w:cs="仿宋" w:hint="eastAsia"/>
            <w:lang w:eastAsia="zh-CN"/>
          </w:rPr>
          <w:t>(二)、社会参与与沟通</w:t>
        </w:r>
        <w:r>
          <w:tab/>
        </w:r>
        <w:r>
          <w:fldChar w:fldCharType="begin"/>
        </w:r>
        <w:r>
          <w:instrText xml:space="preserve"> PAGEREF _Toc22234 \h </w:instrText>
        </w:r>
        <w:r>
          <w:fldChar w:fldCharType="separate"/>
        </w:r>
        <w:r>
          <w:t>21</w:t>
        </w:r>
        <w:r>
          <w:fldChar w:fldCharType="end"/>
        </w:r>
      </w:hyperlink>
    </w:p>
    <w:p>
      <w:pPr>
        <w:pStyle w:val="TOC1"/>
        <w:tabs>
          <w:tab w:val="right" w:leader="dot" w:pos="8306"/>
        </w:tabs>
      </w:pPr>
      <w:hyperlink w:anchor="_Toc28448" w:history="1">
        <w:r>
          <w:rPr>
            <w:rFonts w:ascii="仿宋" w:eastAsia="仿宋" w:hAnsi="仿宋" w:cs="仿宋" w:hint="eastAsia"/>
            <w:lang w:eastAsia="zh-CN"/>
          </w:rPr>
          <w:t>八、生产安全保护</w:t>
        </w:r>
        <w:r>
          <w:tab/>
        </w:r>
        <w:r>
          <w:fldChar w:fldCharType="begin"/>
        </w:r>
        <w:r>
          <w:instrText xml:space="preserve"> PAGEREF _Toc28448 \h </w:instrText>
        </w:r>
        <w:r>
          <w:fldChar w:fldCharType="separate"/>
        </w:r>
        <w:r>
          <w:t>22</w:t>
        </w:r>
        <w:r>
          <w:fldChar w:fldCharType="end"/>
        </w:r>
      </w:hyperlink>
    </w:p>
    <w:p>
      <w:pPr>
        <w:pStyle w:val="TOC2"/>
        <w:tabs>
          <w:tab w:val="right" w:leader="dot" w:pos="8306"/>
        </w:tabs>
      </w:pPr>
      <w:hyperlink w:anchor="_Toc32544" w:history="1">
        <w:r>
          <w:rPr>
            <w:rFonts w:ascii="仿宋" w:eastAsia="仿宋" w:hAnsi="仿宋" w:cs="仿宋" w:hint="eastAsia"/>
            <w:lang w:eastAsia="zh-CN"/>
          </w:rPr>
          <w:t>(一)、消防安全</w:t>
        </w:r>
        <w:r>
          <w:tab/>
        </w:r>
        <w:r>
          <w:fldChar w:fldCharType="begin"/>
        </w:r>
        <w:r>
          <w:instrText xml:space="preserve"> PAGEREF _Toc32544 \h </w:instrText>
        </w:r>
        <w:r>
          <w:fldChar w:fldCharType="separate"/>
        </w:r>
        <w:r>
          <w:t>22</w:t>
        </w:r>
        <w:r>
          <w:fldChar w:fldCharType="end"/>
        </w:r>
      </w:hyperlink>
    </w:p>
    <w:p>
      <w:pPr>
        <w:pStyle w:val="TOC2"/>
        <w:tabs>
          <w:tab w:val="right" w:leader="dot" w:pos="8306"/>
        </w:tabs>
      </w:pPr>
      <w:hyperlink w:anchor="_Toc3283" w:history="1">
        <w:r>
          <w:rPr>
            <w:rFonts w:ascii="仿宋" w:eastAsia="仿宋" w:hAnsi="仿宋" w:cs="仿宋" w:hint="eastAsia"/>
            <w:lang w:eastAsia="zh-CN"/>
          </w:rPr>
          <w:t>(二)、防火防爆总图布置措施</w:t>
        </w:r>
        <w:r>
          <w:tab/>
        </w:r>
        <w:r>
          <w:fldChar w:fldCharType="begin"/>
        </w:r>
        <w:r>
          <w:instrText xml:space="preserve"> PAGEREF _Toc3283 \h </w:instrText>
        </w:r>
        <w:r>
          <w:fldChar w:fldCharType="separate"/>
        </w:r>
        <w:r>
          <w:t>23</w:t>
        </w:r>
        <w:r>
          <w:fldChar w:fldCharType="end"/>
        </w:r>
      </w:hyperlink>
    </w:p>
    <w:p>
      <w:pPr>
        <w:pStyle w:val="TOC2"/>
        <w:tabs>
          <w:tab w:val="right" w:leader="dot" w:pos="8306"/>
        </w:tabs>
      </w:pPr>
      <w:hyperlink w:anchor="_Toc4626" w:history="1">
        <w:r>
          <w:rPr>
            <w:rFonts w:ascii="仿宋" w:eastAsia="仿宋" w:hAnsi="仿宋" w:cs="仿宋" w:hint="eastAsia"/>
            <w:lang w:eastAsia="zh-CN"/>
          </w:rPr>
          <w:t>(三)、自然灾害防范措施</w:t>
        </w:r>
        <w:r>
          <w:tab/>
        </w:r>
        <w:r>
          <w:fldChar w:fldCharType="begin"/>
        </w:r>
        <w:r>
          <w:instrText xml:space="preserve"> PAGEREF _Toc4626 \h </w:instrText>
        </w:r>
        <w:r>
          <w:fldChar w:fldCharType="separate"/>
        </w:r>
        <w:r>
          <w:t>24</w:t>
        </w:r>
        <w:r>
          <w:fldChar w:fldCharType="end"/>
        </w:r>
      </w:hyperlink>
    </w:p>
    <w:p>
      <w:pPr>
        <w:pStyle w:val="TOC2"/>
        <w:tabs>
          <w:tab w:val="right" w:leader="dot" w:pos="8306"/>
        </w:tabs>
      </w:pPr>
      <w:hyperlink w:anchor="_Toc256" w:history="1">
        <w:r>
          <w:rPr>
            <w:rFonts w:ascii="仿宋" w:eastAsia="仿宋" w:hAnsi="仿宋" w:cs="仿宋" w:hint="eastAsia"/>
            <w:lang w:eastAsia="zh-CN"/>
          </w:rPr>
          <w:t>(四)、安全色及安全标志使用要求</w:t>
        </w:r>
        <w:r>
          <w:tab/>
        </w:r>
        <w:r>
          <w:fldChar w:fldCharType="begin"/>
        </w:r>
        <w:r>
          <w:instrText xml:space="preserve"> PAGEREF _Toc256 \h </w:instrText>
        </w:r>
        <w:r>
          <w:fldChar w:fldCharType="separate"/>
        </w:r>
        <w:r>
          <w:t>25</w:t>
        </w:r>
        <w:r>
          <w:fldChar w:fldCharType="end"/>
        </w:r>
      </w:hyperlink>
    </w:p>
    <w:p>
      <w:pPr>
        <w:pStyle w:val="TOC2"/>
        <w:tabs>
          <w:tab w:val="right" w:leader="dot" w:pos="8306"/>
        </w:tabs>
      </w:pPr>
      <w:hyperlink w:anchor="_Toc23331" w:history="1">
        <w:r>
          <w:rPr>
            <w:rFonts w:ascii="仿宋" w:eastAsia="仿宋" w:hAnsi="仿宋" w:cs="仿宋" w:hint="eastAsia"/>
            <w:lang w:eastAsia="zh-CN"/>
          </w:rPr>
          <w:t>(五)、防尘防毒措施</w:t>
        </w:r>
        <w:r>
          <w:tab/>
        </w:r>
        <w:r>
          <w:fldChar w:fldCharType="begin"/>
        </w:r>
        <w:r>
          <w:instrText xml:space="preserve"> PAGEREF _Toc23331 \h </w:instrText>
        </w:r>
        <w:r>
          <w:fldChar w:fldCharType="separate"/>
        </w:r>
        <w:r>
          <w:t>26</w:t>
        </w:r>
        <w:r>
          <w:fldChar w:fldCharType="end"/>
        </w:r>
      </w:hyperlink>
    </w:p>
    <w:p>
      <w:pPr>
        <w:pStyle w:val="TOC2"/>
        <w:tabs>
          <w:tab w:val="right" w:leader="dot" w:pos="8306"/>
        </w:tabs>
      </w:pPr>
      <w:hyperlink w:anchor="_Toc12071" w:history="1">
        <w:r>
          <w:rPr>
            <w:rFonts w:ascii="仿宋" w:eastAsia="仿宋" w:hAnsi="仿宋" w:cs="仿宋" w:hint="eastAsia"/>
            <w:lang w:eastAsia="zh-CN"/>
          </w:rPr>
          <w:t>(六)、防静电、触电防护及防雷措施</w:t>
        </w:r>
        <w:r>
          <w:tab/>
        </w:r>
        <w:r>
          <w:fldChar w:fldCharType="begin"/>
        </w:r>
        <w:r>
          <w:instrText xml:space="preserve"> PAGEREF _Toc12071 \h </w:instrText>
        </w:r>
        <w:r>
          <w:fldChar w:fldCharType="separate"/>
        </w:r>
        <w:r>
          <w:t>27</w:t>
        </w:r>
        <w:r>
          <w:fldChar w:fldCharType="end"/>
        </w:r>
      </w:hyperlink>
    </w:p>
    <w:p>
      <w:pPr>
        <w:pStyle w:val="TOC2"/>
        <w:tabs>
          <w:tab w:val="right" w:leader="dot" w:pos="8306"/>
        </w:tabs>
      </w:pPr>
      <w:hyperlink w:anchor="_Toc17991" w:history="1">
        <w:r>
          <w:rPr>
            <w:rFonts w:ascii="仿宋" w:eastAsia="仿宋" w:hAnsi="仿宋" w:cs="仿宋" w:hint="eastAsia"/>
            <w:lang w:eastAsia="zh-CN"/>
          </w:rPr>
          <w:t>(七)、机械设备安全保障措施</w:t>
        </w:r>
        <w:r>
          <w:tab/>
        </w:r>
        <w:r>
          <w:fldChar w:fldCharType="begin"/>
        </w:r>
        <w:r>
          <w:instrText xml:space="preserve"> PAGEREF _Toc17991 \h </w:instrText>
        </w:r>
        <w:r>
          <w:fldChar w:fldCharType="separate"/>
        </w:r>
        <w:r>
          <w:t>28</w:t>
        </w:r>
        <w:r>
          <w:fldChar w:fldCharType="end"/>
        </w:r>
      </w:hyperlink>
    </w:p>
    <w:p>
      <w:pPr>
        <w:pStyle w:val="TOC1"/>
        <w:tabs>
          <w:tab w:val="right" w:leader="dot" w:pos="8306"/>
        </w:tabs>
      </w:pPr>
      <w:hyperlink w:anchor="_Toc22546" w:history="1">
        <w:r>
          <w:rPr>
            <w:rFonts w:ascii="仿宋" w:eastAsia="仿宋" w:hAnsi="仿宋" w:cs="仿宋" w:hint="eastAsia"/>
            <w:lang w:eastAsia="zh-CN"/>
          </w:rPr>
          <w:t>九、醌类项目财务管理</w:t>
        </w:r>
        <w:r>
          <w:tab/>
        </w:r>
        <w:r>
          <w:fldChar w:fldCharType="begin"/>
        </w:r>
        <w:r>
          <w:instrText xml:space="preserve"> PAGEREF _Toc22546 \h </w:instrText>
        </w:r>
        <w:r>
          <w:fldChar w:fldCharType="separate"/>
        </w:r>
        <w:r>
          <w:t>29</w:t>
        </w:r>
        <w:r>
          <w:fldChar w:fldCharType="end"/>
        </w:r>
      </w:hyperlink>
    </w:p>
    <w:p>
      <w:pPr>
        <w:pStyle w:val="TOC2"/>
        <w:tabs>
          <w:tab w:val="right" w:leader="dot" w:pos="8306"/>
        </w:tabs>
      </w:pPr>
      <w:hyperlink w:anchor="_Toc11041" w:history="1">
        <w:r>
          <w:rPr>
            <w:rFonts w:ascii="仿宋" w:eastAsia="仿宋" w:hAnsi="仿宋" w:cs="仿宋" w:hint="eastAsia"/>
            <w:lang w:eastAsia="zh-CN"/>
          </w:rPr>
          <w:t>(一)、资金需求大</w:t>
        </w:r>
        <w:r>
          <w:tab/>
        </w:r>
        <w:r>
          <w:fldChar w:fldCharType="begin"/>
        </w:r>
        <w:r>
          <w:instrText xml:space="preserve"> PAGEREF _Toc11041 \h </w:instrText>
        </w:r>
        <w:r>
          <w:fldChar w:fldCharType="separate"/>
        </w:r>
        <w:r>
          <w:t>29</w:t>
        </w:r>
        <w:r>
          <w:fldChar w:fldCharType="end"/>
        </w:r>
      </w:hyperlink>
    </w:p>
    <w:p>
      <w:pPr>
        <w:pStyle w:val="TOC2"/>
        <w:tabs>
          <w:tab w:val="right" w:leader="dot" w:pos="8306"/>
        </w:tabs>
      </w:pPr>
      <w:hyperlink w:anchor="_Toc11988" w:history="1">
        <w:r>
          <w:rPr>
            <w:rFonts w:ascii="仿宋" w:eastAsia="仿宋" w:hAnsi="仿宋" w:cs="仿宋" w:hint="eastAsia"/>
            <w:lang w:eastAsia="zh-CN"/>
          </w:rPr>
          <w:t>(二)、研发周期长</w:t>
        </w:r>
        <w:r>
          <w:tab/>
        </w:r>
        <w:r>
          <w:fldChar w:fldCharType="begin"/>
        </w:r>
        <w:r>
          <w:instrText xml:space="preserve"> PAGEREF _Toc11988 \h </w:instrText>
        </w:r>
        <w:r>
          <w:fldChar w:fldCharType="separate"/>
        </w:r>
        <w:r>
          <w:t>30</w:t>
        </w:r>
        <w:r>
          <w:fldChar w:fldCharType="end"/>
        </w:r>
      </w:hyperlink>
    </w:p>
    <w:p>
      <w:pPr>
        <w:pStyle w:val="TOC2"/>
        <w:tabs>
          <w:tab w:val="right" w:leader="dot" w:pos="8306"/>
        </w:tabs>
      </w:pPr>
      <w:hyperlink w:anchor="_Toc10889" w:history="1">
        <w:r>
          <w:rPr>
            <w:rFonts w:ascii="仿宋" w:eastAsia="仿宋" w:hAnsi="仿宋" w:cs="仿宋" w:hint="eastAsia"/>
            <w:lang w:eastAsia="zh-CN"/>
          </w:rPr>
          <w:t>(三)、市场风险大</w:t>
        </w:r>
        <w:r>
          <w:tab/>
        </w:r>
        <w:r>
          <w:fldChar w:fldCharType="begin"/>
        </w:r>
        <w:r>
          <w:instrText xml:space="preserve"> PAGEREF _Toc10889 \h </w:instrText>
        </w:r>
        <w:r>
          <w:fldChar w:fldCharType="separate"/>
        </w:r>
        <w:r>
          <w:t>32</w:t>
        </w:r>
        <w:r>
          <w:fldChar w:fldCharType="end"/>
        </w:r>
      </w:hyperlink>
    </w:p>
    <w:p>
      <w:pPr>
        <w:pStyle w:val="TOC2"/>
        <w:tabs>
          <w:tab w:val="right" w:leader="dot" w:pos="8306"/>
        </w:tabs>
      </w:pPr>
      <w:hyperlink w:anchor="_Toc27312" w:history="1">
        <w:r>
          <w:rPr>
            <w:rFonts w:ascii="仿宋" w:eastAsia="仿宋" w:hAnsi="仿宋" w:cs="仿宋" w:hint="eastAsia"/>
            <w:lang w:eastAsia="zh-CN"/>
          </w:rPr>
          <w:t>(四)、利润率高</w:t>
        </w:r>
        <w:r>
          <w:tab/>
        </w:r>
        <w:r>
          <w:fldChar w:fldCharType="begin"/>
        </w:r>
        <w:r>
          <w:instrText xml:space="preserve"> PAGEREF _Toc27312 \h </w:instrText>
        </w:r>
        <w:r>
          <w:fldChar w:fldCharType="separate"/>
        </w:r>
        <w:r>
          <w:t>34</w:t>
        </w:r>
        <w:r>
          <w:fldChar w:fldCharType="end"/>
        </w:r>
      </w:hyperlink>
    </w:p>
    <w:p>
      <w:pPr>
        <w:pStyle w:val="TOC1"/>
        <w:tabs>
          <w:tab w:val="right" w:leader="dot" w:pos="8306"/>
        </w:tabs>
      </w:pPr>
      <w:hyperlink w:anchor="_Toc31066" w:history="1">
        <w:r>
          <w:rPr>
            <w:rFonts w:ascii="仿宋" w:eastAsia="仿宋" w:hAnsi="仿宋" w:cs="仿宋" w:hint="eastAsia"/>
            <w:lang w:eastAsia="zh-CN"/>
          </w:rPr>
          <w:t>十、醌类项目创新与研发</w:t>
        </w:r>
        <w:r>
          <w:tab/>
        </w:r>
        <w:r>
          <w:fldChar w:fldCharType="begin"/>
        </w:r>
        <w:r>
          <w:instrText xml:space="preserve"> PAGEREF _Toc31066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02" w:history="1">
        <w:r>
          <w:rPr>
            <w:rFonts w:ascii="仿宋" w:eastAsia="仿宋" w:hAnsi="仿宋" w:cs="仿宋" w:hint="eastAsia"/>
            <w:lang w:eastAsia="zh-CN"/>
          </w:rPr>
          <w:t>(一)、创新策略与方向</w:t>
        </w:r>
        <w:r>
          <w:tab/>
        </w:r>
        <w:r>
          <w:fldChar w:fldCharType="begin"/>
        </w:r>
        <w:r>
          <w:instrText xml:space="preserve"> PAGEREF _Toc25902 \h </w:instrText>
        </w:r>
        <w:r>
          <w:fldChar w:fldCharType="separate"/>
        </w:r>
        <w:r>
          <w:t>36</w:t>
        </w:r>
        <w:r>
          <w:fldChar w:fldCharType="end"/>
        </w:r>
      </w:hyperlink>
    </w:p>
    <w:p>
      <w:pPr>
        <w:pStyle w:val="TOC2"/>
        <w:tabs>
          <w:tab w:val="right" w:leader="dot" w:pos="8306"/>
        </w:tabs>
      </w:pPr>
      <w:hyperlink w:anchor="_Toc2733" w:history="1">
        <w:r>
          <w:rPr>
            <w:rFonts w:ascii="仿宋" w:eastAsia="仿宋" w:hAnsi="仿宋" w:cs="仿宋" w:hint="eastAsia"/>
            <w:lang w:eastAsia="zh-CN"/>
          </w:rPr>
          <w:t>(二)、研发规划与投入</w:t>
        </w:r>
        <w:r>
          <w:tab/>
        </w:r>
        <w:r>
          <w:fldChar w:fldCharType="begin"/>
        </w:r>
        <w:r>
          <w:instrText xml:space="preserve"> PAGEREF _Toc2733 \h </w:instrText>
        </w:r>
        <w:r>
          <w:fldChar w:fldCharType="separate"/>
        </w:r>
        <w:r>
          <w:t>38</w:t>
        </w:r>
        <w:r>
          <w:fldChar w:fldCharType="end"/>
        </w:r>
      </w:hyperlink>
    </w:p>
    <w:p>
      <w:pPr>
        <w:pStyle w:val="TOC1"/>
        <w:tabs>
          <w:tab w:val="right" w:leader="dot" w:pos="8306"/>
        </w:tabs>
      </w:pPr>
      <w:hyperlink w:anchor="_Toc3564" w:history="1">
        <w:r>
          <w:rPr>
            <w:rFonts w:ascii="仿宋" w:eastAsia="仿宋" w:hAnsi="仿宋" w:cs="仿宋" w:hint="eastAsia"/>
            <w:lang w:eastAsia="zh-CN"/>
          </w:rPr>
          <w:t>十一、醌类项目计划安排</w:t>
        </w:r>
        <w:r>
          <w:tab/>
        </w:r>
        <w:r>
          <w:fldChar w:fldCharType="begin"/>
        </w:r>
        <w:r>
          <w:instrText xml:space="preserve"> PAGEREF _Toc3564 \h </w:instrText>
        </w:r>
        <w:r>
          <w:fldChar w:fldCharType="separate"/>
        </w:r>
        <w:r>
          <w:t>39</w:t>
        </w:r>
        <w:r>
          <w:fldChar w:fldCharType="end"/>
        </w:r>
      </w:hyperlink>
    </w:p>
    <w:p>
      <w:pPr>
        <w:pStyle w:val="TOC2"/>
        <w:tabs>
          <w:tab w:val="right" w:leader="dot" w:pos="8306"/>
        </w:tabs>
      </w:pPr>
      <w:hyperlink w:anchor="_Toc23785" w:history="1">
        <w:r>
          <w:rPr>
            <w:rFonts w:ascii="仿宋" w:eastAsia="仿宋" w:hAnsi="仿宋" w:cs="仿宋" w:hint="eastAsia"/>
            <w:lang w:eastAsia="zh-CN"/>
          </w:rPr>
          <w:t>(一)、建设周期</w:t>
        </w:r>
        <w:r>
          <w:tab/>
        </w:r>
        <w:r>
          <w:fldChar w:fldCharType="begin"/>
        </w:r>
        <w:r>
          <w:instrText xml:space="preserve"> PAGEREF _Toc23785 \h </w:instrText>
        </w:r>
        <w:r>
          <w:fldChar w:fldCharType="separate"/>
        </w:r>
        <w:r>
          <w:t>39</w:t>
        </w:r>
        <w:r>
          <w:fldChar w:fldCharType="end"/>
        </w:r>
      </w:hyperlink>
    </w:p>
    <w:p>
      <w:pPr>
        <w:pStyle w:val="TOC2"/>
        <w:tabs>
          <w:tab w:val="right" w:leader="dot" w:pos="8306"/>
        </w:tabs>
      </w:pPr>
      <w:hyperlink w:anchor="_Toc2545" w:history="1">
        <w:r>
          <w:rPr>
            <w:rFonts w:ascii="仿宋" w:eastAsia="仿宋" w:hAnsi="仿宋" w:cs="仿宋" w:hint="eastAsia"/>
            <w:lang w:eastAsia="zh-CN"/>
          </w:rPr>
          <w:t>(二)、建设进度</w:t>
        </w:r>
        <w:r>
          <w:tab/>
        </w:r>
        <w:r>
          <w:fldChar w:fldCharType="begin"/>
        </w:r>
        <w:r>
          <w:instrText xml:space="preserve"> PAGEREF _Toc2545 \h </w:instrText>
        </w:r>
        <w:r>
          <w:fldChar w:fldCharType="separate"/>
        </w:r>
        <w:r>
          <w:t>40</w:t>
        </w:r>
        <w:r>
          <w:fldChar w:fldCharType="end"/>
        </w:r>
      </w:hyperlink>
    </w:p>
    <w:p>
      <w:pPr>
        <w:pStyle w:val="TOC2"/>
        <w:tabs>
          <w:tab w:val="right" w:leader="dot" w:pos="8306"/>
        </w:tabs>
      </w:pPr>
      <w:hyperlink w:anchor="_Toc2128" w:history="1">
        <w:r>
          <w:rPr>
            <w:rFonts w:ascii="仿宋" w:eastAsia="仿宋" w:hAnsi="仿宋" w:cs="仿宋" w:hint="eastAsia"/>
            <w:lang w:eastAsia="zh-CN"/>
          </w:rPr>
          <w:t>(三)、进度安排注意事项</w:t>
        </w:r>
        <w:r>
          <w:tab/>
        </w:r>
        <w:r>
          <w:fldChar w:fldCharType="begin"/>
        </w:r>
        <w:r>
          <w:instrText xml:space="preserve"> PAGEREF _Toc2128 \h </w:instrText>
        </w:r>
        <w:r>
          <w:fldChar w:fldCharType="separate"/>
        </w:r>
        <w:r>
          <w:t>41</w:t>
        </w:r>
        <w:r>
          <w:fldChar w:fldCharType="end"/>
        </w:r>
      </w:hyperlink>
    </w:p>
    <w:p>
      <w:pPr>
        <w:pStyle w:val="TOC2"/>
        <w:tabs>
          <w:tab w:val="right" w:leader="dot" w:pos="8306"/>
        </w:tabs>
      </w:pPr>
      <w:hyperlink w:anchor="_Toc17026" w:history="1">
        <w:r>
          <w:rPr>
            <w:rFonts w:ascii="仿宋" w:eastAsia="仿宋" w:hAnsi="仿宋" w:cs="仿宋" w:hint="eastAsia"/>
            <w:lang w:eastAsia="zh-CN"/>
          </w:rPr>
          <w:t>(四)、人力资源配置</w:t>
        </w:r>
        <w:r>
          <w:tab/>
        </w:r>
        <w:r>
          <w:fldChar w:fldCharType="begin"/>
        </w:r>
        <w:r>
          <w:instrText xml:space="preserve"> PAGEREF _Toc17026 \h </w:instrText>
        </w:r>
        <w:r>
          <w:fldChar w:fldCharType="separate"/>
        </w:r>
        <w:r>
          <w:t>42</w:t>
        </w:r>
        <w:r>
          <w:fldChar w:fldCharType="end"/>
        </w:r>
      </w:hyperlink>
    </w:p>
    <w:p>
      <w:pPr>
        <w:pStyle w:val="TOC1"/>
        <w:tabs>
          <w:tab w:val="right" w:leader="dot" w:pos="8306"/>
        </w:tabs>
      </w:pPr>
      <w:hyperlink w:anchor="_Toc25325" w:history="1">
        <w:r>
          <w:rPr>
            <w:rFonts w:ascii="仿宋" w:eastAsia="仿宋" w:hAnsi="仿宋" w:cs="仿宋" w:hint="eastAsia"/>
            <w:lang w:eastAsia="zh-CN"/>
          </w:rPr>
          <w:t>十二、醌类项目环境影响分析</w:t>
        </w:r>
        <w:r>
          <w:tab/>
        </w:r>
        <w:r>
          <w:fldChar w:fldCharType="begin"/>
        </w:r>
        <w:r>
          <w:instrText xml:space="preserve"> PAGEREF _Toc25325 \h </w:instrText>
        </w:r>
        <w:r>
          <w:fldChar w:fldCharType="separate"/>
        </w:r>
        <w:r>
          <w:t>43</w:t>
        </w:r>
        <w:r>
          <w:fldChar w:fldCharType="end"/>
        </w:r>
      </w:hyperlink>
    </w:p>
    <w:p>
      <w:pPr>
        <w:pStyle w:val="TOC2"/>
        <w:tabs>
          <w:tab w:val="right" w:leader="dot" w:pos="8306"/>
        </w:tabs>
      </w:pPr>
      <w:hyperlink w:anchor="_Toc27928" w:history="1">
        <w:r>
          <w:rPr>
            <w:rFonts w:ascii="仿宋" w:eastAsia="仿宋" w:hAnsi="仿宋" w:cs="仿宋" w:hint="eastAsia"/>
            <w:lang w:eastAsia="zh-CN"/>
          </w:rPr>
          <w:t>(一)、建设区域环境质量现状</w:t>
        </w:r>
        <w:r>
          <w:tab/>
        </w:r>
        <w:r>
          <w:fldChar w:fldCharType="begin"/>
        </w:r>
        <w:r>
          <w:instrText xml:space="preserve"> PAGEREF _Toc27928 \h </w:instrText>
        </w:r>
        <w:r>
          <w:fldChar w:fldCharType="separate"/>
        </w:r>
        <w:r>
          <w:t>43</w:t>
        </w:r>
        <w:r>
          <w:fldChar w:fldCharType="end"/>
        </w:r>
      </w:hyperlink>
    </w:p>
    <w:p>
      <w:pPr>
        <w:pStyle w:val="TOC2"/>
        <w:tabs>
          <w:tab w:val="right" w:leader="dot" w:pos="8306"/>
        </w:tabs>
      </w:pPr>
      <w:hyperlink w:anchor="_Toc19980" w:history="1">
        <w:r>
          <w:rPr>
            <w:rFonts w:ascii="仿宋" w:eastAsia="仿宋" w:hAnsi="仿宋" w:cs="仿宋" w:hint="eastAsia"/>
            <w:lang w:eastAsia="zh-CN"/>
          </w:rPr>
          <w:t>(二)、建设期环境保护</w:t>
        </w:r>
        <w:r>
          <w:tab/>
        </w:r>
        <w:r>
          <w:fldChar w:fldCharType="begin"/>
        </w:r>
        <w:r>
          <w:instrText xml:space="preserve"> PAGEREF _Toc19980 \h </w:instrText>
        </w:r>
        <w:r>
          <w:fldChar w:fldCharType="separate"/>
        </w:r>
        <w:r>
          <w:t>45</w:t>
        </w:r>
        <w:r>
          <w:fldChar w:fldCharType="end"/>
        </w:r>
      </w:hyperlink>
    </w:p>
    <w:p>
      <w:pPr>
        <w:pStyle w:val="TOC2"/>
        <w:tabs>
          <w:tab w:val="right" w:leader="dot" w:pos="8306"/>
        </w:tabs>
      </w:pPr>
      <w:hyperlink w:anchor="_Toc4839" w:history="1">
        <w:r>
          <w:rPr>
            <w:rFonts w:ascii="仿宋" w:eastAsia="仿宋" w:hAnsi="仿宋" w:cs="仿宋" w:hint="eastAsia"/>
            <w:lang w:eastAsia="zh-CN"/>
          </w:rPr>
          <w:t>(三)、运营期环境保护</w:t>
        </w:r>
        <w:r>
          <w:tab/>
        </w:r>
        <w:r>
          <w:fldChar w:fldCharType="begin"/>
        </w:r>
        <w:r>
          <w:instrText xml:space="preserve"> PAGEREF _Toc4839 \h </w:instrText>
        </w:r>
        <w:r>
          <w:fldChar w:fldCharType="separate"/>
        </w:r>
        <w:r>
          <w:t>46</w:t>
        </w:r>
        <w:r>
          <w:fldChar w:fldCharType="end"/>
        </w:r>
      </w:hyperlink>
    </w:p>
    <w:p>
      <w:pPr>
        <w:pStyle w:val="TOC2"/>
        <w:tabs>
          <w:tab w:val="right" w:leader="dot" w:pos="8306"/>
        </w:tabs>
      </w:pPr>
      <w:hyperlink w:anchor="_Toc32610" w:history="1">
        <w:r>
          <w:rPr>
            <w:rFonts w:ascii="仿宋" w:eastAsia="仿宋" w:hAnsi="仿宋" w:cs="仿宋" w:hint="eastAsia"/>
            <w:lang w:eastAsia="zh-CN"/>
          </w:rPr>
          <w:t>(四)、醌类项目建设对区域经济的影响</w:t>
        </w:r>
        <w:r>
          <w:tab/>
        </w:r>
        <w:r>
          <w:fldChar w:fldCharType="begin"/>
        </w:r>
        <w:r>
          <w:instrText xml:space="preserve"> PAGEREF _Toc32610 \h </w:instrText>
        </w:r>
        <w:r>
          <w:fldChar w:fldCharType="separate"/>
        </w:r>
        <w:r>
          <w:t>47</w:t>
        </w:r>
        <w:r>
          <w:fldChar w:fldCharType="end"/>
        </w:r>
      </w:hyperlink>
    </w:p>
    <w:p>
      <w:pPr>
        <w:pStyle w:val="TOC2"/>
        <w:tabs>
          <w:tab w:val="right" w:leader="dot" w:pos="8306"/>
        </w:tabs>
      </w:pPr>
      <w:hyperlink w:anchor="_Toc29245" w:history="1">
        <w:r>
          <w:rPr>
            <w:rFonts w:ascii="仿宋" w:eastAsia="仿宋" w:hAnsi="仿宋" w:cs="仿宋" w:hint="eastAsia"/>
            <w:lang w:eastAsia="zh-CN"/>
          </w:rPr>
          <w:t>(五)、废弃物处理</w:t>
        </w:r>
        <w:r>
          <w:tab/>
        </w:r>
        <w:r>
          <w:fldChar w:fldCharType="begin"/>
        </w:r>
        <w:r>
          <w:instrText xml:space="preserve"> PAGEREF _Toc29245 \h </w:instrText>
        </w:r>
        <w:r>
          <w:fldChar w:fldCharType="separate"/>
        </w:r>
        <w:r>
          <w:t>49</w:t>
        </w:r>
        <w:r>
          <w:fldChar w:fldCharType="end"/>
        </w:r>
      </w:hyperlink>
    </w:p>
    <w:p>
      <w:pPr>
        <w:pStyle w:val="TOC2"/>
        <w:tabs>
          <w:tab w:val="right" w:leader="dot" w:pos="8306"/>
        </w:tabs>
      </w:pPr>
      <w:hyperlink w:anchor="_Toc29813" w:history="1">
        <w:r>
          <w:rPr>
            <w:rFonts w:ascii="仿宋" w:eastAsia="仿宋" w:hAnsi="仿宋" w:cs="仿宋" w:hint="eastAsia"/>
            <w:lang w:eastAsia="zh-CN"/>
          </w:rPr>
          <w:t>(六)、特殊环境影响分析</w:t>
        </w:r>
        <w:r>
          <w:tab/>
        </w:r>
        <w:r>
          <w:fldChar w:fldCharType="begin"/>
        </w:r>
        <w:r>
          <w:instrText xml:space="preserve"> PAGEREF _Toc29813 \h </w:instrText>
        </w:r>
        <w:r>
          <w:fldChar w:fldCharType="separate"/>
        </w:r>
        <w:r>
          <w:t>50</w:t>
        </w:r>
        <w:r>
          <w:fldChar w:fldCharType="end"/>
        </w:r>
      </w:hyperlink>
    </w:p>
    <w:p>
      <w:pPr>
        <w:pStyle w:val="TOC2"/>
        <w:tabs>
          <w:tab w:val="right" w:leader="dot" w:pos="8306"/>
        </w:tabs>
      </w:pPr>
      <w:hyperlink w:anchor="_Toc4707" w:history="1">
        <w:r>
          <w:rPr>
            <w:rFonts w:ascii="仿宋" w:eastAsia="仿宋" w:hAnsi="仿宋" w:cs="仿宋" w:hint="eastAsia"/>
            <w:lang w:eastAsia="zh-CN"/>
          </w:rPr>
          <w:t>(七)、清洁生产</w:t>
        </w:r>
        <w:r>
          <w:tab/>
        </w:r>
        <w:r>
          <w:fldChar w:fldCharType="begin"/>
        </w:r>
        <w:r>
          <w:instrText xml:space="preserve"> PAGEREF _Toc4707 \h </w:instrText>
        </w:r>
        <w:r>
          <w:fldChar w:fldCharType="separate"/>
        </w:r>
        <w:r>
          <w:t>51</w:t>
        </w:r>
        <w:r>
          <w:fldChar w:fldCharType="end"/>
        </w:r>
      </w:hyperlink>
    </w:p>
    <w:p>
      <w:pPr>
        <w:pStyle w:val="TOC2"/>
        <w:tabs>
          <w:tab w:val="right" w:leader="dot" w:pos="8306"/>
        </w:tabs>
      </w:pPr>
      <w:hyperlink w:anchor="_Toc27654" w:history="1">
        <w:r>
          <w:rPr>
            <w:rFonts w:ascii="仿宋" w:eastAsia="仿宋" w:hAnsi="仿宋" w:cs="仿宋" w:hint="eastAsia"/>
            <w:lang w:eastAsia="zh-CN"/>
          </w:rPr>
          <w:t>(八)、环境保护综合评价</w:t>
        </w:r>
        <w:r>
          <w:tab/>
        </w:r>
        <w:r>
          <w:fldChar w:fldCharType="begin"/>
        </w:r>
        <w:r>
          <w:instrText xml:space="preserve"> PAGEREF _Toc27654 \h </w:instrText>
        </w:r>
        <w:r>
          <w:fldChar w:fldCharType="separate"/>
        </w:r>
        <w:r>
          <w:t>52</w:t>
        </w:r>
        <w:r>
          <w:fldChar w:fldCharType="end"/>
        </w:r>
      </w:hyperlink>
    </w:p>
    <w:p>
      <w:pPr>
        <w:pStyle w:val="TOC1"/>
        <w:tabs>
          <w:tab w:val="right" w:leader="dot" w:pos="8306"/>
        </w:tabs>
      </w:pPr>
      <w:hyperlink w:anchor="_Toc8520" w:history="1">
        <w:r>
          <w:rPr>
            <w:rFonts w:ascii="仿宋" w:eastAsia="仿宋" w:hAnsi="仿宋" w:cs="仿宋" w:hint="eastAsia"/>
            <w:lang w:eastAsia="zh-CN"/>
          </w:rPr>
          <w:t>十三、醌类项目实施保障措施</w:t>
        </w:r>
        <w:r>
          <w:tab/>
        </w:r>
        <w:r>
          <w:fldChar w:fldCharType="begin"/>
        </w:r>
        <w:r>
          <w:instrText xml:space="preserve"> PAGEREF _Toc8520 \h </w:instrText>
        </w:r>
        <w:r>
          <w:fldChar w:fldCharType="separate"/>
        </w:r>
        <w:r>
          <w:t>54</w:t>
        </w:r>
        <w:r>
          <w:fldChar w:fldCharType="end"/>
        </w:r>
      </w:hyperlink>
    </w:p>
    <w:p>
      <w:pPr>
        <w:pStyle w:val="TOC2"/>
        <w:tabs>
          <w:tab w:val="right" w:leader="dot" w:pos="8306"/>
        </w:tabs>
      </w:pPr>
      <w:hyperlink w:anchor="_Toc26032" w:history="1">
        <w:r>
          <w:rPr>
            <w:rFonts w:ascii="仿宋" w:eastAsia="仿宋" w:hAnsi="仿宋" w:cs="仿宋" w:hint="eastAsia"/>
            <w:lang w:eastAsia="zh-CN"/>
          </w:rPr>
          <w:t>(一)、醌类项目实施保障机制</w:t>
        </w:r>
        <w:r>
          <w:tab/>
        </w:r>
        <w:r>
          <w:fldChar w:fldCharType="begin"/>
        </w:r>
        <w:r>
          <w:instrText xml:space="preserve"> PAGEREF _Toc26032 \h </w:instrText>
        </w:r>
        <w:r>
          <w:fldChar w:fldCharType="separate"/>
        </w:r>
        <w:r>
          <w:t>54</w:t>
        </w:r>
        <w:r>
          <w:fldChar w:fldCharType="end"/>
        </w:r>
      </w:hyperlink>
    </w:p>
    <w:p>
      <w:pPr>
        <w:pStyle w:val="TOC2"/>
        <w:tabs>
          <w:tab w:val="right" w:leader="dot" w:pos="8306"/>
        </w:tabs>
      </w:pPr>
      <w:hyperlink w:anchor="_Toc11227" w:history="1">
        <w:r>
          <w:rPr>
            <w:rFonts w:ascii="仿宋" w:eastAsia="仿宋" w:hAnsi="仿宋" w:cs="仿宋" w:hint="eastAsia"/>
            <w:lang w:eastAsia="zh-CN"/>
          </w:rPr>
          <w:t>(二)、醌类项目法律合规要求</w:t>
        </w:r>
        <w:r>
          <w:tab/>
        </w:r>
        <w:r>
          <w:fldChar w:fldCharType="begin"/>
        </w:r>
        <w:r>
          <w:instrText xml:space="preserve"> PAGEREF _Toc11227 \h </w:instrText>
        </w:r>
        <w:r>
          <w:fldChar w:fldCharType="separate"/>
        </w:r>
        <w:r>
          <w:t>57</w:t>
        </w:r>
        <w:r>
          <w:fldChar w:fldCharType="end"/>
        </w:r>
      </w:hyperlink>
    </w:p>
    <w:p>
      <w:pPr>
        <w:pStyle w:val="TOC2"/>
        <w:tabs>
          <w:tab w:val="right" w:leader="dot" w:pos="8306"/>
        </w:tabs>
      </w:pPr>
      <w:hyperlink w:anchor="_Toc8037" w:history="1">
        <w:r>
          <w:rPr>
            <w:rFonts w:ascii="仿宋" w:eastAsia="仿宋" w:hAnsi="仿宋" w:cs="仿宋" w:hint="eastAsia"/>
            <w:lang w:eastAsia="zh-CN"/>
          </w:rPr>
          <w:t>(三)、醌类项目合同管理与法律事务</w:t>
        </w:r>
        <w:r>
          <w:tab/>
        </w:r>
        <w:r>
          <w:fldChar w:fldCharType="begin"/>
        </w:r>
        <w:r>
          <w:instrText xml:space="preserve"> PAGEREF _Toc8037 \h </w:instrText>
        </w:r>
        <w:r>
          <w:fldChar w:fldCharType="separate"/>
        </w:r>
        <w:r>
          <w:t>61</w:t>
        </w:r>
        <w:r>
          <w:fldChar w:fldCharType="end"/>
        </w:r>
      </w:hyperlink>
    </w:p>
    <w:p>
      <w:pPr>
        <w:pStyle w:val="TOC2"/>
        <w:tabs>
          <w:tab w:val="right" w:leader="dot" w:pos="8306"/>
        </w:tabs>
      </w:pPr>
      <w:hyperlink w:anchor="_Toc12827" w:history="1">
        <w:r>
          <w:rPr>
            <w:rFonts w:ascii="仿宋" w:eastAsia="仿宋" w:hAnsi="仿宋" w:cs="仿宋" w:hint="eastAsia"/>
            <w:lang w:eastAsia="zh-CN"/>
          </w:rPr>
          <w:t>(四)、醌类项目知识产权保护策略</w:t>
        </w:r>
        <w:r>
          <w:tab/>
        </w:r>
        <w:r>
          <w:fldChar w:fldCharType="begin"/>
        </w:r>
        <w:r>
          <w:instrText xml:space="preserve"> PAGEREF _Toc12827 \h </w:instrText>
        </w:r>
        <w:r>
          <w:fldChar w:fldCharType="separate"/>
        </w:r>
        <w:r>
          <w:t>67</w:t>
        </w:r>
        <w:r>
          <w:fldChar w:fldCharType="end"/>
        </w:r>
      </w:hyperlink>
    </w:p>
    <w:p>
      <w:pPr>
        <w:pStyle w:val="TOC1"/>
        <w:tabs>
          <w:tab w:val="right" w:leader="dot" w:pos="8306"/>
        </w:tabs>
      </w:pPr>
      <w:hyperlink w:anchor="_Toc13226" w:history="1">
        <w:r>
          <w:rPr>
            <w:rFonts w:ascii="仿宋" w:eastAsia="仿宋" w:hAnsi="仿宋" w:cs="仿宋" w:hint="eastAsia"/>
            <w:lang w:eastAsia="zh-CN"/>
          </w:rPr>
          <w:t>十四、醌类项目治理与监督</w:t>
        </w:r>
        <w:r>
          <w:tab/>
        </w:r>
        <w:r>
          <w:fldChar w:fldCharType="begin"/>
        </w:r>
        <w:r>
          <w:instrText xml:space="preserve"> PAGEREF _Toc13226 \h </w:instrText>
        </w:r>
        <w:r>
          <w:fldChar w:fldCharType="separate"/>
        </w:r>
        <w:r>
          <w:t>69</w:t>
        </w:r>
        <w:r>
          <w:fldChar w:fldCharType="end"/>
        </w:r>
      </w:hyperlink>
    </w:p>
    <w:p>
      <w:pPr>
        <w:pStyle w:val="TOC2"/>
        <w:tabs>
          <w:tab w:val="right" w:leader="dot" w:pos="8306"/>
        </w:tabs>
      </w:pPr>
      <w:hyperlink w:anchor="_Toc15576" w:history="1">
        <w:r>
          <w:rPr>
            <w:rFonts w:ascii="仿宋" w:eastAsia="仿宋" w:hAnsi="仿宋" w:cs="仿宋" w:hint="eastAsia"/>
            <w:lang w:eastAsia="zh-CN"/>
          </w:rPr>
          <w:t>(一)、醌类项目治理结构</w:t>
        </w:r>
        <w:r>
          <w:tab/>
        </w:r>
        <w:r>
          <w:fldChar w:fldCharType="begin"/>
        </w:r>
        <w:r>
          <w:instrText xml:space="preserve"> PAGEREF _Toc15576 \h </w:instrText>
        </w:r>
        <w:r>
          <w:fldChar w:fldCharType="separate"/>
        </w:r>
        <w:r>
          <w:t>69</w:t>
        </w:r>
        <w:r>
          <w:fldChar w:fldCharType="end"/>
        </w:r>
      </w:hyperlink>
    </w:p>
    <w:p>
      <w:pPr>
        <w:pStyle w:val="TOC2"/>
        <w:tabs>
          <w:tab w:val="right" w:leader="dot" w:pos="8306"/>
        </w:tabs>
      </w:pPr>
      <w:hyperlink w:anchor="_Toc1776" w:history="1">
        <w:r>
          <w:rPr>
            <w:rFonts w:ascii="仿宋" w:eastAsia="仿宋" w:hAnsi="仿宋" w:cs="仿宋" w:hint="eastAsia"/>
            <w:lang w:eastAsia="zh-CN"/>
          </w:rPr>
          <w:t>(二)、监督与审计</w:t>
        </w:r>
        <w:r>
          <w:tab/>
        </w:r>
        <w:r>
          <w:fldChar w:fldCharType="begin"/>
        </w:r>
        <w:r>
          <w:instrText xml:space="preserve"> PAGEREF _Toc1776 \h </w:instrText>
        </w:r>
        <w:r>
          <w:fldChar w:fldCharType="separate"/>
        </w:r>
        <w:r>
          <w:t>71</w:t>
        </w:r>
        <w:r>
          <w:fldChar w:fldCharType="end"/>
        </w:r>
      </w:hyperlink>
    </w:p>
    <w:p>
      <w:pPr>
        <w:pStyle w:val="TOC1"/>
        <w:tabs>
          <w:tab w:val="right" w:leader="dot" w:pos="8306"/>
        </w:tabs>
      </w:pPr>
      <w:hyperlink w:anchor="_Toc2610" w:history="1">
        <w:r>
          <w:rPr>
            <w:rFonts w:ascii="仿宋" w:eastAsia="仿宋" w:hAnsi="仿宋" w:cs="仿宋" w:hint="eastAsia"/>
            <w:lang w:eastAsia="zh-CN"/>
          </w:rPr>
          <w:t>十五、质量管理体系</w:t>
        </w:r>
        <w:r>
          <w:tab/>
        </w:r>
        <w:r>
          <w:fldChar w:fldCharType="begin"/>
        </w:r>
        <w:r>
          <w:instrText xml:space="preserve"> PAGEREF _Toc2610 \h </w:instrText>
        </w:r>
        <w:r>
          <w:fldChar w:fldCharType="separate"/>
        </w:r>
        <w:r>
          <w:t>72</w:t>
        </w:r>
        <w:r>
          <w:fldChar w:fldCharType="end"/>
        </w:r>
      </w:hyperlink>
    </w:p>
    <w:p>
      <w:pPr>
        <w:pStyle w:val="TOC2"/>
        <w:tabs>
          <w:tab w:val="right" w:leader="dot" w:pos="8306"/>
        </w:tabs>
      </w:pPr>
      <w:hyperlink w:anchor="_Toc25725" w:history="1">
        <w:r>
          <w:rPr>
            <w:rFonts w:ascii="仿宋" w:eastAsia="仿宋" w:hAnsi="仿宋" w:cs="仿宋" w:hint="eastAsia"/>
            <w:lang w:eastAsia="zh-CN"/>
          </w:rPr>
          <w:t>(一)、质量目标与方针</w:t>
        </w:r>
        <w:r>
          <w:tab/>
        </w:r>
        <w:r>
          <w:fldChar w:fldCharType="begin"/>
        </w:r>
        <w:r>
          <w:instrText xml:space="preserve"> PAGEREF _Toc25725 \h </w:instrText>
        </w:r>
        <w:r>
          <w:fldChar w:fldCharType="separate"/>
        </w:r>
        <w:r>
          <w:t>72</w:t>
        </w:r>
        <w:r>
          <w:fldChar w:fldCharType="end"/>
        </w:r>
      </w:hyperlink>
    </w:p>
    <w:p>
      <w:pPr>
        <w:pStyle w:val="TOC2"/>
        <w:tabs>
          <w:tab w:val="right" w:leader="dot" w:pos="8306"/>
        </w:tabs>
      </w:pPr>
      <w:hyperlink w:anchor="_Toc20314" w:history="1">
        <w:r>
          <w:rPr>
            <w:rFonts w:ascii="仿宋" w:eastAsia="仿宋" w:hAnsi="仿宋" w:cs="仿宋" w:hint="eastAsia"/>
            <w:lang w:eastAsia="zh-CN"/>
          </w:rPr>
          <w:t>(二)、质量管理责任</w:t>
        </w:r>
        <w:r>
          <w:tab/>
        </w:r>
        <w:r>
          <w:fldChar w:fldCharType="begin"/>
        </w:r>
        <w:r>
          <w:instrText xml:space="preserve"> PAGEREF _Toc20314 \h </w:instrText>
        </w:r>
        <w:r>
          <w:fldChar w:fldCharType="separate"/>
        </w:r>
        <w:r>
          <w:t>73</w:t>
        </w:r>
        <w:r>
          <w:fldChar w:fldCharType="end"/>
        </w:r>
      </w:hyperlink>
    </w:p>
    <w:p>
      <w:pPr>
        <w:pStyle w:val="TOC2"/>
        <w:tabs>
          <w:tab w:val="right" w:leader="dot" w:pos="8306"/>
        </w:tabs>
      </w:pPr>
      <w:hyperlink w:anchor="_Toc28601" w:history="1">
        <w:r>
          <w:rPr>
            <w:rFonts w:ascii="仿宋" w:eastAsia="仿宋" w:hAnsi="仿宋" w:cs="仿宋" w:hint="eastAsia"/>
            <w:lang w:eastAsia="zh-CN"/>
          </w:rPr>
          <w:t>(三)、质量管理体系文件</w:t>
        </w:r>
        <w:r>
          <w:tab/>
        </w:r>
        <w:r>
          <w:fldChar w:fldCharType="begin"/>
        </w:r>
        <w:r>
          <w:instrText xml:space="preserve"> PAGEREF _Toc28601 \h </w:instrText>
        </w:r>
        <w:r>
          <w:fldChar w:fldCharType="separate"/>
        </w:r>
        <w:r>
          <w:t>74</w:t>
        </w:r>
        <w:r>
          <w:fldChar w:fldCharType="end"/>
        </w:r>
      </w:hyperlink>
    </w:p>
    <w:p>
      <w:pPr>
        <w:pStyle w:val="TOC2"/>
        <w:tabs>
          <w:tab w:val="right" w:leader="dot" w:pos="8306"/>
        </w:tabs>
      </w:pPr>
      <w:hyperlink w:anchor="_Toc16680" w:history="1">
        <w:r>
          <w:rPr>
            <w:rFonts w:ascii="仿宋" w:eastAsia="仿宋" w:hAnsi="仿宋" w:cs="仿宋" w:hint="eastAsia"/>
            <w:lang w:eastAsia="zh-CN"/>
          </w:rPr>
          <w:t>(四)、质量培训与教育</w:t>
        </w:r>
        <w:r>
          <w:tab/>
        </w:r>
        <w:r>
          <w:fldChar w:fldCharType="begin"/>
        </w:r>
        <w:r>
          <w:instrText xml:space="preserve"> PAGEREF _Toc16680 \h </w:instrText>
        </w:r>
        <w:r>
          <w:fldChar w:fldCharType="separate"/>
        </w:r>
        <w:r>
          <w:t>76</w:t>
        </w:r>
        <w:r>
          <w:fldChar w:fldCharType="end"/>
        </w:r>
      </w:hyperlink>
    </w:p>
    <w:p>
      <w:pPr>
        <w:pStyle w:val="TOC2"/>
        <w:tabs>
          <w:tab w:val="right" w:leader="dot" w:pos="8306"/>
        </w:tabs>
      </w:pPr>
      <w:hyperlink w:anchor="_Toc29926" w:history="1">
        <w:r>
          <w:rPr>
            <w:rFonts w:ascii="仿宋" w:eastAsia="仿宋" w:hAnsi="仿宋" w:cs="仿宋" w:hint="eastAsia"/>
            <w:lang w:eastAsia="zh-CN"/>
          </w:rPr>
          <w:t>(五)、质量审核与评价</w:t>
        </w:r>
        <w:r>
          <w:tab/>
        </w:r>
        <w:r>
          <w:fldChar w:fldCharType="begin"/>
        </w:r>
        <w:r>
          <w:instrText xml:space="preserve"> PAGEREF _Toc29926 \h </w:instrText>
        </w:r>
        <w:r>
          <w:fldChar w:fldCharType="separate"/>
        </w:r>
        <w:r>
          <w:t>77</w:t>
        </w:r>
        <w:r>
          <w:fldChar w:fldCharType="end"/>
        </w:r>
      </w:hyperlink>
    </w:p>
    <w:p>
      <w:pPr>
        <w:pStyle w:val="TOC2"/>
        <w:tabs>
          <w:tab w:val="right" w:leader="dot" w:pos="8306"/>
        </w:tabs>
      </w:pPr>
      <w:hyperlink w:anchor="_Toc25210" w:history="1">
        <w:r>
          <w:rPr>
            <w:rFonts w:ascii="仿宋" w:eastAsia="仿宋" w:hAnsi="仿宋" w:cs="仿宋" w:hint="eastAsia"/>
            <w:lang w:eastAsia="zh-CN"/>
          </w:rPr>
          <w:t>(六)、不符合与纠正措施</w:t>
        </w:r>
        <w:r>
          <w:tab/>
        </w:r>
        <w:r>
          <w:fldChar w:fldCharType="begin"/>
        </w:r>
        <w:r>
          <w:instrText xml:space="preserve"> PAGEREF _Toc25210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734"/>
      <w:r>
        <w:rPr>
          <w:rFonts w:ascii="仿宋" w:eastAsia="仿宋" w:hAnsi="仿宋" w:cs="仿宋" w:hint="eastAsia"/>
          <w:sz w:val="28"/>
          <w:lang w:eastAsia="zh-CN"/>
        </w:rPr>
        <w:t>一、醌类项目建设单位说明</w:t>
      </w:r>
      <w:bookmarkEnd w:id="2"/>
    </w:p>
    <w:p>
      <w:pPr>
        <w:pStyle w:val="Heading2"/>
        <w:rPr>
          <w:rFonts w:ascii="仿宋" w:eastAsia="仿宋" w:hAnsi="仿宋" w:cs="仿宋" w:hint="eastAsia"/>
          <w:lang w:eastAsia="zh-CN"/>
        </w:rPr>
      </w:pPr>
      <w:bookmarkStart w:id="3" w:name="_Toc3578"/>
      <w:r>
        <w:rPr>
          <w:rFonts w:ascii="仿宋" w:eastAsia="仿宋" w:hAnsi="仿宋" w:cs="仿宋" w:hint="eastAsia"/>
          <w:lang w:eastAsia="zh-CN"/>
        </w:rPr>
        <w:t>(一)、醌类项目承办单位基本情况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74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醌类项目承办单位的XXXX，我们着眼于实现可持续的经济效益。通过技术创新和解决方案的提供，公司预计在醌类项目执行期间将获得可观的收入增长。这一收入来源主要包括醌类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同时，我们注重成本控制和效率提升，以确保醌类项目的可持续盈利。透过精细的管理和资源优化，公司期望实现醌类项目利润最大化。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醌类项目实施进行全面的投资评估，包括醌类项目启动阶段的资金投入和后续运营成本。通过对醌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为确保公司在醌类项目实施过程中具备足够的资金流动性，公司将进行详尽的现金流分析。这包括资金需求的合理预测、醌类项目周期内的资金峰谷分析以及灵活的财务管理策略，以应对各种潜在的经济变动。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760"/>
      <w:r>
        <w:rPr>
          <w:rFonts w:ascii="仿宋" w:eastAsia="仿宋" w:hAnsi="仿宋" w:cs="仿宋" w:hint="eastAsia"/>
          <w:sz w:val="28"/>
          <w:lang w:eastAsia="zh-CN"/>
        </w:rPr>
        <w:t>二、醌类项目文档管理</w:t>
      </w:r>
      <w:bookmarkEnd w:id="5"/>
    </w:p>
    <w:p>
      <w:pPr>
        <w:pStyle w:val="Heading2"/>
        <w:rPr>
          <w:rFonts w:ascii="仿宋" w:eastAsia="仿宋" w:hAnsi="仿宋" w:cs="仿宋" w:hint="eastAsia"/>
          <w:lang w:eastAsia="zh-CN"/>
        </w:rPr>
      </w:pPr>
      <w:bookmarkStart w:id="6" w:name="_Toc2713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醌类项目高度重视文档的质量和准确性，以支持醌类项目的各项活动和决策。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醌类项目文档的编制始于醌类项目计划的初期，我们制定了详细的文档编制计划，明确了每个文档的内容、格式和编写责任人。在醌类项目启动阶段，我们首先编制了醌类项目章程，明确定义了醌类项目的目标、范围、风险等关键要素。随后，醌类项目团队根据计划陆续编制了需求文档、设计文档、测试文档等各类文档，确保醌类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醌类项目管理中的重要环节，旨在确保醌类项目文档符合质量标准和醌类项目需求。在醌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除了内部审查，我们还进行了外部审查，邀请醌类项目相关利益方和专业领域的专家对文档进行独立审查。这有助于获取更全面、客观的反馈，确保醌类项目文档不仅符合内部标准，也满足外部需求。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醌类项目在文档编制与审查方面建立了严格的管理机制，通过规范的流程和多维度的审查，确保醌类项目文档的质量、准确性和可靠性，为醌类项目的顺利推进提供了有力支持。</w:t>
      </w:r>
    </w:p>
    <w:p>
      <w:pPr>
        <w:pStyle w:val="Heading2"/>
        <w:ind w:firstLine="560" w:firstLineChars="200"/>
        <w:rPr>
          <w:rFonts w:ascii="仿宋" w:eastAsia="仿宋" w:hAnsi="仿宋" w:cs="仿宋" w:hint="eastAsia"/>
          <w:sz w:val="28"/>
          <w:lang w:eastAsia="zh-CN"/>
        </w:rPr>
      </w:pPr>
      <w:bookmarkStart w:id="7" w:name="_Toc2713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在醌类项目中，我们致力于优化文档发布与分发过程，以确保信息的高效传递和团队间协作的顺畅进行。以下是我们采取的关键优化策略：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我们通过多渠道发布文档，包括电子邮件、醌类项目管理平台、内部网站等，以满足不同团队成员的偏好和需求。多渠道发布确保了信息的全面覆盖。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我们采用了精细的权限控制，确保只有授权人员可以访问敏感信息。这种安全措施保护了醌类项目文档的机密性，防止了未经授权的信息泄露。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262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文档存档与归档是醌类项目生命周期中一个至关重要的环节，直接关系到醌类项目信息的长期保存和历史记录的完整性。在醌类项目中，我们实施了一系列有效的文档存档与归档管理策略：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0363"/>
      <w:r>
        <w:rPr>
          <w:rFonts w:ascii="仿宋" w:eastAsia="仿宋" w:hAnsi="仿宋" w:cs="仿宋" w:hint="eastAsia"/>
          <w:sz w:val="28"/>
          <w:lang w:eastAsia="zh-CN"/>
        </w:rPr>
        <w:t>三、醌类项目危机管理</w:t>
      </w:r>
      <w:bookmarkEnd w:id="9"/>
    </w:p>
    <w:p>
      <w:pPr>
        <w:pStyle w:val="Heading2"/>
        <w:rPr>
          <w:rFonts w:ascii="仿宋" w:eastAsia="仿宋" w:hAnsi="仿宋" w:cs="仿宋" w:hint="eastAsia"/>
          <w:lang w:eastAsia="zh-CN"/>
        </w:rPr>
      </w:pPr>
      <w:bookmarkStart w:id="10" w:name="_Toc3152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醌类项目危机管理中，危机预警与识别是确保醌类项目稳健运行的核心步骤。通过建立全面的监测机制，醌类项目团队旨在及时发现和理解潜在的风险和危机因素，以便采取及时的预防和应对措施，确保醌类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首先，通过深入的风险评估，醌类项目团队全面分析了整个醌类项目和各个阶段可能存在的威胁。这包括准确评估每个潜在风险的发生概率和可能影响的程度，为后续危机预警提供了有力支持。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醌类项目团队着重于明确定义醌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醌类项目进展的持续监控，团队能够及时发现潜在问题并作出迅速反应。醌类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在这一阶段，团队的专业素养和反应速度将发挥至关重要的作用，以确保潜在危机能够在初期得到有效的处理，最大程度地减轻负面影响。通过危机预警与识别，醌类项目得以更有序、可控地推进。</w:t>
      </w:r>
    </w:p>
    <w:p>
      <w:pPr>
        <w:pStyle w:val="Heading2"/>
        <w:ind w:firstLine="560" w:firstLineChars="200"/>
        <w:rPr>
          <w:rFonts w:ascii="仿宋" w:eastAsia="仿宋" w:hAnsi="仿宋" w:cs="仿宋" w:hint="eastAsia"/>
          <w:sz w:val="28"/>
          <w:lang w:eastAsia="zh-CN"/>
        </w:rPr>
      </w:pPr>
      <w:bookmarkStart w:id="11" w:name="_Toc3206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在危机发生时，醌类项目团队立即行动，成立了应急小组。该小组的任务是迅速制定并实施紧急应对措施，以最小化潜在损失。以下是采取的主要措施：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暂停醌类项目进度：为遏制危机蔓延，醌类项目暂时停止进行，以便全面评估当前状况。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资源重新分配：重新评估醌类项目资源的分配，确保最大限度地减小损失。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实时沟通：与关键利益相关者建立实时沟通机制，向他们传递醌类项目危机的实际状况，保障醌类项目核心利益。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在紧急应对的同时，醌类项目团队强调了团队协作和有效沟通的重要性。以下是团队协作的关键举措：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信息共享机制：建立了信息共享平台，确保团队成员能够及时获取醌类项目危机的实时信息。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领导者沟通：醌类项目领导者通过定期会议和即时沟通工具，指导团队应对危机，保持团队稳定运行。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随着危机得到初步控制，醌类项目团队转向制定恢复计划，以确保醌类项目能够从中迅速恢复。主要恢复计划包括：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修复受损的进度计划：重新评估醌类项目进度，制定修复计划，确保醌类项目尽快回归正常进程。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重新调整资源分配：优化资源分配，确保醌类项目在有限资源下高效运转。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风险管理机制加强：对醌类项目风险进行全面评估，制定更强化的风险管理策略，以预防未来可能的危机。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7935"/>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3911"/>
      <w:r>
        <w:rPr>
          <w:rFonts w:ascii="仿宋" w:eastAsia="仿宋" w:hAnsi="仿宋" w:cs="仿宋" w:hint="eastAsia"/>
          <w:lang w:eastAsia="zh-CN"/>
        </w:rPr>
        <w:t>(一)、醌类行业分析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醌类行业一直以来都是市场的关注焦点。行业内的发展趋势、竞争态势以及潜在机会都对醌类项目的推进产生深远的影响。通过深入研究行业的整体概貌，我们将更好地理解行业的核心特征，为醌类项目的定位提供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醌类行业，技术一直是推动创新和发展的关键因素。我们将对当前技术趋势进行详尽分析，包括但不限于人工智能、大数据应用、先进制造技术等。这有助于醌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醌类项目成功的基础。我们将对主要竞争对手进行深入研究，包括其市场份额、产品特点、市场定位等。通过全面了解竞争对手的优势和劣势，醌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9046"/>
      <w:r>
        <w:rPr>
          <w:rFonts w:ascii="仿宋" w:eastAsia="仿宋" w:hAnsi="仿宋" w:cs="仿宋" w:hint="eastAsia"/>
          <w:sz w:val="28"/>
          <w:lang w:eastAsia="zh-CN"/>
        </w:rPr>
        <w:t>(二)、醌类市场分析预测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通过对市场规模的深入调研，我们将预测醌类市场未来的增长趋势。这包括市场的整体规模、各细分领域的发展趋势等。醌类项目可以根据市场的扩张速度和潜在机会，制定更符合市场需求的发展策略。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了解消费者的需求是市场分析的核心。我们将通过调查研究，深入挖掘目标消费者的需求特点、购买习惯以及对产品和服务的期望。这有助于醌类项目更好地定位目标市场，提供更符合消费者期待的解决方案。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醌类项目实施过程中需要充分考虑的因素。我们将对市场风险进行全面评估，包括但不限于政策法规风险、市场竞争风险、技术变革风险等。通过对潜在风险的深入分析，醌类项目可以制定相应的风险缓解策略，降低不确定性对醌类项目的影响。</w:t>
      </w:r>
    </w:p>
    <w:p>
      <w:pPr>
        <w:pStyle w:val="Heading1"/>
        <w:ind w:firstLine="560" w:firstLineChars="200"/>
        <w:rPr>
          <w:rFonts w:ascii="仿宋" w:eastAsia="仿宋" w:hAnsi="仿宋" w:cs="仿宋" w:hint="eastAsia"/>
          <w:sz w:val="28"/>
          <w:lang w:eastAsia="zh-CN"/>
        </w:rPr>
      </w:pPr>
      <w:bookmarkStart w:id="15" w:name="_Toc18818"/>
      <w:r>
        <w:rPr>
          <w:rFonts w:ascii="仿宋" w:eastAsia="仿宋" w:hAnsi="仿宋" w:cs="仿宋" w:hint="eastAsia"/>
          <w:sz w:val="28"/>
          <w:lang w:eastAsia="zh-CN"/>
        </w:rPr>
        <w:t>五、醌类项目选址可行性分析</w:t>
      </w:r>
      <w:bookmarkEnd w:id="15"/>
    </w:p>
    <w:p>
      <w:pPr>
        <w:pStyle w:val="Heading2"/>
        <w:rPr>
          <w:rFonts w:ascii="仿宋" w:eastAsia="仿宋" w:hAnsi="仿宋" w:cs="仿宋" w:hint="eastAsia"/>
          <w:lang w:eastAsia="zh-CN"/>
        </w:rPr>
      </w:pPr>
      <w:bookmarkStart w:id="16" w:name="_Toc15558"/>
      <w:r>
        <w:rPr>
          <w:rFonts w:ascii="仿宋" w:eastAsia="仿宋" w:hAnsi="仿宋" w:cs="仿宋" w:hint="eastAsia"/>
          <w:lang w:eastAsia="zh-CN"/>
        </w:rPr>
        <w:t>(一)、醌类项目选址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该醌类项目选址位于XX省XX市XX区XXX街道</w:t>
      </w:r>
    </w:p>
    <w:p>
      <w:pPr>
        <w:pStyle w:val="Heading2"/>
        <w:ind w:firstLine="560" w:firstLineChars="200"/>
        <w:rPr>
          <w:rFonts w:ascii="仿宋" w:eastAsia="仿宋" w:hAnsi="仿宋" w:cs="仿宋" w:hint="eastAsia"/>
          <w:sz w:val="28"/>
          <w:lang w:eastAsia="zh-CN"/>
        </w:rPr>
      </w:pPr>
      <w:bookmarkStart w:id="17" w:name="_Toc219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醌类项目的征地面积将根据醌类项目的实际规模和需求进行精确规划。具体面积XXX平方米，旨在确保醌类项目不仅能够满足当前的发展需求，还能够预留空间以适应未来的扩展。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净用地面积是在征地面积基础上去除不可利用面积后的实际可开发用地。具体面积XXX平方米，考虑到环保、交通、安全等多方面因素，以确保醌类项目在整体利用效率上达到最优。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醌类项目计划建设的建筑总规模具体面积XXX平方米。这一规模的确定综合考虑了醌类项目的性质、规模，以及城市规划的相关要求，确保建筑布局与周边环境协调一致。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绿地率是醌类项目用地中被规划为绿地的比例。具体面积XXX平方米，旨在通过合理规划绿地，改善醌类项目周边环境，提升居民生活质量，并符合城市整体绿化规划。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容积率是用地上可以建设的建筑总体积与用地面积之比。具体面积XXX，通过合理的容积率规划，确保醌类项目建筑规模与周边环境和谐共生。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确保醌类项目选址与当地城市规划相一致，具体面积XXX平方米。通过与城市规划部门深入沟通，确保醌类项目不仅符合城市的整体发展方向，还能够融入城市的发展布局，为城市的长远发展贡献力量。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充分了解并确保醌类项目选址符合当地产业政策，具体面积XXX平方米。这包括醌类项目对当地经济的促进作用，以及对相关产业的带动效应，确保醌类项目与地方政府的产业政策保持一致，促进共赢合作。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用地总体要求必须符合环保和可持续发展的原则，具体面积XXX平方米。通过采用绿色建筑设计、节能减排等措施，确保醌类项目在建设和运营过程中对环境的影响最小化，达到可持续发展的要求。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确保醌类项目选址具备必要的公共设施配套，具体面积XXX平方米。这包括交通便利性、教育、医疗等基础设施，以提高居民生活品质，使得醌类项目选址更具吸引力。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考虑用地总体要求对当地社会稳定性的影响，具体面积XXX平方米。通过深入了解当地社区反馈，确保醌类项目的选址和建设过程对当地社会和谐稳定产生积极作用。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醌类项目选址不仅符合法规和规划，还在实际操作中具有可行性。这一全面规划将为醌类项目的成功实施提供坚实的基础，确保醌类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857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醌类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醌类项目的设备规划和空间设计中，我们将采取灵活设备布局的措施。设备布局将根据实际需求进行灵活设计，避免不必要的浪费。通过合理规划设备摆放位置，我们将提高设备的利用率，减少设备间距，以确保醌类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醌类项目内部引入共享设施的概念，例如共享会议室、办公区等。通过这种方式，我们可以减少对资源的重复建设，提高资源共享效率，从而减小醌类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7021"/>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醌类项目的总图布置中，我们将不同功能区域进行明确的规划，以最大程度满足醌类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800"/>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我们首先关注市场因素，包括潜在客户分布、竞争对手位置、市场需求等。通过深入的市场调研，我们能够更准确地评估选址对于市场开拓和产品销售的影响，确保醌类项目能够在有利的市场环境中蓬勃发展。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醌类项目对环境的影响是综合评价的重要因素之一。我们将详细考虑选址周边的自然环境、生态保护区、水源地等情况，确保醌类项目的建设和运营对环境影响最小化，并符合当地的环保法规标准。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对选址的评价还需充分考虑当地政府的产业政策和法规。我们将详细了解醌类项目所在地的相关政策，确保醌类项目的规划和运营与当地法规相符，降低不必要的法律风险。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https://d.book118.com/588057130056006032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D246B1"/>
    <w:rsid w:val="0BD246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057130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2024-01-28T22:39:00Z</dcterms:created>
  <dcterms:modified xsi:type="dcterms:W3CDTF">2024-01-28T22:40:21Z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2C218D8825014AE6BA9C1E388B1C27D3_11</vt:lpwstr>
  </property>
  <property fmtid="{D5CDD505-2E9C-101B-9397-08002B2CF9AE}" pid="3" name="KSOProductBuildVer">
    <vt:lpwstr>2052-12.1.0.16250</vt:lpwstr>
  </property>
</Properties>
</file>