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38" w:history="1">
        <w:r>
          <w:rPr>
            <w:rFonts w:ascii="仿宋" w:eastAsia="仿宋" w:hAnsi="仿宋" w:cs="仿宋" w:hint="eastAsia"/>
            <w:lang w:eastAsia="zh-CN"/>
          </w:rPr>
          <w:t>序言</w:t>
        </w:r>
        <w:r>
          <w:tab/>
        </w:r>
        <w:r>
          <w:fldChar w:fldCharType="begin"/>
        </w:r>
        <w:r>
          <w:instrText xml:space="preserve"> PAGEREF _Toc28938 \h </w:instrText>
        </w:r>
        <w:r>
          <w:fldChar w:fldCharType="separate"/>
        </w:r>
        <w:r>
          <w:t>3</w:t>
        </w:r>
        <w:r>
          <w:fldChar w:fldCharType="end"/>
        </w:r>
      </w:hyperlink>
    </w:p>
    <w:p>
      <w:pPr>
        <w:pStyle w:val="TOC1"/>
        <w:tabs>
          <w:tab w:val="right" w:leader="dot" w:pos="8306"/>
        </w:tabs>
      </w:pPr>
      <w:hyperlink w:anchor="_Toc8669" w:history="1">
        <w:r>
          <w:rPr>
            <w:rFonts w:ascii="仿宋" w:eastAsia="仿宋" w:hAnsi="仿宋" w:cs="仿宋" w:hint="eastAsia"/>
            <w:lang w:eastAsia="zh-CN"/>
          </w:rPr>
          <w:t>一、产品规划分析</w:t>
        </w:r>
        <w:r>
          <w:tab/>
        </w:r>
        <w:r>
          <w:fldChar w:fldCharType="begin"/>
        </w:r>
        <w:r>
          <w:instrText xml:space="preserve"> PAGEREF _Toc8669 \h </w:instrText>
        </w:r>
        <w:r>
          <w:fldChar w:fldCharType="separate"/>
        </w:r>
        <w:r>
          <w:t>3</w:t>
        </w:r>
        <w:r>
          <w:fldChar w:fldCharType="end"/>
        </w:r>
      </w:hyperlink>
    </w:p>
    <w:p>
      <w:pPr>
        <w:pStyle w:val="TOC2"/>
        <w:tabs>
          <w:tab w:val="right" w:leader="dot" w:pos="8306"/>
        </w:tabs>
      </w:pPr>
      <w:hyperlink w:anchor="_Toc4266" w:history="1">
        <w:r>
          <w:rPr>
            <w:rFonts w:ascii="仿宋" w:eastAsia="仿宋" w:hAnsi="仿宋" w:cs="仿宋" w:hint="eastAsia"/>
            <w:lang w:eastAsia="zh-CN"/>
          </w:rPr>
          <w:t>(一)、产品规划</w:t>
        </w:r>
        <w:r>
          <w:tab/>
        </w:r>
        <w:r>
          <w:fldChar w:fldCharType="begin"/>
        </w:r>
        <w:r>
          <w:instrText xml:space="preserve"> PAGEREF _Toc4266 \h </w:instrText>
        </w:r>
        <w:r>
          <w:fldChar w:fldCharType="separate"/>
        </w:r>
        <w:r>
          <w:t>3</w:t>
        </w:r>
        <w:r>
          <w:fldChar w:fldCharType="end"/>
        </w:r>
      </w:hyperlink>
    </w:p>
    <w:p>
      <w:pPr>
        <w:pStyle w:val="TOC2"/>
        <w:tabs>
          <w:tab w:val="right" w:leader="dot" w:pos="8306"/>
        </w:tabs>
      </w:pPr>
      <w:hyperlink w:anchor="_Toc4579" w:history="1">
        <w:r>
          <w:rPr>
            <w:rFonts w:ascii="仿宋" w:eastAsia="仿宋" w:hAnsi="仿宋" w:cs="仿宋" w:hint="eastAsia"/>
            <w:lang w:eastAsia="zh-CN"/>
          </w:rPr>
          <w:t>(二)、建设规模</w:t>
        </w:r>
        <w:r>
          <w:tab/>
        </w:r>
        <w:r>
          <w:fldChar w:fldCharType="begin"/>
        </w:r>
        <w:r>
          <w:instrText xml:space="preserve"> PAGEREF _Toc4579 \h </w:instrText>
        </w:r>
        <w:r>
          <w:fldChar w:fldCharType="separate"/>
        </w:r>
        <w:r>
          <w:t>4</w:t>
        </w:r>
        <w:r>
          <w:fldChar w:fldCharType="end"/>
        </w:r>
      </w:hyperlink>
    </w:p>
    <w:p>
      <w:pPr>
        <w:pStyle w:val="TOC1"/>
        <w:tabs>
          <w:tab w:val="right" w:leader="dot" w:pos="8306"/>
        </w:tabs>
      </w:pPr>
      <w:hyperlink w:anchor="_Toc2062" w:history="1">
        <w:r>
          <w:rPr>
            <w:rFonts w:ascii="仿宋" w:eastAsia="仿宋" w:hAnsi="仿宋" w:cs="仿宋" w:hint="eastAsia"/>
            <w:lang w:eastAsia="zh-CN"/>
          </w:rPr>
          <w:t>二、市场分析、调研</w:t>
        </w:r>
        <w:r>
          <w:tab/>
        </w:r>
        <w:r>
          <w:fldChar w:fldCharType="begin"/>
        </w:r>
        <w:r>
          <w:instrText xml:space="preserve"> PAGEREF _Toc2062 \h </w:instrText>
        </w:r>
        <w:r>
          <w:fldChar w:fldCharType="separate"/>
        </w:r>
        <w:r>
          <w:t>5</w:t>
        </w:r>
        <w:r>
          <w:fldChar w:fldCharType="end"/>
        </w:r>
      </w:hyperlink>
    </w:p>
    <w:p>
      <w:pPr>
        <w:pStyle w:val="TOC2"/>
        <w:tabs>
          <w:tab w:val="right" w:leader="dot" w:pos="8306"/>
        </w:tabs>
      </w:pPr>
      <w:hyperlink w:anchor="_Toc20168" w:history="1">
        <w:r>
          <w:rPr>
            <w:rFonts w:ascii="仿宋" w:eastAsia="仿宋" w:hAnsi="仿宋" w:cs="仿宋" w:hint="eastAsia"/>
            <w:lang w:eastAsia="zh-CN"/>
          </w:rPr>
          <w:t>(一)、化学电池行业分析</w:t>
        </w:r>
        <w:r>
          <w:tab/>
        </w:r>
        <w:r>
          <w:fldChar w:fldCharType="begin"/>
        </w:r>
        <w:r>
          <w:instrText xml:space="preserve"> PAGEREF _Toc20168 \h </w:instrText>
        </w:r>
        <w:r>
          <w:fldChar w:fldCharType="separate"/>
        </w:r>
        <w:r>
          <w:t>5</w:t>
        </w:r>
        <w:r>
          <w:fldChar w:fldCharType="end"/>
        </w:r>
      </w:hyperlink>
    </w:p>
    <w:p>
      <w:pPr>
        <w:pStyle w:val="TOC2"/>
        <w:tabs>
          <w:tab w:val="right" w:leader="dot" w:pos="8306"/>
        </w:tabs>
      </w:pPr>
      <w:hyperlink w:anchor="_Toc7095" w:history="1">
        <w:r>
          <w:rPr>
            <w:rFonts w:ascii="仿宋" w:eastAsia="仿宋" w:hAnsi="仿宋" w:cs="仿宋" w:hint="eastAsia"/>
            <w:lang w:eastAsia="zh-CN"/>
          </w:rPr>
          <w:t>(二)、化学电池市场分析预测</w:t>
        </w:r>
        <w:r>
          <w:tab/>
        </w:r>
        <w:r>
          <w:fldChar w:fldCharType="begin"/>
        </w:r>
        <w:r>
          <w:instrText xml:space="preserve"> PAGEREF _Toc7095 \h </w:instrText>
        </w:r>
        <w:r>
          <w:fldChar w:fldCharType="separate"/>
        </w:r>
        <w:r>
          <w:t>6</w:t>
        </w:r>
        <w:r>
          <w:fldChar w:fldCharType="end"/>
        </w:r>
      </w:hyperlink>
    </w:p>
    <w:p>
      <w:pPr>
        <w:pStyle w:val="TOC1"/>
        <w:tabs>
          <w:tab w:val="right" w:leader="dot" w:pos="8306"/>
        </w:tabs>
      </w:pPr>
      <w:hyperlink w:anchor="_Toc17475" w:history="1">
        <w:r>
          <w:rPr>
            <w:rFonts w:ascii="仿宋" w:eastAsia="仿宋" w:hAnsi="仿宋" w:cs="仿宋" w:hint="eastAsia"/>
            <w:lang w:eastAsia="zh-CN"/>
          </w:rPr>
          <w:t>三、化学电池项目绩效评估</w:t>
        </w:r>
        <w:r>
          <w:tab/>
        </w:r>
        <w:r>
          <w:fldChar w:fldCharType="begin"/>
        </w:r>
        <w:r>
          <w:instrText xml:space="preserve"> PAGEREF _Toc17475 \h </w:instrText>
        </w:r>
        <w:r>
          <w:fldChar w:fldCharType="separate"/>
        </w:r>
        <w:r>
          <w:t>6</w:t>
        </w:r>
        <w:r>
          <w:fldChar w:fldCharType="end"/>
        </w:r>
      </w:hyperlink>
    </w:p>
    <w:p>
      <w:pPr>
        <w:pStyle w:val="TOC2"/>
        <w:tabs>
          <w:tab w:val="right" w:leader="dot" w:pos="8306"/>
        </w:tabs>
      </w:pPr>
      <w:hyperlink w:anchor="_Toc1156" w:history="1">
        <w:r>
          <w:rPr>
            <w:rFonts w:ascii="仿宋" w:eastAsia="仿宋" w:hAnsi="仿宋" w:cs="仿宋" w:hint="eastAsia"/>
            <w:lang w:eastAsia="zh-CN"/>
          </w:rPr>
          <w:t>(一)、绩效评估指标</w:t>
        </w:r>
        <w:r>
          <w:tab/>
        </w:r>
        <w:r>
          <w:fldChar w:fldCharType="begin"/>
        </w:r>
        <w:r>
          <w:instrText xml:space="preserve"> PAGEREF _Toc1156 \h </w:instrText>
        </w:r>
        <w:r>
          <w:fldChar w:fldCharType="separate"/>
        </w:r>
        <w:r>
          <w:t>6</w:t>
        </w:r>
        <w:r>
          <w:fldChar w:fldCharType="end"/>
        </w:r>
      </w:hyperlink>
    </w:p>
    <w:p>
      <w:pPr>
        <w:pStyle w:val="TOC2"/>
        <w:tabs>
          <w:tab w:val="right" w:leader="dot" w:pos="8306"/>
        </w:tabs>
      </w:pPr>
      <w:hyperlink w:anchor="_Toc7748" w:history="1">
        <w:r>
          <w:rPr>
            <w:rFonts w:ascii="仿宋" w:eastAsia="仿宋" w:hAnsi="仿宋" w:cs="仿宋" w:hint="eastAsia"/>
            <w:lang w:eastAsia="zh-CN"/>
          </w:rPr>
          <w:t>(二)、绩效评估方法</w:t>
        </w:r>
        <w:r>
          <w:tab/>
        </w:r>
        <w:r>
          <w:fldChar w:fldCharType="begin"/>
        </w:r>
        <w:r>
          <w:instrText xml:space="preserve"> PAGEREF _Toc7748 \h </w:instrText>
        </w:r>
        <w:r>
          <w:fldChar w:fldCharType="separate"/>
        </w:r>
        <w:r>
          <w:t>7</w:t>
        </w:r>
        <w:r>
          <w:fldChar w:fldCharType="end"/>
        </w:r>
      </w:hyperlink>
    </w:p>
    <w:p>
      <w:pPr>
        <w:pStyle w:val="TOC2"/>
        <w:tabs>
          <w:tab w:val="right" w:leader="dot" w:pos="8306"/>
        </w:tabs>
      </w:pPr>
      <w:hyperlink w:anchor="_Toc26860" w:history="1">
        <w:r>
          <w:rPr>
            <w:rFonts w:ascii="仿宋" w:eastAsia="仿宋" w:hAnsi="仿宋" w:cs="仿宋" w:hint="eastAsia"/>
            <w:lang w:eastAsia="zh-CN"/>
          </w:rPr>
          <w:t>(三)、绩效评估周期</w:t>
        </w:r>
        <w:r>
          <w:tab/>
        </w:r>
        <w:r>
          <w:fldChar w:fldCharType="begin"/>
        </w:r>
        <w:r>
          <w:instrText xml:space="preserve"> PAGEREF _Toc26860 \h </w:instrText>
        </w:r>
        <w:r>
          <w:fldChar w:fldCharType="separate"/>
        </w:r>
        <w:r>
          <w:t>8</w:t>
        </w:r>
        <w:r>
          <w:fldChar w:fldCharType="end"/>
        </w:r>
      </w:hyperlink>
    </w:p>
    <w:p>
      <w:pPr>
        <w:pStyle w:val="TOC1"/>
        <w:tabs>
          <w:tab w:val="right" w:leader="dot" w:pos="8306"/>
        </w:tabs>
      </w:pPr>
      <w:hyperlink w:anchor="_Toc2800" w:history="1">
        <w:r>
          <w:rPr>
            <w:rFonts w:ascii="仿宋" w:eastAsia="仿宋" w:hAnsi="仿宋" w:cs="仿宋" w:hint="eastAsia"/>
            <w:lang w:eastAsia="zh-CN"/>
          </w:rPr>
          <w:t>四、化学电池项目土建工程</w:t>
        </w:r>
        <w:r>
          <w:tab/>
        </w:r>
        <w:r>
          <w:fldChar w:fldCharType="begin"/>
        </w:r>
        <w:r>
          <w:instrText xml:space="preserve"> PAGEREF _Toc2800 \h </w:instrText>
        </w:r>
        <w:r>
          <w:fldChar w:fldCharType="separate"/>
        </w:r>
        <w:r>
          <w:t>10</w:t>
        </w:r>
        <w:r>
          <w:fldChar w:fldCharType="end"/>
        </w:r>
      </w:hyperlink>
    </w:p>
    <w:p>
      <w:pPr>
        <w:pStyle w:val="TOC2"/>
        <w:tabs>
          <w:tab w:val="right" w:leader="dot" w:pos="8306"/>
        </w:tabs>
      </w:pPr>
      <w:hyperlink w:anchor="_Toc480" w:history="1">
        <w:r>
          <w:rPr>
            <w:rFonts w:ascii="仿宋" w:eastAsia="仿宋" w:hAnsi="仿宋" w:cs="仿宋" w:hint="eastAsia"/>
            <w:lang w:eastAsia="zh-CN"/>
          </w:rPr>
          <w:t>(一)、建筑工程设计原则</w:t>
        </w:r>
        <w:r>
          <w:tab/>
        </w:r>
        <w:r>
          <w:fldChar w:fldCharType="begin"/>
        </w:r>
        <w:r>
          <w:instrText xml:space="preserve"> PAGEREF _Toc480 \h </w:instrText>
        </w:r>
        <w:r>
          <w:fldChar w:fldCharType="separate"/>
        </w:r>
        <w:r>
          <w:t>10</w:t>
        </w:r>
        <w:r>
          <w:fldChar w:fldCharType="end"/>
        </w:r>
      </w:hyperlink>
    </w:p>
    <w:p>
      <w:pPr>
        <w:pStyle w:val="TOC2"/>
        <w:tabs>
          <w:tab w:val="right" w:leader="dot" w:pos="8306"/>
        </w:tabs>
      </w:pPr>
      <w:hyperlink w:anchor="_Toc7500" w:history="1">
        <w:r>
          <w:rPr>
            <w:rFonts w:ascii="仿宋" w:eastAsia="仿宋" w:hAnsi="仿宋" w:cs="仿宋" w:hint="eastAsia"/>
            <w:lang w:eastAsia="zh-CN"/>
          </w:rPr>
          <w:t>(二)、土建工程设计年限及安全等级</w:t>
        </w:r>
        <w:r>
          <w:tab/>
        </w:r>
        <w:r>
          <w:fldChar w:fldCharType="begin"/>
        </w:r>
        <w:r>
          <w:instrText xml:space="preserve"> PAGEREF _Toc7500 \h </w:instrText>
        </w:r>
        <w:r>
          <w:fldChar w:fldCharType="separate"/>
        </w:r>
        <w:r>
          <w:t>11</w:t>
        </w:r>
        <w:r>
          <w:fldChar w:fldCharType="end"/>
        </w:r>
      </w:hyperlink>
    </w:p>
    <w:p>
      <w:pPr>
        <w:pStyle w:val="TOC2"/>
        <w:tabs>
          <w:tab w:val="right" w:leader="dot" w:pos="8306"/>
        </w:tabs>
      </w:pPr>
      <w:hyperlink w:anchor="_Toc17603" w:history="1">
        <w:r>
          <w:rPr>
            <w:rFonts w:ascii="仿宋" w:eastAsia="仿宋" w:hAnsi="仿宋" w:cs="仿宋" w:hint="eastAsia"/>
            <w:lang w:eastAsia="zh-CN"/>
          </w:rPr>
          <w:t>(三)、建筑工程设计总体要求</w:t>
        </w:r>
        <w:r>
          <w:tab/>
        </w:r>
        <w:r>
          <w:fldChar w:fldCharType="begin"/>
        </w:r>
        <w:r>
          <w:instrText xml:space="preserve"> PAGEREF _Toc17603 \h </w:instrText>
        </w:r>
        <w:r>
          <w:fldChar w:fldCharType="separate"/>
        </w:r>
        <w:r>
          <w:t>12</w:t>
        </w:r>
        <w:r>
          <w:fldChar w:fldCharType="end"/>
        </w:r>
      </w:hyperlink>
    </w:p>
    <w:p>
      <w:pPr>
        <w:pStyle w:val="TOC2"/>
        <w:tabs>
          <w:tab w:val="right" w:leader="dot" w:pos="8306"/>
        </w:tabs>
      </w:pPr>
      <w:hyperlink w:anchor="_Toc12761" w:history="1">
        <w:r>
          <w:rPr>
            <w:rFonts w:ascii="仿宋" w:eastAsia="仿宋" w:hAnsi="仿宋" w:cs="仿宋" w:hint="eastAsia"/>
            <w:lang w:eastAsia="zh-CN"/>
          </w:rPr>
          <w:t>(四)、土建工程建设指标</w:t>
        </w:r>
        <w:r>
          <w:tab/>
        </w:r>
        <w:r>
          <w:fldChar w:fldCharType="begin"/>
        </w:r>
        <w:r>
          <w:instrText xml:space="preserve"> PAGEREF _Toc12761 \h </w:instrText>
        </w:r>
        <w:r>
          <w:fldChar w:fldCharType="separate"/>
        </w:r>
        <w:r>
          <w:t>13</w:t>
        </w:r>
        <w:r>
          <w:fldChar w:fldCharType="end"/>
        </w:r>
      </w:hyperlink>
    </w:p>
    <w:p>
      <w:pPr>
        <w:pStyle w:val="TOC1"/>
        <w:tabs>
          <w:tab w:val="right" w:leader="dot" w:pos="8306"/>
        </w:tabs>
      </w:pPr>
      <w:hyperlink w:anchor="_Toc3606" w:history="1">
        <w:r>
          <w:rPr>
            <w:rFonts w:ascii="仿宋" w:eastAsia="仿宋" w:hAnsi="仿宋" w:cs="仿宋" w:hint="eastAsia"/>
            <w:lang w:eastAsia="zh-CN"/>
          </w:rPr>
          <w:t>五、工艺说明</w:t>
        </w:r>
        <w:r>
          <w:tab/>
        </w:r>
        <w:r>
          <w:fldChar w:fldCharType="begin"/>
        </w:r>
        <w:r>
          <w:instrText xml:space="preserve"> PAGEREF _Toc3606 \h </w:instrText>
        </w:r>
        <w:r>
          <w:fldChar w:fldCharType="separate"/>
        </w:r>
        <w:r>
          <w:t>13</w:t>
        </w:r>
        <w:r>
          <w:fldChar w:fldCharType="end"/>
        </w:r>
      </w:hyperlink>
    </w:p>
    <w:p>
      <w:pPr>
        <w:pStyle w:val="TOC2"/>
        <w:tabs>
          <w:tab w:val="right" w:leader="dot" w:pos="8306"/>
        </w:tabs>
      </w:pPr>
      <w:hyperlink w:anchor="_Toc25873" w:history="1">
        <w:r>
          <w:rPr>
            <w:rFonts w:ascii="仿宋" w:eastAsia="仿宋" w:hAnsi="仿宋" w:cs="仿宋" w:hint="eastAsia"/>
            <w:lang w:eastAsia="zh-CN"/>
          </w:rPr>
          <w:t>(一)、技术管理特点</w:t>
        </w:r>
        <w:r>
          <w:tab/>
        </w:r>
        <w:r>
          <w:fldChar w:fldCharType="begin"/>
        </w:r>
        <w:r>
          <w:instrText xml:space="preserve"> PAGEREF _Toc25873 \h </w:instrText>
        </w:r>
        <w:r>
          <w:fldChar w:fldCharType="separate"/>
        </w:r>
        <w:r>
          <w:t>13</w:t>
        </w:r>
        <w:r>
          <w:fldChar w:fldCharType="end"/>
        </w:r>
      </w:hyperlink>
    </w:p>
    <w:p>
      <w:pPr>
        <w:pStyle w:val="TOC2"/>
        <w:tabs>
          <w:tab w:val="right" w:leader="dot" w:pos="8306"/>
        </w:tabs>
      </w:pPr>
      <w:hyperlink w:anchor="_Toc23166" w:history="1">
        <w:r>
          <w:rPr>
            <w:rFonts w:ascii="仿宋" w:eastAsia="仿宋" w:hAnsi="仿宋" w:cs="仿宋" w:hint="eastAsia"/>
            <w:lang w:eastAsia="zh-CN"/>
          </w:rPr>
          <w:t>(二)、化学电池项目工艺技术设计方案</w:t>
        </w:r>
        <w:r>
          <w:tab/>
        </w:r>
        <w:r>
          <w:fldChar w:fldCharType="begin"/>
        </w:r>
        <w:r>
          <w:instrText xml:space="preserve"> PAGEREF _Toc23166 \h </w:instrText>
        </w:r>
        <w:r>
          <w:fldChar w:fldCharType="separate"/>
        </w:r>
        <w:r>
          <w:t>14</w:t>
        </w:r>
        <w:r>
          <w:fldChar w:fldCharType="end"/>
        </w:r>
      </w:hyperlink>
    </w:p>
    <w:p>
      <w:pPr>
        <w:pStyle w:val="TOC2"/>
        <w:tabs>
          <w:tab w:val="right" w:leader="dot" w:pos="8306"/>
        </w:tabs>
      </w:pPr>
      <w:hyperlink w:anchor="_Toc4811" w:history="1">
        <w:r>
          <w:rPr>
            <w:rFonts w:ascii="仿宋" w:eastAsia="仿宋" w:hAnsi="仿宋" w:cs="仿宋" w:hint="eastAsia"/>
            <w:lang w:eastAsia="zh-CN"/>
          </w:rPr>
          <w:t>(三)、设备选型方案</w:t>
        </w:r>
        <w:r>
          <w:tab/>
        </w:r>
        <w:r>
          <w:fldChar w:fldCharType="begin"/>
        </w:r>
        <w:r>
          <w:instrText xml:space="preserve"> PAGEREF _Toc4811 \h </w:instrText>
        </w:r>
        <w:r>
          <w:fldChar w:fldCharType="separate"/>
        </w:r>
        <w:r>
          <w:t>15</w:t>
        </w:r>
        <w:r>
          <w:fldChar w:fldCharType="end"/>
        </w:r>
      </w:hyperlink>
    </w:p>
    <w:p>
      <w:pPr>
        <w:pStyle w:val="TOC1"/>
        <w:tabs>
          <w:tab w:val="right" w:leader="dot" w:pos="8306"/>
        </w:tabs>
      </w:pPr>
      <w:hyperlink w:anchor="_Toc18710" w:history="1">
        <w:r>
          <w:rPr>
            <w:rFonts w:ascii="仿宋" w:eastAsia="仿宋" w:hAnsi="仿宋" w:cs="仿宋" w:hint="eastAsia"/>
            <w:lang w:eastAsia="zh-CN"/>
          </w:rPr>
          <w:t>六、化学电池项目可持续发展</w:t>
        </w:r>
        <w:r>
          <w:tab/>
        </w:r>
        <w:r>
          <w:fldChar w:fldCharType="begin"/>
        </w:r>
        <w:r>
          <w:instrText xml:space="preserve"> PAGEREF _Toc18710 \h </w:instrText>
        </w:r>
        <w:r>
          <w:fldChar w:fldCharType="separate"/>
        </w:r>
        <w:r>
          <w:t>17</w:t>
        </w:r>
        <w:r>
          <w:fldChar w:fldCharType="end"/>
        </w:r>
      </w:hyperlink>
    </w:p>
    <w:p>
      <w:pPr>
        <w:pStyle w:val="TOC2"/>
        <w:tabs>
          <w:tab w:val="right" w:leader="dot" w:pos="8306"/>
        </w:tabs>
      </w:pPr>
      <w:hyperlink w:anchor="_Toc19925" w:history="1">
        <w:r>
          <w:rPr>
            <w:rFonts w:ascii="仿宋" w:eastAsia="仿宋" w:hAnsi="仿宋" w:cs="仿宋" w:hint="eastAsia"/>
            <w:lang w:eastAsia="zh-CN"/>
          </w:rPr>
          <w:t>(一)、可持续战略与实践</w:t>
        </w:r>
        <w:r>
          <w:tab/>
        </w:r>
        <w:r>
          <w:fldChar w:fldCharType="begin"/>
        </w:r>
        <w:r>
          <w:instrText xml:space="preserve"> PAGEREF _Toc19925 \h </w:instrText>
        </w:r>
        <w:r>
          <w:fldChar w:fldCharType="separate"/>
        </w:r>
        <w:r>
          <w:t>17</w:t>
        </w:r>
        <w:r>
          <w:fldChar w:fldCharType="end"/>
        </w:r>
      </w:hyperlink>
    </w:p>
    <w:p>
      <w:pPr>
        <w:pStyle w:val="TOC2"/>
        <w:tabs>
          <w:tab w:val="right" w:leader="dot" w:pos="8306"/>
        </w:tabs>
      </w:pPr>
      <w:hyperlink w:anchor="_Toc14627" w:history="1">
        <w:r>
          <w:rPr>
            <w:rFonts w:ascii="仿宋" w:eastAsia="仿宋" w:hAnsi="仿宋" w:cs="仿宋" w:hint="eastAsia"/>
            <w:lang w:eastAsia="zh-CN"/>
          </w:rPr>
          <w:t>(二)、环保与社会责任</w:t>
        </w:r>
        <w:r>
          <w:tab/>
        </w:r>
        <w:r>
          <w:fldChar w:fldCharType="begin"/>
        </w:r>
        <w:r>
          <w:instrText xml:space="preserve"> PAGEREF _Toc14627 \h </w:instrText>
        </w:r>
        <w:r>
          <w:fldChar w:fldCharType="separate"/>
        </w:r>
        <w:r>
          <w:t>17</w:t>
        </w:r>
        <w:r>
          <w:fldChar w:fldCharType="end"/>
        </w:r>
      </w:hyperlink>
    </w:p>
    <w:p>
      <w:pPr>
        <w:pStyle w:val="TOC1"/>
        <w:tabs>
          <w:tab w:val="right" w:leader="dot" w:pos="8306"/>
        </w:tabs>
      </w:pPr>
      <w:hyperlink w:anchor="_Toc31045" w:history="1">
        <w:r>
          <w:rPr>
            <w:rFonts w:ascii="仿宋" w:eastAsia="仿宋" w:hAnsi="仿宋" w:cs="仿宋" w:hint="eastAsia"/>
            <w:lang w:eastAsia="zh-CN"/>
          </w:rPr>
          <w:t>七、化学电池项目经营效益</w:t>
        </w:r>
        <w:r>
          <w:tab/>
        </w:r>
        <w:r>
          <w:fldChar w:fldCharType="begin"/>
        </w:r>
        <w:r>
          <w:instrText xml:space="preserve"> PAGEREF _Toc31045 \h </w:instrText>
        </w:r>
        <w:r>
          <w:fldChar w:fldCharType="separate"/>
        </w:r>
        <w:r>
          <w:t>18</w:t>
        </w:r>
        <w:r>
          <w:fldChar w:fldCharType="end"/>
        </w:r>
      </w:hyperlink>
    </w:p>
    <w:p>
      <w:pPr>
        <w:pStyle w:val="TOC2"/>
        <w:tabs>
          <w:tab w:val="right" w:leader="dot" w:pos="8306"/>
        </w:tabs>
      </w:pPr>
      <w:hyperlink w:anchor="_Toc9900" w:history="1">
        <w:r>
          <w:rPr>
            <w:rFonts w:ascii="仿宋" w:eastAsia="仿宋" w:hAnsi="仿宋" w:cs="仿宋" w:hint="eastAsia"/>
            <w:lang w:eastAsia="zh-CN"/>
          </w:rPr>
          <w:t>(一)、经济评价财务测算</w:t>
        </w:r>
        <w:r>
          <w:tab/>
        </w:r>
        <w:r>
          <w:fldChar w:fldCharType="begin"/>
        </w:r>
        <w:r>
          <w:instrText xml:space="preserve"> PAGEREF _Toc9900 \h </w:instrText>
        </w:r>
        <w:r>
          <w:fldChar w:fldCharType="separate"/>
        </w:r>
        <w:r>
          <w:t>18</w:t>
        </w:r>
        <w:r>
          <w:fldChar w:fldCharType="end"/>
        </w:r>
      </w:hyperlink>
    </w:p>
    <w:p>
      <w:pPr>
        <w:pStyle w:val="TOC2"/>
        <w:tabs>
          <w:tab w:val="right" w:leader="dot" w:pos="8306"/>
        </w:tabs>
      </w:pPr>
      <w:hyperlink w:anchor="_Toc14661" w:history="1">
        <w:r>
          <w:rPr>
            <w:rFonts w:ascii="仿宋" w:eastAsia="仿宋" w:hAnsi="仿宋" w:cs="仿宋" w:hint="eastAsia"/>
            <w:lang w:eastAsia="zh-CN"/>
          </w:rPr>
          <w:t>(二)、化学电池项目盈利能力分析</w:t>
        </w:r>
        <w:r>
          <w:tab/>
        </w:r>
        <w:r>
          <w:fldChar w:fldCharType="begin"/>
        </w:r>
        <w:r>
          <w:instrText xml:space="preserve"> PAGEREF _Toc14661 \h </w:instrText>
        </w:r>
        <w:r>
          <w:fldChar w:fldCharType="separate"/>
        </w:r>
        <w:r>
          <w:t>20</w:t>
        </w:r>
        <w:r>
          <w:fldChar w:fldCharType="end"/>
        </w:r>
      </w:hyperlink>
    </w:p>
    <w:p>
      <w:pPr>
        <w:pStyle w:val="TOC1"/>
        <w:tabs>
          <w:tab w:val="right" w:leader="dot" w:pos="8306"/>
        </w:tabs>
      </w:pPr>
      <w:hyperlink w:anchor="_Toc17534" w:history="1">
        <w:r>
          <w:rPr>
            <w:rFonts w:ascii="仿宋" w:eastAsia="仿宋" w:hAnsi="仿宋" w:cs="仿宋" w:hint="eastAsia"/>
            <w:lang w:eastAsia="zh-CN"/>
          </w:rPr>
          <w:t>八、化学电池项目环境影响分析</w:t>
        </w:r>
        <w:r>
          <w:tab/>
        </w:r>
        <w:r>
          <w:fldChar w:fldCharType="begin"/>
        </w:r>
        <w:r>
          <w:instrText xml:space="preserve"> PAGEREF _Toc17534 \h </w:instrText>
        </w:r>
        <w:r>
          <w:fldChar w:fldCharType="separate"/>
        </w:r>
        <w:r>
          <w:t>20</w:t>
        </w:r>
        <w:r>
          <w:fldChar w:fldCharType="end"/>
        </w:r>
      </w:hyperlink>
    </w:p>
    <w:p>
      <w:pPr>
        <w:pStyle w:val="TOC2"/>
        <w:tabs>
          <w:tab w:val="right" w:leader="dot" w:pos="8306"/>
        </w:tabs>
      </w:pPr>
      <w:hyperlink w:anchor="_Toc24436" w:history="1">
        <w:r>
          <w:rPr>
            <w:rFonts w:ascii="仿宋" w:eastAsia="仿宋" w:hAnsi="仿宋" w:cs="仿宋" w:hint="eastAsia"/>
            <w:lang w:eastAsia="zh-CN"/>
          </w:rPr>
          <w:t>(一)、建设区域环境质量现状</w:t>
        </w:r>
        <w:r>
          <w:tab/>
        </w:r>
        <w:r>
          <w:fldChar w:fldCharType="begin"/>
        </w:r>
        <w:r>
          <w:instrText xml:space="preserve"> PAGEREF _Toc24436 \h </w:instrText>
        </w:r>
        <w:r>
          <w:fldChar w:fldCharType="separate"/>
        </w:r>
        <w:r>
          <w:t>20</w:t>
        </w:r>
        <w:r>
          <w:fldChar w:fldCharType="end"/>
        </w:r>
      </w:hyperlink>
    </w:p>
    <w:p>
      <w:pPr>
        <w:pStyle w:val="TOC2"/>
        <w:tabs>
          <w:tab w:val="right" w:leader="dot" w:pos="8306"/>
        </w:tabs>
      </w:pPr>
      <w:hyperlink w:anchor="_Toc1956" w:history="1">
        <w:r>
          <w:rPr>
            <w:rFonts w:ascii="仿宋" w:eastAsia="仿宋" w:hAnsi="仿宋" w:cs="仿宋" w:hint="eastAsia"/>
            <w:lang w:eastAsia="zh-CN"/>
          </w:rPr>
          <w:t>(二)、建设期环境保护</w:t>
        </w:r>
        <w:r>
          <w:tab/>
        </w:r>
        <w:r>
          <w:fldChar w:fldCharType="begin"/>
        </w:r>
        <w:r>
          <w:instrText xml:space="preserve"> PAGEREF _Toc1956 \h </w:instrText>
        </w:r>
        <w:r>
          <w:fldChar w:fldCharType="separate"/>
        </w:r>
        <w:r>
          <w:t>22</w:t>
        </w:r>
        <w:r>
          <w:fldChar w:fldCharType="end"/>
        </w:r>
      </w:hyperlink>
    </w:p>
    <w:p>
      <w:pPr>
        <w:pStyle w:val="TOC2"/>
        <w:tabs>
          <w:tab w:val="right" w:leader="dot" w:pos="8306"/>
        </w:tabs>
      </w:pPr>
      <w:hyperlink w:anchor="_Toc22282" w:history="1">
        <w:r>
          <w:rPr>
            <w:rFonts w:ascii="仿宋" w:eastAsia="仿宋" w:hAnsi="仿宋" w:cs="仿宋" w:hint="eastAsia"/>
            <w:lang w:eastAsia="zh-CN"/>
          </w:rPr>
          <w:t>(三)、运营期环境保护</w:t>
        </w:r>
        <w:r>
          <w:tab/>
        </w:r>
        <w:r>
          <w:fldChar w:fldCharType="begin"/>
        </w:r>
        <w:r>
          <w:instrText xml:space="preserve"> PAGEREF _Toc22282 \h </w:instrText>
        </w:r>
        <w:r>
          <w:fldChar w:fldCharType="separate"/>
        </w:r>
        <w:r>
          <w:t>23</w:t>
        </w:r>
        <w:r>
          <w:fldChar w:fldCharType="end"/>
        </w:r>
      </w:hyperlink>
    </w:p>
    <w:p>
      <w:pPr>
        <w:pStyle w:val="TOC2"/>
        <w:tabs>
          <w:tab w:val="right" w:leader="dot" w:pos="8306"/>
        </w:tabs>
      </w:pPr>
      <w:hyperlink w:anchor="_Toc14181" w:history="1">
        <w:r>
          <w:rPr>
            <w:rFonts w:ascii="仿宋" w:eastAsia="仿宋" w:hAnsi="仿宋" w:cs="仿宋" w:hint="eastAsia"/>
            <w:lang w:eastAsia="zh-CN"/>
          </w:rPr>
          <w:t>(四)、化学电池项目建设对区域经济的影响</w:t>
        </w:r>
        <w:r>
          <w:tab/>
        </w:r>
        <w:r>
          <w:fldChar w:fldCharType="begin"/>
        </w:r>
        <w:r>
          <w:instrText xml:space="preserve"> PAGEREF _Toc14181 \h </w:instrText>
        </w:r>
        <w:r>
          <w:fldChar w:fldCharType="separate"/>
        </w:r>
        <w:r>
          <w:t>24</w:t>
        </w:r>
        <w:r>
          <w:fldChar w:fldCharType="end"/>
        </w:r>
      </w:hyperlink>
    </w:p>
    <w:p>
      <w:pPr>
        <w:pStyle w:val="TOC2"/>
        <w:tabs>
          <w:tab w:val="right" w:leader="dot" w:pos="8306"/>
        </w:tabs>
      </w:pPr>
      <w:hyperlink w:anchor="_Toc30561" w:history="1">
        <w:r>
          <w:rPr>
            <w:rFonts w:ascii="仿宋" w:eastAsia="仿宋" w:hAnsi="仿宋" w:cs="仿宋" w:hint="eastAsia"/>
            <w:lang w:eastAsia="zh-CN"/>
          </w:rPr>
          <w:t>(五)、废弃物处理</w:t>
        </w:r>
        <w:r>
          <w:tab/>
        </w:r>
        <w:r>
          <w:fldChar w:fldCharType="begin"/>
        </w:r>
        <w:r>
          <w:instrText xml:space="preserve"> PAGEREF _Toc30561 \h </w:instrText>
        </w:r>
        <w:r>
          <w:fldChar w:fldCharType="separate"/>
        </w:r>
        <w:r>
          <w:t>26</w:t>
        </w:r>
        <w:r>
          <w:fldChar w:fldCharType="end"/>
        </w:r>
      </w:hyperlink>
    </w:p>
    <w:p>
      <w:pPr>
        <w:pStyle w:val="TOC2"/>
        <w:tabs>
          <w:tab w:val="right" w:leader="dot" w:pos="8306"/>
        </w:tabs>
      </w:pPr>
      <w:hyperlink w:anchor="_Toc28211" w:history="1">
        <w:r>
          <w:rPr>
            <w:rFonts w:ascii="仿宋" w:eastAsia="仿宋" w:hAnsi="仿宋" w:cs="仿宋" w:hint="eastAsia"/>
            <w:lang w:eastAsia="zh-CN"/>
          </w:rPr>
          <w:t>(六)、特殊环境影响分析</w:t>
        </w:r>
        <w:r>
          <w:tab/>
        </w:r>
        <w:r>
          <w:fldChar w:fldCharType="begin"/>
        </w:r>
        <w:r>
          <w:instrText xml:space="preserve"> PAGEREF _Toc28211 \h </w:instrText>
        </w:r>
        <w:r>
          <w:fldChar w:fldCharType="separate"/>
        </w:r>
        <w:r>
          <w:t>27</w:t>
        </w:r>
        <w:r>
          <w:fldChar w:fldCharType="end"/>
        </w:r>
      </w:hyperlink>
    </w:p>
    <w:p>
      <w:pPr>
        <w:pStyle w:val="TOC2"/>
        <w:tabs>
          <w:tab w:val="right" w:leader="dot" w:pos="8306"/>
        </w:tabs>
      </w:pPr>
      <w:hyperlink w:anchor="_Toc6043" w:history="1">
        <w:r>
          <w:rPr>
            <w:rFonts w:ascii="仿宋" w:eastAsia="仿宋" w:hAnsi="仿宋" w:cs="仿宋" w:hint="eastAsia"/>
            <w:lang w:eastAsia="zh-CN"/>
          </w:rPr>
          <w:t>(七)、清洁生产</w:t>
        </w:r>
        <w:r>
          <w:tab/>
        </w:r>
        <w:r>
          <w:fldChar w:fldCharType="begin"/>
        </w:r>
        <w:r>
          <w:instrText xml:space="preserve"> PAGEREF _Toc6043 \h </w:instrText>
        </w:r>
        <w:r>
          <w:fldChar w:fldCharType="separate"/>
        </w:r>
        <w:r>
          <w:t>29</w:t>
        </w:r>
        <w:r>
          <w:fldChar w:fldCharType="end"/>
        </w:r>
      </w:hyperlink>
    </w:p>
    <w:p>
      <w:pPr>
        <w:pStyle w:val="TOC2"/>
        <w:tabs>
          <w:tab w:val="right" w:leader="dot" w:pos="8306"/>
        </w:tabs>
      </w:pPr>
      <w:hyperlink w:anchor="_Toc6976" w:history="1">
        <w:r>
          <w:rPr>
            <w:rFonts w:ascii="仿宋" w:eastAsia="仿宋" w:hAnsi="仿宋" w:cs="仿宋" w:hint="eastAsia"/>
            <w:lang w:eastAsia="zh-CN"/>
          </w:rPr>
          <w:t>(八)、环境保护综合评价</w:t>
        </w:r>
        <w:r>
          <w:tab/>
        </w:r>
        <w:r>
          <w:fldChar w:fldCharType="begin"/>
        </w:r>
        <w:r>
          <w:instrText xml:space="preserve"> PAGEREF _Toc6976 \h </w:instrText>
        </w:r>
        <w:r>
          <w:fldChar w:fldCharType="separate"/>
        </w:r>
        <w:r>
          <w:t>30</w:t>
        </w:r>
        <w:r>
          <w:fldChar w:fldCharType="end"/>
        </w:r>
      </w:hyperlink>
    </w:p>
    <w:p>
      <w:pPr>
        <w:pStyle w:val="TOC1"/>
        <w:tabs>
          <w:tab w:val="right" w:leader="dot" w:pos="8306"/>
        </w:tabs>
      </w:pPr>
      <w:hyperlink w:anchor="_Toc21610" w:history="1">
        <w:r>
          <w:rPr>
            <w:rFonts w:ascii="仿宋" w:eastAsia="仿宋" w:hAnsi="仿宋" w:cs="仿宋" w:hint="eastAsia"/>
            <w:lang w:eastAsia="zh-CN"/>
          </w:rPr>
          <w:t>九、化学电池项目风险管理</w:t>
        </w:r>
        <w:r>
          <w:tab/>
        </w:r>
        <w:r>
          <w:fldChar w:fldCharType="begin"/>
        </w:r>
        <w:r>
          <w:instrText xml:space="preserve"> PAGEREF _Toc21610 \h </w:instrText>
        </w:r>
        <w:r>
          <w:fldChar w:fldCharType="separate"/>
        </w:r>
        <w:r>
          <w:t>31</w:t>
        </w:r>
        <w:r>
          <w:fldChar w:fldCharType="end"/>
        </w:r>
      </w:hyperlink>
    </w:p>
    <w:p>
      <w:pPr>
        <w:pStyle w:val="TOC2"/>
        <w:tabs>
          <w:tab w:val="right" w:leader="dot" w:pos="8306"/>
        </w:tabs>
      </w:pPr>
      <w:hyperlink w:anchor="_Toc20882" w:history="1">
        <w:r>
          <w:rPr>
            <w:rFonts w:ascii="仿宋" w:eastAsia="仿宋" w:hAnsi="仿宋" w:cs="仿宋" w:hint="eastAsia"/>
            <w:lang w:eastAsia="zh-CN"/>
          </w:rPr>
          <w:t>(一)、风险识别与评估</w:t>
        </w:r>
        <w:r>
          <w:tab/>
        </w:r>
        <w:r>
          <w:fldChar w:fldCharType="begin"/>
        </w:r>
        <w:r>
          <w:instrText xml:space="preserve"> PAGEREF _Toc20882 \h </w:instrText>
        </w:r>
        <w:r>
          <w:fldChar w:fldCharType="separate"/>
        </w:r>
        <w:r>
          <w:t>31</w:t>
        </w:r>
        <w:r>
          <w:fldChar w:fldCharType="end"/>
        </w:r>
      </w:hyperlink>
    </w:p>
    <w:p>
      <w:pPr>
        <w:pStyle w:val="TOC2"/>
        <w:tabs>
          <w:tab w:val="right" w:leader="dot" w:pos="8306"/>
        </w:tabs>
      </w:pPr>
      <w:hyperlink w:anchor="_Toc16725" w:history="1">
        <w:r>
          <w:rPr>
            <w:rFonts w:ascii="仿宋" w:eastAsia="仿宋" w:hAnsi="仿宋" w:cs="仿宋" w:hint="eastAsia"/>
            <w:lang w:eastAsia="zh-CN"/>
          </w:rPr>
          <w:t>(二)、风险应对策略</w:t>
        </w:r>
        <w:r>
          <w:tab/>
        </w:r>
        <w:r>
          <w:fldChar w:fldCharType="begin"/>
        </w:r>
        <w:r>
          <w:instrText xml:space="preserve"> PAGEREF _Toc16725 \h </w:instrText>
        </w:r>
        <w:r>
          <w:fldChar w:fldCharType="separate"/>
        </w:r>
        <w:r>
          <w:t>32</w:t>
        </w:r>
        <w:r>
          <w:fldChar w:fldCharType="end"/>
        </w:r>
      </w:hyperlink>
    </w:p>
    <w:p>
      <w:pPr>
        <w:pStyle w:val="TOC2"/>
        <w:tabs>
          <w:tab w:val="right" w:leader="dot" w:pos="8306"/>
        </w:tabs>
      </w:pPr>
      <w:hyperlink w:anchor="_Toc22728" w:history="1">
        <w:r>
          <w:rPr>
            <w:rFonts w:ascii="仿宋" w:eastAsia="仿宋" w:hAnsi="仿宋" w:cs="仿宋" w:hint="eastAsia"/>
            <w:lang w:eastAsia="zh-CN"/>
          </w:rPr>
          <w:t>(三)、风险监控与控制</w:t>
        </w:r>
        <w:r>
          <w:tab/>
        </w:r>
        <w:r>
          <w:fldChar w:fldCharType="begin"/>
        </w:r>
        <w:r>
          <w:instrText xml:space="preserve"> PAGEREF _Toc22728 \h </w:instrText>
        </w:r>
        <w:r>
          <w:fldChar w:fldCharType="separate"/>
        </w:r>
        <w:r>
          <w:t>34</w:t>
        </w:r>
        <w:r>
          <w:fldChar w:fldCharType="end"/>
        </w:r>
      </w:hyperlink>
    </w:p>
    <w:p>
      <w:pPr>
        <w:pStyle w:val="TOC1"/>
        <w:tabs>
          <w:tab w:val="right" w:leader="dot" w:pos="8306"/>
        </w:tabs>
      </w:pPr>
      <w:hyperlink w:anchor="_Toc18671" w:history="1">
        <w:r>
          <w:rPr>
            <w:rFonts w:ascii="仿宋" w:eastAsia="仿宋" w:hAnsi="仿宋" w:cs="仿宋" w:hint="eastAsia"/>
            <w:lang w:eastAsia="zh-CN"/>
          </w:rPr>
          <w:t>十、化学电池项目创新与研发</w:t>
        </w:r>
        <w:r>
          <w:tab/>
        </w:r>
        <w:r>
          <w:fldChar w:fldCharType="begin"/>
        </w:r>
        <w:r>
          <w:instrText xml:space="preserve"> PAGEREF _Toc18671 \h </w:instrText>
        </w:r>
        <w:r>
          <w:fldChar w:fldCharType="separate"/>
        </w:r>
        <w:r>
          <w:t>35</w:t>
        </w:r>
        <w:r>
          <w:fldChar w:fldCharType="end"/>
        </w:r>
      </w:hyperlink>
    </w:p>
    <w:p>
      <w:pPr>
        <w:pStyle w:val="TOC2"/>
        <w:tabs>
          <w:tab w:val="right" w:leader="dot" w:pos="8306"/>
        </w:tabs>
      </w:pPr>
      <w:hyperlink w:anchor="_Toc21740" w:history="1">
        <w:r>
          <w:rPr>
            <w:rFonts w:ascii="仿宋" w:eastAsia="仿宋" w:hAnsi="仿宋" w:cs="仿宋" w:hint="eastAsia"/>
            <w:lang w:eastAsia="zh-CN"/>
          </w:rPr>
          <w:t>(一)、创新策略与方向</w:t>
        </w:r>
        <w:r>
          <w:tab/>
        </w:r>
        <w:r>
          <w:fldChar w:fldCharType="begin"/>
        </w:r>
        <w:r>
          <w:instrText xml:space="preserve"> PAGEREF _Toc21740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1" w:history="1">
        <w:r>
          <w:rPr>
            <w:rFonts w:ascii="仿宋" w:eastAsia="仿宋" w:hAnsi="仿宋" w:cs="仿宋" w:hint="eastAsia"/>
            <w:lang w:eastAsia="zh-CN"/>
          </w:rPr>
          <w:t>(二)、研发规划与投入</w:t>
        </w:r>
        <w:r>
          <w:tab/>
        </w:r>
        <w:r>
          <w:fldChar w:fldCharType="begin"/>
        </w:r>
        <w:r>
          <w:instrText xml:space="preserve"> PAGEREF _Toc23501 \h </w:instrText>
        </w:r>
        <w:r>
          <w:fldChar w:fldCharType="separate"/>
        </w:r>
        <w:r>
          <w:t>36</w:t>
        </w:r>
        <w:r>
          <w:fldChar w:fldCharType="end"/>
        </w:r>
      </w:hyperlink>
    </w:p>
    <w:p>
      <w:pPr>
        <w:pStyle w:val="TOC1"/>
        <w:tabs>
          <w:tab w:val="right" w:leader="dot" w:pos="8306"/>
        </w:tabs>
      </w:pPr>
      <w:hyperlink w:anchor="_Toc17934" w:history="1">
        <w:r>
          <w:rPr>
            <w:rFonts w:ascii="仿宋" w:eastAsia="仿宋" w:hAnsi="仿宋" w:cs="仿宋" w:hint="eastAsia"/>
            <w:lang w:eastAsia="zh-CN"/>
          </w:rPr>
          <w:t>十一、化学电池项目人力资源培养与发展</w:t>
        </w:r>
        <w:r>
          <w:tab/>
        </w:r>
        <w:r>
          <w:fldChar w:fldCharType="begin"/>
        </w:r>
        <w:r>
          <w:instrText xml:space="preserve"> PAGEREF _Toc17934 \h </w:instrText>
        </w:r>
        <w:r>
          <w:fldChar w:fldCharType="separate"/>
        </w:r>
        <w:r>
          <w:t>38</w:t>
        </w:r>
        <w:r>
          <w:fldChar w:fldCharType="end"/>
        </w:r>
      </w:hyperlink>
    </w:p>
    <w:p>
      <w:pPr>
        <w:pStyle w:val="TOC2"/>
        <w:tabs>
          <w:tab w:val="right" w:leader="dot" w:pos="8306"/>
        </w:tabs>
      </w:pPr>
      <w:hyperlink w:anchor="_Toc19533" w:history="1">
        <w:r>
          <w:rPr>
            <w:rFonts w:ascii="仿宋" w:eastAsia="仿宋" w:hAnsi="仿宋" w:cs="仿宋" w:hint="eastAsia"/>
            <w:lang w:eastAsia="zh-CN"/>
          </w:rPr>
          <w:t>(一)、人才需求与规划</w:t>
        </w:r>
        <w:r>
          <w:tab/>
        </w:r>
        <w:r>
          <w:fldChar w:fldCharType="begin"/>
        </w:r>
        <w:r>
          <w:instrText xml:space="preserve"> PAGEREF _Toc19533 \h </w:instrText>
        </w:r>
        <w:r>
          <w:fldChar w:fldCharType="separate"/>
        </w:r>
        <w:r>
          <w:t>38</w:t>
        </w:r>
        <w:r>
          <w:fldChar w:fldCharType="end"/>
        </w:r>
      </w:hyperlink>
    </w:p>
    <w:p>
      <w:pPr>
        <w:pStyle w:val="TOC2"/>
        <w:tabs>
          <w:tab w:val="right" w:leader="dot" w:pos="8306"/>
        </w:tabs>
      </w:pPr>
      <w:hyperlink w:anchor="_Toc25978" w:history="1">
        <w:r>
          <w:rPr>
            <w:rFonts w:ascii="仿宋" w:eastAsia="仿宋" w:hAnsi="仿宋" w:cs="仿宋" w:hint="eastAsia"/>
            <w:lang w:eastAsia="zh-CN"/>
          </w:rPr>
          <w:t>(二)、培训与发展计划</w:t>
        </w:r>
        <w:r>
          <w:tab/>
        </w:r>
        <w:r>
          <w:fldChar w:fldCharType="begin"/>
        </w:r>
        <w:r>
          <w:instrText xml:space="preserve"> PAGEREF _Toc25978 \h </w:instrText>
        </w:r>
        <w:r>
          <w:fldChar w:fldCharType="separate"/>
        </w:r>
        <w:r>
          <w:t>38</w:t>
        </w:r>
        <w:r>
          <w:fldChar w:fldCharType="end"/>
        </w:r>
      </w:hyperlink>
    </w:p>
    <w:p>
      <w:pPr>
        <w:pStyle w:val="TOC1"/>
        <w:tabs>
          <w:tab w:val="right" w:leader="dot" w:pos="8306"/>
        </w:tabs>
      </w:pPr>
      <w:hyperlink w:anchor="_Toc25957" w:history="1">
        <w:r>
          <w:rPr>
            <w:rFonts w:ascii="仿宋" w:eastAsia="仿宋" w:hAnsi="仿宋" w:cs="仿宋" w:hint="eastAsia"/>
            <w:lang w:eastAsia="zh-CN"/>
          </w:rPr>
          <w:t>十二、生产安全保护</w:t>
        </w:r>
        <w:r>
          <w:tab/>
        </w:r>
        <w:r>
          <w:fldChar w:fldCharType="begin"/>
        </w:r>
        <w:r>
          <w:instrText xml:space="preserve"> PAGEREF _Toc25957 \h </w:instrText>
        </w:r>
        <w:r>
          <w:fldChar w:fldCharType="separate"/>
        </w:r>
        <w:r>
          <w:t>39</w:t>
        </w:r>
        <w:r>
          <w:fldChar w:fldCharType="end"/>
        </w:r>
      </w:hyperlink>
    </w:p>
    <w:p>
      <w:pPr>
        <w:pStyle w:val="TOC2"/>
        <w:tabs>
          <w:tab w:val="right" w:leader="dot" w:pos="8306"/>
        </w:tabs>
      </w:pPr>
      <w:hyperlink w:anchor="_Toc21951" w:history="1">
        <w:r>
          <w:rPr>
            <w:rFonts w:ascii="仿宋" w:eastAsia="仿宋" w:hAnsi="仿宋" w:cs="仿宋" w:hint="eastAsia"/>
            <w:lang w:eastAsia="zh-CN"/>
          </w:rPr>
          <w:t>(一)、消防安全</w:t>
        </w:r>
        <w:r>
          <w:tab/>
        </w:r>
        <w:r>
          <w:fldChar w:fldCharType="begin"/>
        </w:r>
        <w:r>
          <w:instrText xml:space="preserve"> PAGEREF _Toc21951 \h </w:instrText>
        </w:r>
        <w:r>
          <w:fldChar w:fldCharType="separate"/>
        </w:r>
        <w:r>
          <w:t>39</w:t>
        </w:r>
        <w:r>
          <w:fldChar w:fldCharType="end"/>
        </w:r>
      </w:hyperlink>
    </w:p>
    <w:p>
      <w:pPr>
        <w:pStyle w:val="TOC2"/>
        <w:tabs>
          <w:tab w:val="right" w:leader="dot" w:pos="8306"/>
        </w:tabs>
      </w:pPr>
      <w:hyperlink w:anchor="_Toc32016" w:history="1">
        <w:r>
          <w:rPr>
            <w:rFonts w:ascii="仿宋" w:eastAsia="仿宋" w:hAnsi="仿宋" w:cs="仿宋" w:hint="eastAsia"/>
            <w:lang w:eastAsia="zh-CN"/>
          </w:rPr>
          <w:t>(二)、防火防爆总图布置措施</w:t>
        </w:r>
        <w:r>
          <w:tab/>
        </w:r>
        <w:r>
          <w:fldChar w:fldCharType="begin"/>
        </w:r>
        <w:r>
          <w:instrText xml:space="preserve"> PAGEREF _Toc32016 \h </w:instrText>
        </w:r>
        <w:r>
          <w:fldChar w:fldCharType="separate"/>
        </w:r>
        <w:r>
          <w:t>40</w:t>
        </w:r>
        <w:r>
          <w:fldChar w:fldCharType="end"/>
        </w:r>
      </w:hyperlink>
    </w:p>
    <w:p>
      <w:pPr>
        <w:pStyle w:val="TOC2"/>
        <w:tabs>
          <w:tab w:val="right" w:leader="dot" w:pos="8306"/>
        </w:tabs>
      </w:pPr>
      <w:hyperlink w:anchor="_Toc1005" w:history="1">
        <w:r>
          <w:rPr>
            <w:rFonts w:ascii="仿宋" w:eastAsia="仿宋" w:hAnsi="仿宋" w:cs="仿宋" w:hint="eastAsia"/>
            <w:lang w:eastAsia="zh-CN"/>
          </w:rPr>
          <w:t>(三)、自然灾害防范措施</w:t>
        </w:r>
        <w:r>
          <w:tab/>
        </w:r>
        <w:r>
          <w:fldChar w:fldCharType="begin"/>
        </w:r>
        <w:r>
          <w:instrText xml:space="preserve"> PAGEREF _Toc1005 \h </w:instrText>
        </w:r>
        <w:r>
          <w:fldChar w:fldCharType="separate"/>
        </w:r>
        <w:r>
          <w:t>41</w:t>
        </w:r>
        <w:r>
          <w:fldChar w:fldCharType="end"/>
        </w:r>
      </w:hyperlink>
    </w:p>
    <w:p>
      <w:pPr>
        <w:pStyle w:val="TOC2"/>
        <w:tabs>
          <w:tab w:val="right" w:leader="dot" w:pos="8306"/>
        </w:tabs>
      </w:pPr>
      <w:hyperlink w:anchor="_Toc1821" w:history="1">
        <w:r>
          <w:rPr>
            <w:rFonts w:ascii="仿宋" w:eastAsia="仿宋" w:hAnsi="仿宋" w:cs="仿宋" w:hint="eastAsia"/>
            <w:lang w:eastAsia="zh-CN"/>
          </w:rPr>
          <w:t>(四)、安全色及安全标志使用要求</w:t>
        </w:r>
        <w:r>
          <w:tab/>
        </w:r>
        <w:r>
          <w:fldChar w:fldCharType="begin"/>
        </w:r>
        <w:r>
          <w:instrText xml:space="preserve"> PAGEREF _Toc1821 \h </w:instrText>
        </w:r>
        <w:r>
          <w:fldChar w:fldCharType="separate"/>
        </w:r>
        <w:r>
          <w:t>42</w:t>
        </w:r>
        <w:r>
          <w:fldChar w:fldCharType="end"/>
        </w:r>
      </w:hyperlink>
    </w:p>
    <w:p>
      <w:pPr>
        <w:pStyle w:val="TOC2"/>
        <w:tabs>
          <w:tab w:val="right" w:leader="dot" w:pos="8306"/>
        </w:tabs>
      </w:pPr>
      <w:hyperlink w:anchor="_Toc19367" w:history="1">
        <w:r>
          <w:rPr>
            <w:rFonts w:ascii="仿宋" w:eastAsia="仿宋" w:hAnsi="仿宋" w:cs="仿宋" w:hint="eastAsia"/>
            <w:lang w:eastAsia="zh-CN"/>
          </w:rPr>
          <w:t>(五)、防尘防毒措施</w:t>
        </w:r>
        <w:r>
          <w:tab/>
        </w:r>
        <w:r>
          <w:fldChar w:fldCharType="begin"/>
        </w:r>
        <w:r>
          <w:instrText xml:space="preserve"> PAGEREF _Toc19367 \h </w:instrText>
        </w:r>
        <w:r>
          <w:fldChar w:fldCharType="separate"/>
        </w:r>
        <w:r>
          <w:t>43</w:t>
        </w:r>
        <w:r>
          <w:fldChar w:fldCharType="end"/>
        </w:r>
      </w:hyperlink>
    </w:p>
    <w:p>
      <w:pPr>
        <w:pStyle w:val="TOC2"/>
        <w:tabs>
          <w:tab w:val="right" w:leader="dot" w:pos="8306"/>
        </w:tabs>
      </w:pPr>
      <w:hyperlink w:anchor="_Toc4964" w:history="1">
        <w:r>
          <w:rPr>
            <w:rFonts w:ascii="仿宋" w:eastAsia="仿宋" w:hAnsi="仿宋" w:cs="仿宋" w:hint="eastAsia"/>
            <w:lang w:eastAsia="zh-CN"/>
          </w:rPr>
          <w:t>(六)、防静电、触电防护及防雷措施</w:t>
        </w:r>
        <w:r>
          <w:tab/>
        </w:r>
        <w:r>
          <w:fldChar w:fldCharType="begin"/>
        </w:r>
        <w:r>
          <w:instrText xml:space="preserve"> PAGEREF _Toc4964 \h </w:instrText>
        </w:r>
        <w:r>
          <w:fldChar w:fldCharType="separate"/>
        </w:r>
        <w:r>
          <w:t>44</w:t>
        </w:r>
        <w:r>
          <w:fldChar w:fldCharType="end"/>
        </w:r>
      </w:hyperlink>
    </w:p>
    <w:p>
      <w:pPr>
        <w:pStyle w:val="TOC2"/>
        <w:tabs>
          <w:tab w:val="right" w:leader="dot" w:pos="8306"/>
        </w:tabs>
      </w:pPr>
      <w:hyperlink w:anchor="_Toc15628" w:history="1">
        <w:r>
          <w:rPr>
            <w:rFonts w:ascii="仿宋" w:eastAsia="仿宋" w:hAnsi="仿宋" w:cs="仿宋" w:hint="eastAsia"/>
            <w:lang w:eastAsia="zh-CN"/>
          </w:rPr>
          <w:t>(七)、机械设备安全保障措施</w:t>
        </w:r>
        <w:r>
          <w:tab/>
        </w:r>
        <w:r>
          <w:fldChar w:fldCharType="begin"/>
        </w:r>
        <w:r>
          <w:instrText xml:space="preserve"> PAGEREF _Toc15628 \h </w:instrText>
        </w:r>
        <w:r>
          <w:fldChar w:fldCharType="separate"/>
        </w:r>
        <w:r>
          <w:t>45</w:t>
        </w:r>
        <w:r>
          <w:fldChar w:fldCharType="end"/>
        </w:r>
      </w:hyperlink>
    </w:p>
    <w:p>
      <w:pPr>
        <w:pStyle w:val="TOC1"/>
        <w:tabs>
          <w:tab w:val="right" w:leader="dot" w:pos="8306"/>
        </w:tabs>
      </w:pPr>
      <w:hyperlink w:anchor="_Toc15020" w:history="1">
        <w:r>
          <w:rPr>
            <w:rFonts w:ascii="仿宋" w:eastAsia="仿宋" w:hAnsi="仿宋" w:cs="仿宋" w:hint="eastAsia"/>
            <w:lang w:eastAsia="zh-CN"/>
          </w:rPr>
          <w:t>十三、风险识别与分类</w:t>
        </w:r>
        <w:r>
          <w:tab/>
        </w:r>
        <w:r>
          <w:fldChar w:fldCharType="begin"/>
        </w:r>
        <w:r>
          <w:instrText xml:space="preserve"> PAGEREF _Toc15020 \h </w:instrText>
        </w:r>
        <w:r>
          <w:fldChar w:fldCharType="separate"/>
        </w:r>
        <w:r>
          <w:t>47</w:t>
        </w:r>
        <w:r>
          <w:fldChar w:fldCharType="end"/>
        </w:r>
      </w:hyperlink>
    </w:p>
    <w:p>
      <w:pPr>
        <w:pStyle w:val="TOC2"/>
        <w:tabs>
          <w:tab w:val="right" w:leader="dot" w:pos="8306"/>
        </w:tabs>
      </w:pPr>
      <w:hyperlink w:anchor="_Toc6773" w:history="1">
        <w:r>
          <w:rPr>
            <w:rFonts w:ascii="仿宋" w:eastAsia="仿宋" w:hAnsi="仿宋" w:cs="仿宋" w:hint="eastAsia"/>
            <w:lang w:eastAsia="zh-CN"/>
          </w:rPr>
          <w:t>(一)、风险识别</w:t>
        </w:r>
        <w:r>
          <w:tab/>
        </w:r>
        <w:r>
          <w:fldChar w:fldCharType="begin"/>
        </w:r>
        <w:r>
          <w:instrText xml:space="preserve"> PAGEREF _Toc6773 \h </w:instrText>
        </w:r>
        <w:r>
          <w:fldChar w:fldCharType="separate"/>
        </w:r>
        <w:r>
          <w:t>47</w:t>
        </w:r>
        <w:r>
          <w:fldChar w:fldCharType="end"/>
        </w:r>
      </w:hyperlink>
    </w:p>
    <w:p>
      <w:pPr>
        <w:pStyle w:val="TOC2"/>
        <w:tabs>
          <w:tab w:val="right" w:leader="dot" w:pos="8306"/>
        </w:tabs>
      </w:pPr>
      <w:hyperlink w:anchor="_Toc22477" w:history="1">
        <w:r>
          <w:rPr>
            <w:rFonts w:ascii="仿宋" w:eastAsia="仿宋" w:hAnsi="仿宋" w:cs="仿宋" w:hint="eastAsia"/>
            <w:lang w:eastAsia="zh-CN"/>
          </w:rPr>
          <w:t>(二)、风险分类</w:t>
        </w:r>
        <w:r>
          <w:tab/>
        </w:r>
        <w:r>
          <w:fldChar w:fldCharType="begin"/>
        </w:r>
        <w:r>
          <w:instrText xml:space="preserve"> PAGEREF _Toc22477 \h </w:instrText>
        </w:r>
        <w:r>
          <w:fldChar w:fldCharType="separate"/>
        </w:r>
        <w:r>
          <w:t>48</w:t>
        </w:r>
        <w:r>
          <w:fldChar w:fldCharType="end"/>
        </w:r>
      </w:hyperlink>
    </w:p>
    <w:p>
      <w:pPr>
        <w:pStyle w:val="TOC1"/>
        <w:tabs>
          <w:tab w:val="right" w:leader="dot" w:pos="8306"/>
        </w:tabs>
      </w:pPr>
      <w:hyperlink w:anchor="_Toc5534" w:history="1">
        <w:r>
          <w:rPr>
            <w:rFonts w:ascii="仿宋" w:eastAsia="仿宋" w:hAnsi="仿宋" w:cs="仿宋" w:hint="eastAsia"/>
            <w:lang w:eastAsia="zh-CN"/>
          </w:rPr>
          <w:t>十四、化学电池项目治理与监督</w:t>
        </w:r>
        <w:r>
          <w:tab/>
        </w:r>
        <w:r>
          <w:fldChar w:fldCharType="begin"/>
        </w:r>
        <w:r>
          <w:instrText xml:space="preserve"> PAGEREF _Toc5534 \h </w:instrText>
        </w:r>
        <w:r>
          <w:fldChar w:fldCharType="separate"/>
        </w:r>
        <w:r>
          <w:t>50</w:t>
        </w:r>
        <w:r>
          <w:fldChar w:fldCharType="end"/>
        </w:r>
      </w:hyperlink>
    </w:p>
    <w:p>
      <w:pPr>
        <w:pStyle w:val="TOC2"/>
        <w:tabs>
          <w:tab w:val="right" w:leader="dot" w:pos="8306"/>
        </w:tabs>
      </w:pPr>
      <w:hyperlink w:anchor="_Toc5840" w:history="1">
        <w:r>
          <w:rPr>
            <w:rFonts w:ascii="仿宋" w:eastAsia="仿宋" w:hAnsi="仿宋" w:cs="仿宋" w:hint="eastAsia"/>
            <w:lang w:eastAsia="zh-CN"/>
          </w:rPr>
          <w:t>(一)、化学电池项目治理结构</w:t>
        </w:r>
        <w:r>
          <w:tab/>
        </w:r>
        <w:r>
          <w:fldChar w:fldCharType="begin"/>
        </w:r>
        <w:r>
          <w:instrText xml:space="preserve"> PAGEREF _Toc5840 \h </w:instrText>
        </w:r>
        <w:r>
          <w:fldChar w:fldCharType="separate"/>
        </w:r>
        <w:r>
          <w:t>50</w:t>
        </w:r>
        <w:r>
          <w:fldChar w:fldCharType="end"/>
        </w:r>
      </w:hyperlink>
    </w:p>
    <w:p>
      <w:pPr>
        <w:pStyle w:val="TOC2"/>
        <w:tabs>
          <w:tab w:val="right" w:leader="dot" w:pos="8306"/>
        </w:tabs>
      </w:pPr>
      <w:hyperlink w:anchor="_Toc20158" w:history="1">
        <w:r>
          <w:rPr>
            <w:rFonts w:ascii="仿宋" w:eastAsia="仿宋" w:hAnsi="仿宋" w:cs="仿宋" w:hint="eastAsia"/>
            <w:lang w:eastAsia="zh-CN"/>
          </w:rPr>
          <w:t>(二)、监督与审计</w:t>
        </w:r>
        <w:r>
          <w:tab/>
        </w:r>
        <w:r>
          <w:fldChar w:fldCharType="begin"/>
        </w:r>
        <w:r>
          <w:instrText xml:space="preserve"> PAGEREF _Toc20158 \h </w:instrText>
        </w:r>
        <w:r>
          <w:fldChar w:fldCharType="separate"/>
        </w:r>
        <w:r>
          <w:t>51</w:t>
        </w:r>
        <w:r>
          <w:fldChar w:fldCharType="end"/>
        </w:r>
      </w:hyperlink>
    </w:p>
    <w:p>
      <w:pPr>
        <w:pStyle w:val="TOC1"/>
        <w:tabs>
          <w:tab w:val="right" w:leader="dot" w:pos="8306"/>
        </w:tabs>
      </w:pPr>
      <w:hyperlink w:anchor="_Toc29208" w:history="1">
        <w:r>
          <w:rPr>
            <w:rFonts w:ascii="仿宋" w:eastAsia="仿宋" w:hAnsi="仿宋" w:cs="仿宋" w:hint="eastAsia"/>
            <w:lang w:eastAsia="zh-CN"/>
          </w:rPr>
          <w:t>十五、化学电池项目工程方案分析</w:t>
        </w:r>
        <w:r>
          <w:tab/>
        </w:r>
        <w:r>
          <w:fldChar w:fldCharType="begin"/>
        </w:r>
        <w:r>
          <w:instrText xml:space="preserve"> PAGEREF _Toc29208 \h </w:instrText>
        </w:r>
        <w:r>
          <w:fldChar w:fldCharType="separate"/>
        </w:r>
        <w:r>
          <w:t>53</w:t>
        </w:r>
        <w:r>
          <w:fldChar w:fldCharType="end"/>
        </w:r>
      </w:hyperlink>
    </w:p>
    <w:p>
      <w:pPr>
        <w:pStyle w:val="TOC2"/>
        <w:tabs>
          <w:tab w:val="right" w:leader="dot" w:pos="8306"/>
        </w:tabs>
      </w:pPr>
      <w:hyperlink w:anchor="_Toc28042" w:history="1">
        <w:r>
          <w:rPr>
            <w:rFonts w:ascii="仿宋" w:eastAsia="仿宋" w:hAnsi="仿宋" w:cs="仿宋" w:hint="eastAsia"/>
            <w:lang w:eastAsia="zh-CN"/>
          </w:rPr>
          <w:t>(一)、建筑工程设计原则</w:t>
        </w:r>
        <w:r>
          <w:tab/>
        </w:r>
        <w:r>
          <w:fldChar w:fldCharType="begin"/>
        </w:r>
        <w:r>
          <w:instrText xml:space="preserve"> PAGEREF _Toc28042 \h </w:instrText>
        </w:r>
        <w:r>
          <w:fldChar w:fldCharType="separate"/>
        </w:r>
        <w:r>
          <w:t>53</w:t>
        </w:r>
        <w:r>
          <w:fldChar w:fldCharType="end"/>
        </w:r>
      </w:hyperlink>
    </w:p>
    <w:p>
      <w:pPr>
        <w:pStyle w:val="TOC2"/>
        <w:tabs>
          <w:tab w:val="right" w:leader="dot" w:pos="8306"/>
        </w:tabs>
      </w:pPr>
      <w:hyperlink w:anchor="_Toc13794" w:history="1">
        <w:r>
          <w:rPr>
            <w:rFonts w:ascii="仿宋" w:eastAsia="仿宋" w:hAnsi="仿宋" w:cs="仿宋" w:hint="eastAsia"/>
            <w:lang w:eastAsia="zh-CN"/>
          </w:rPr>
          <w:t>(二)、土建工程建设指标</w:t>
        </w:r>
        <w:r>
          <w:tab/>
        </w:r>
        <w:r>
          <w:fldChar w:fldCharType="begin"/>
        </w:r>
        <w:r>
          <w:instrText xml:space="preserve"> PAGEREF _Toc13794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2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化学电池项目的主要产品是XXXX，预计年产值为XXX万元。这一产品在市场中占据着重要的地位，其广泛的应用范围使得该化学电池项目的市场前景非常广阔。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电池项目的xxx产品作为重要的原材料之一，将在多个领域发挥关键作用。其在建筑、交通、能源等方面的广泛应用将为整个产业链提供强大的支持，形成产业协同效应。化学电池项目的年产值XXX万XXX万XXX万万元不仅反映了其在市场上的巨大潜力，更预示着它对国民经济的积极贡献。这种关联度高、涉及面广的产业关系，使得该化学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5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总征地面积为XXXX平方米，相当于约XX.XX亩，其中净用地面积为XXXX平方米，红线范围内相当于约XX.XX亩。这一用地规模充分考虑了化学电池项目的建设需求，保障了化学电池项目在合适的空间内得以充分发展。化学电池项目规划的总建筑面积为XXXX平方米，其中主体工程建设占XXXX平方米，计容建筑面积达XXXX平方米。预计建筑工程的投资将达到XXXX万元，为化学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计划购置的设备共计XXXX台（套），设备购置费用为XXXX万元。这一设备购置计划充分考虑到化学电池项目的生产需求和技术要求，确保了化学电池项目在生产运营中具备先进的技术装备和高效的生产能力。设备的合理配置将为化学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计划总投资为XXXX万元，预计年实现营业收入为XXXX万元。这一产能规模的设定旨在确保化学电池项目能够在投资与回报之间取得平衡，实现长期可持续的发展。化学电池项目的总投资充分考虑到各个方面的需求，包括用地建设、设备购置等多个环节，以确保化学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168"/>
      <w:r>
        <w:rPr>
          <w:rFonts w:ascii="仿宋" w:eastAsia="仿宋" w:hAnsi="仿宋" w:cs="仿宋" w:hint="eastAsia"/>
          <w:lang w:eastAsia="zh-CN"/>
        </w:rPr>
        <w:t>(一)、化学电池行业分析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行业一直以来都是市场的关注焦点。行业内的发展趋势、竞争态势以及潜在机会都对化学电池项目的推进产生深远的影响。通过深入研究行业的整体概貌，我们将更好地理解行业的核心特征，为化学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行业，技术一直是推动创新和发展的关键因素。我们将对当前技术趋势进行详尽分析，包括但不限于人工智能、大数据应用、先进制造技术等。这有助于化学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化学电池项目成功的基础。我们将对主要竞争对手进行深入研究，包括其市场份额、产品特点、市场定位等。通过全面了解竞争对手的优势和劣势，化学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095"/>
      <w:r>
        <w:rPr>
          <w:rFonts w:ascii="仿宋" w:eastAsia="仿宋" w:hAnsi="仿宋" w:cs="仿宋" w:hint="eastAsia"/>
          <w:sz w:val="28"/>
          <w:lang w:eastAsia="zh-CN"/>
        </w:rPr>
        <w:t>(二)、化学电池市场分析预测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通过对市场规模的深入调研，我们将预测化学电池市场未来的增长趋势。这包括市场的整体规模、各细分领域的发展趋势等。化学电池项目可以根据市场的扩张速度和潜在机会，制定更符合市场需求的发展策略。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电池项目实施过程中需要充分考虑的因素。我们将对市场风险进行全面评估，包括但不限于政策法规风险、市场竞争风险、技术变革风险等。通过对潜在风险的深入分析，化学电池项目可以制定相应的风险缓解策略，降低不确定性对化学电池项目的影响。</w:t>
      </w:r>
    </w:p>
    <w:p>
      <w:pPr>
        <w:pStyle w:val="Heading1"/>
        <w:ind w:firstLine="560" w:firstLineChars="200"/>
        <w:rPr>
          <w:rFonts w:ascii="仿宋" w:eastAsia="仿宋" w:hAnsi="仿宋" w:cs="仿宋" w:hint="eastAsia"/>
          <w:sz w:val="28"/>
          <w:lang w:eastAsia="zh-CN"/>
        </w:rPr>
      </w:pPr>
      <w:bookmarkStart w:id="8" w:name="_Toc17475"/>
      <w:r>
        <w:rPr>
          <w:rFonts w:ascii="仿宋" w:eastAsia="仿宋" w:hAnsi="仿宋" w:cs="仿宋" w:hint="eastAsia"/>
          <w:sz w:val="28"/>
          <w:lang w:eastAsia="zh-CN"/>
        </w:rPr>
        <w:t>三、化学电池项目绩效评估</w:t>
      </w:r>
      <w:bookmarkEnd w:id="8"/>
    </w:p>
    <w:p>
      <w:pPr>
        <w:pStyle w:val="Heading2"/>
        <w:rPr>
          <w:rFonts w:ascii="仿宋" w:eastAsia="仿宋" w:hAnsi="仿宋" w:cs="仿宋" w:hint="eastAsia"/>
          <w:lang w:eastAsia="zh-CN"/>
        </w:rPr>
      </w:pPr>
      <w:bookmarkStart w:id="9" w:name="_Toc11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项目中，我们设计了一套全面的绩效评估指标，以确保化学电池项目的可控和成功交付。这些指标跨足化学电池项目目标、成本、进度和质量等多个维度，为我们提供了全面洞察化学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目标达成率是我们关注的首要指标。我们设定了明确的目标，并通过定期监测和评估，迅速发现并应对潜在的目标偏差。这为化学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进度作为关键的绩效指标之一，得到了精心的关注。我们制定了详细的化学电池项目进度计划，并设立了进度符合度指标，确保实际进度与计划进度保持一致。这使我们能够快速发现和解决潜在的进度问题，保持化学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电池项目绩效的不可或缺的一环。我们引入了一系列的质量标准和客户满意度指标，以确保化学电池项目交付的成果在质量上达到或超越预期水平。通过持续监测这些指标，我们努力提升化学电池项目整体质量水平，为化学电池项目的成功交付提供有力保障。通过这些科学且全面的绩效评估，我们能够更好地引导化学电池项目的持续改进，确保化学电池项目目标的顺利达成。</w:t>
      </w:r>
    </w:p>
    <w:p>
      <w:pPr>
        <w:pStyle w:val="Heading2"/>
        <w:ind w:firstLine="560" w:firstLineChars="200"/>
        <w:rPr>
          <w:rFonts w:ascii="仿宋" w:eastAsia="仿宋" w:hAnsi="仿宋" w:cs="仿宋" w:hint="eastAsia"/>
          <w:sz w:val="28"/>
          <w:lang w:eastAsia="zh-CN"/>
        </w:rPr>
      </w:pPr>
      <w:bookmarkStart w:id="10" w:name="_Toc774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绩效评估是化学电池项目中的关键环节，为确保化学电池项目达到预期目标，我们采用了多层次、多维度的绩效评估方法。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电池项目的战略目标对齐，确保每个决策和行动都与化学电池项目整体目标保持一致。团队会定期召开战略对齐会议，审视当前工作与化学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电池项目进度、质量、成本和风险等方面。这些指标通过数据收集和分析，为化学电池项目管理团队提供了客观的评估依据。例如，我们通过化学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绩效评估不仅仅停留在化学电池项目内部，还考虑了化学电池项目对外部环境的影响。我们定期进行干系人满意度调查，以了解各利益相关方对化学电池项目的期望和满意度，并及时做出调整。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这种多层次、多角度的绩效评估方法，使得我们能够全面了解化学电池项目的运行状态，及时做出调整，确保化学电池项目在不断变化的环境中保持稳健前行。</w:t>
      </w:r>
    </w:p>
    <w:p>
      <w:pPr>
        <w:pStyle w:val="Heading2"/>
        <w:ind w:firstLine="560" w:firstLineChars="200"/>
        <w:rPr>
          <w:rFonts w:ascii="仿宋" w:eastAsia="仿宋" w:hAnsi="仿宋" w:cs="仿宋" w:hint="eastAsia"/>
          <w:sz w:val="28"/>
          <w:lang w:eastAsia="zh-CN"/>
        </w:rPr>
      </w:pPr>
      <w:bookmarkStart w:id="11" w:name="_Toc2686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为了确保化学电池项目的有效管理和不断优化，我们采用了精心设计的绩效评估周期。这个周期旨在实现灵活、实时和全面的评估，以适应化学电池项目执行中的各种挑战。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电池项目的不同需求，分为短期、中期和长期。短期评估关注每个迭代或工作周期，以及时发现和解决当前任务中的问题。中期评估涵盖几个迭代，深入了解整体化学电池项目的趋势和性能。长期评估则着眼于整个化学电池项目阶段，确保化学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电池项目管理工具和协作平台，团队成员能够随时更新和分享化学电池项目数据。这种实时性的反馈机制使我们能够及时察觉潜在问题，快速调整，保持化学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化学电池项目的决策制定密不可分。每个周期的化学电池项目回顾会议成为集体总结经验、识别问题深层次原因并找到创新解决方案的平台。这种定期的反思与调整机制使化学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00"/>
      <w:r>
        <w:rPr>
          <w:rFonts w:ascii="仿宋" w:eastAsia="仿宋" w:hAnsi="仿宋" w:cs="仿宋" w:hint="eastAsia"/>
          <w:sz w:val="28"/>
          <w:lang w:eastAsia="zh-CN"/>
        </w:rPr>
        <w:t>四、化学电池项目土建工程</w:t>
      </w:r>
      <w:bookmarkEnd w:id="12"/>
    </w:p>
    <w:p>
      <w:pPr>
        <w:pStyle w:val="Heading2"/>
        <w:rPr>
          <w:rFonts w:ascii="仿宋" w:eastAsia="仿宋" w:hAnsi="仿宋" w:cs="仿宋" w:hint="eastAsia"/>
          <w:lang w:eastAsia="zh-CN"/>
        </w:rPr>
      </w:pPr>
      <w:bookmarkStart w:id="13" w:name="_Toc4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在化学电池项目的建筑工程设计中，我们将秉承一系列重要的设计原则，以确保化学电池项目建筑在功能、美观、可持续性等方面达到最佳效果。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在建筑设计中，我们将综合考虑建设和运营成本。通过精细的经济效益分析，确保设计方案在高效利用资源的同时，对化学电池项目的长期盈利能力有积极的贡献。</w:t>
      </w:r>
    </w:p>
    <w:p>
      <w:pPr>
        <w:pStyle w:val="Heading2"/>
        <w:ind w:firstLine="560" w:firstLineChars="200"/>
        <w:rPr>
          <w:rFonts w:ascii="仿宋" w:eastAsia="仿宋" w:hAnsi="仿宋" w:cs="仿宋" w:hint="eastAsia"/>
          <w:sz w:val="28"/>
          <w:lang w:eastAsia="zh-CN"/>
        </w:rPr>
      </w:pPr>
      <w:bookmarkStart w:id="14" w:name="_Toc750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电池项目的土建工程设计中，我们将精准设定设计年限，结合化学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60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电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电池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电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76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本期工程化学电池项目预计总建筑面积XXX平方米，其中：计容建筑面积XXX平方米，计划建筑工程投资XX万元，占化学电池项目总投资的XX%。</w:t>
      </w:r>
    </w:p>
    <w:p>
      <w:pPr>
        <w:pStyle w:val="Heading1"/>
        <w:ind w:firstLine="560" w:firstLineChars="200"/>
        <w:rPr>
          <w:rFonts w:ascii="仿宋" w:eastAsia="仿宋" w:hAnsi="仿宋" w:cs="仿宋" w:hint="eastAsia"/>
          <w:sz w:val="28"/>
          <w:lang w:eastAsia="zh-CN"/>
        </w:rPr>
      </w:pPr>
      <w:bookmarkStart w:id="17" w:name="_Toc360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58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化学电池项目的技术管理特点体现在其创新导向。通过引入最先进的技术趋势和解决方案，化学电池项目致力于提升科技含量、提高质量和效率水平。这意味着我们将采用最新的工具和方法，确保化学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电池项目技术管理的显著特征。通过整合不同领域的技术资源，我们实现了跨学科的协同工作。这有助于优化技术架构，提高整体效能。此外，整合性策略还促进了不同技术团队之间的紧密沟通和高效合作，确保化学电池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电池项目所采用的技术。通过不断优化技术方案，化学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电池项目团队将在化学电池项目初期识别可能的技术风险，并采取相应的预防和应对措施。通过建立健全的风险评估机制，化学电池项目能够在实施过程中及时发现并解决潜在的技术问题，保障化学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电池项目中，技术将成为化学电池项目成功的有力支持。这一深度剖析揭示了技术管理在化学电池项目实施中的关键作用，为化学电池项目的技术基础奠定了坚实的基础。</w:t>
      </w:r>
    </w:p>
    <w:p>
      <w:pPr>
        <w:pStyle w:val="Heading2"/>
        <w:ind w:firstLine="560" w:firstLineChars="200"/>
        <w:rPr>
          <w:rFonts w:ascii="仿宋" w:eastAsia="仿宋" w:hAnsi="仿宋" w:cs="仿宋" w:hint="eastAsia"/>
          <w:sz w:val="28"/>
          <w:lang w:eastAsia="zh-CN"/>
        </w:rPr>
      </w:pPr>
      <w:bookmarkStart w:id="19" w:name="_Toc23166"/>
      <w:r>
        <w:rPr>
          <w:rFonts w:ascii="仿宋" w:eastAsia="仿宋" w:hAnsi="仿宋" w:cs="仿宋" w:hint="eastAsia"/>
          <w:sz w:val="28"/>
          <w:lang w:eastAsia="zh-CN"/>
        </w:rPr>
        <w:t>(二)、化学电池项目工艺技术设计方案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化学电池项目将严格按照相关行业规范要求进行组织。通过有效控制产品质量，化学电池项目将致力于为顾客提供优质的化学电池项目产品和良好的服务。这体现了化学电池项目对于生产活动合规性和质量标准的高度重视，为化学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电池项目注重生态效益和清洁生产原则。化学电池项目建设将紧密结合地方特色经济发展，与社会经济发展规划和区域环境保护规划方案相协调一致。通过与当地区域自然生态系统的结合，化学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电池项目产品具有多样化的客户需求和个性化的特点。因此，化学电池项目产品规格品种多样，且单批生产数量较小。为满足这一特点，化学电池项目承办单位将建设先进的柔性制造生产线。通过广泛应用柔性制造技术，化学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电池项目采用的技术具有较高的技术含量和自动化水平，处于国内先进水平。这一技术选用不仅体现了对生产效率、质量和环境友好性的高标准要求，同时为化学电池项目的可持续发展奠定了坚实的基础。</w:t>
      </w:r>
    </w:p>
    <w:p>
      <w:pPr>
        <w:pStyle w:val="Heading2"/>
        <w:ind w:firstLine="560" w:firstLineChars="200"/>
        <w:rPr>
          <w:rFonts w:ascii="仿宋" w:eastAsia="仿宋" w:hAnsi="仿宋" w:cs="仿宋" w:hint="eastAsia"/>
          <w:sz w:val="28"/>
          <w:lang w:eastAsia="zh-CN"/>
        </w:rPr>
      </w:pPr>
      <w:bookmarkStart w:id="20" w:name="_Toc481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为确保化学电池项目的高效生产和技术实施，我们制定了一套精心设计的设备选型方案，以满足化学电池项目生产、质量和环保的要求。该方案的主要特点如下：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https://d.book118.com/588062027133006027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32608"/>
    <w:rsid w:val="6E2326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62027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2024-01-18T09:13:00Z</dcterms:created>
  <dcterms:modified xsi:type="dcterms:W3CDTF">2024-01-18T09:13:48Z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AFF2DE2C92BE469BBE8D148C9B5CF754_11</vt:lpwstr>
  </property>
  <property fmtid="{D5CDD505-2E9C-101B-9397-08002B2CF9AE}" pid="3" name="KSOProductBuildVer">
    <vt:lpwstr>2052-12.1.0.16120</vt:lpwstr>
  </property>
</Properties>
</file>