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jc w:val="center"/>
        <w:rPr>
          <w:rFonts w:ascii="宋体" w:eastAsia="宋体" w:hAnsi="宋体" w:cs="宋体" w:hint="eastAsia"/>
          <w:b/>
          <w:sz w:val="60"/>
        </w:rPr>
        <w:sectPr>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地震预警系统</w:t>
      </w:r>
      <w:r>
        <w:rPr>
          <w:rFonts w:ascii="宋体" w:eastAsia="宋体" w:hAnsi="宋体" w:cs="宋体" w:hint="eastAsia"/>
          <w:b/>
          <w:sz w:val="60"/>
          <w:lang w:eastAsia="zh-CN"/>
        </w:rPr>
        <w:t>项目商业计划书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321" w:history="1">
        <w:r>
          <w:rPr>
            <w:rFonts w:ascii="仿宋" w:eastAsia="仿宋" w:hAnsi="仿宋" w:cs="仿宋" w:hint="eastAsia"/>
            <w:lang w:eastAsia="zh-CN"/>
          </w:rPr>
          <w:t>序言</w:t>
        </w:r>
        <w:r>
          <w:tab/>
        </w:r>
        <w:r>
          <w:fldChar w:fldCharType="begin"/>
        </w:r>
        <w:r>
          <w:instrText xml:space="preserve"> PAGEREF _Toc15321 \h </w:instrText>
        </w:r>
        <w:r>
          <w:fldChar w:fldCharType="separate"/>
        </w:r>
        <w:r>
          <w:t>3</w:t>
        </w:r>
        <w:r>
          <w:fldChar w:fldCharType="end"/>
        </w:r>
      </w:hyperlink>
    </w:p>
    <w:p>
      <w:pPr>
        <w:pStyle w:val="TOC1"/>
        <w:tabs>
          <w:tab w:val="right" w:leader="dot" w:pos="8306"/>
        </w:tabs>
      </w:pPr>
      <w:hyperlink w:anchor="_Toc8641" w:history="1">
        <w:r>
          <w:rPr>
            <w:rFonts w:ascii="仿宋" w:eastAsia="仿宋" w:hAnsi="仿宋" w:cs="仿宋" w:hint="eastAsia"/>
            <w:lang w:eastAsia="zh-CN"/>
          </w:rPr>
          <w:t>一、地震预警系统项目建设背景及必要性分析</w:t>
        </w:r>
        <w:r>
          <w:tab/>
        </w:r>
        <w:r>
          <w:fldChar w:fldCharType="begin"/>
        </w:r>
        <w:r>
          <w:instrText xml:space="preserve"> PAGEREF _Toc8641 \h </w:instrText>
        </w:r>
        <w:r>
          <w:fldChar w:fldCharType="separate"/>
        </w:r>
        <w:r>
          <w:t>3</w:t>
        </w:r>
        <w:r>
          <w:fldChar w:fldCharType="end"/>
        </w:r>
      </w:hyperlink>
    </w:p>
    <w:p>
      <w:pPr>
        <w:pStyle w:val="TOC2"/>
        <w:tabs>
          <w:tab w:val="right" w:leader="dot" w:pos="8306"/>
        </w:tabs>
      </w:pPr>
      <w:hyperlink w:anchor="_Toc27679" w:history="1">
        <w:r>
          <w:rPr>
            <w:rFonts w:ascii="仿宋" w:eastAsia="仿宋" w:hAnsi="仿宋" w:cs="仿宋" w:hint="eastAsia"/>
            <w:lang w:eastAsia="zh-CN"/>
          </w:rPr>
          <w:t>(一)、行业背景分析</w:t>
        </w:r>
        <w:r>
          <w:tab/>
        </w:r>
        <w:r>
          <w:fldChar w:fldCharType="begin"/>
        </w:r>
        <w:r>
          <w:instrText xml:space="preserve"> PAGEREF _Toc27679 \h </w:instrText>
        </w:r>
        <w:r>
          <w:fldChar w:fldCharType="separate"/>
        </w:r>
        <w:r>
          <w:t>3</w:t>
        </w:r>
        <w:r>
          <w:fldChar w:fldCharType="end"/>
        </w:r>
      </w:hyperlink>
    </w:p>
    <w:p>
      <w:pPr>
        <w:pStyle w:val="TOC2"/>
        <w:tabs>
          <w:tab w:val="right" w:leader="dot" w:pos="8306"/>
        </w:tabs>
      </w:pPr>
      <w:hyperlink w:anchor="_Toc14833" w:history="1">
        <w:r>
          <w:rPr>
            <w:rFonts w:ascii="仿宋" w:eastAsia="仿宋" w:hAnsi="仿宋" w:cs="仿宋" w:hint="eastAsia"/>
            <w:lang w:eastAsia="zh-CN"/>
          </w:rPr>
          <w:t>(二)、产业发展分析</w:t>
        </w:r>
        <w:r>
          <w:tab/>
        </w:r>
        <w:r>
          <w:fldChar w:fldCharType="begin"/>
        </w:r>
        <w:r>
          <w:instrText xml:space="preserve"> PAGEREF _Toc14833 \h </w:instrText>
        </w:r>
        <w:r>
          <w:fldChar w:fldCharType="separate"/>
        </w:r>
        <w:r>
          <w:t>4</w:t>
        </w:r>
        <w:r>
          <w:fldChar w:fldCharType="end"/>
        </w:r>
      </w:hyperlink>
    </w:p>
    <w:p>
      <w:pPr>
        <w:pStyle w:val="TOC1"/>
        <w:tabs>
          <w:tab w:val="right" w:leader="dot" w:pos="8306"/>
        </w:tabs>
      </w:pPr>
      <w:hyperlink w:anchor="_Toc9767" w:history="1">
        <w:r>
          <w:rPr>
            <w:rFonts w:ascii="仿宋" w:eastAsia="仿宋" w:hAnsi="仿宋" w:cs="仿宋" w:hint="eastAsia"/>
            <w:lang w:eastAsia="zh-CN"/>
          </w:rPr>
          <w:t>二、原辅材料供应</w:t>
        </w:r>
        <w:r>
          <w:tab/>
        </w:r>
        <w:r>
          <w:fldChar w:fldCharType="begin"/>
        </w:r>
        <w:r>
          <w:instrText xml:space="preserve"> PAGEREF _Toc9767 \h </w:instrText>
        </w:r>
        <w:r>
          <w:fldChar w:fldCharType="separate"/>
        </w:r>
        <w:r>
          <w:t>5</w:t>
        </w:r>
        <w:r>
          <w:fldChar w:fldCharType="end"/>
        </w:r>
      </w:hyperlink>
    </w:p>
    <w:p>
      <w:pPr>
        <w:pStyle w:val="TOC2"/>
        <w:tabs>
          <w:tab w:val="right" w:leader="dot" w:pos="8306"/>
        </w:tabs>
      </w:pPr>
      <w:hyperlink w:anchor="_Toc2869" w:history="1">
        <w:r>
          <w:rPr>
            <w:rFonts w:ascii="仿宋" w:eastAsia="仿宋" w:hAnsi="仿宋" w:cs="仿宋" w:hint="eastAsia"/>
            <w:lang w:eastAsia="zh-CN"/>
          </w:rPr>
          <w:t>(一)、地震预警系统项目建设期原辅材料供应情况</w:t>
        </w:r>
        <w:r>
          <w:tab/>
        </w:r>
        <w:r>
          <w:fldChar w:fldCharType="begin"/>
        </w:r>
        <w:r>
          <w:instrText xml:space="preserve"> PAGEREF _Toc2869 \h </w:instrText>
        </w:r>
        <w:r>
          <w:fldChar w:fldCharType="separate"/>
        </w:r>
        <w:r>
          <w:t>5</w:t>
        </w:r>
        <w:r>
          <w:fldChar w:fldCharType="end"/>
        </w:r>
      </w:hyperlink>
    </w:p>
    <w:p>
      <w:pPr>
        <w:pStyle w:val="TOC2"/>
        <w:tabs>
          <w:tab w:val="right" w:leader="dot" w:pos="8306"/>
        </w:tabs>
      </w:pPr>
      <w:hyperlink w:anchor="_Toc7917" w:history="1">
        <w:r>
          <w:rPr>
            <w:rFonts w:ascii="仿宋" w:eastAsia="仿宋" w:hAnsi="仿宋" w:cs="仿宋" w:hint="eastAsia"/>
            <w:lang w:eastAsia="zh-CN"/>
          </w:rPr>
          <w:t>(二)、地震预警系统项目运营期原辅材料供应及质量管理</w:t>
        </w:r>
        <w:r>
          <w:tab/>
        </w:r>
        <w:r>
          <w:fldChar w:fldCharType="begin"/>
        </w:r>
        <w:r>
          <w:instrText xml:space="preserve"> PAGEREF _Toc7917 \h </w:instrText>
        </w:r>
        <w:r>
          <w:fldChar w:fldCharType="separate"/>
        </w:r>
        <w:r>
          <w:t>6</w:t>
        </w:r>
        <w:r>
          <w:fldChar w:fldCharType="end"/>
        </w:r>
      </w:hyperlink>
    </w:p>
    <w:p>
      <w:pPr>
        <w:pStyle w:val="TOC1"/>
        <w:tabs>
          <w:tab w:val="right" w:leader="dot" w:pos="8306"/>
        </w:tabs>
      </w:pPr>
      <w:hyperlink w:anchor="_Toc6988" w:history="1">
        <w:r>
          <w:rPr>
            <w:rFonts w:ascii="仿宋" w:eastAsia="仿宋" w:hAnsi="仿宋" w:cs="仿宋" w:hint="eastAsia"/>
            <w:lang w:eastAsia="zh-CN"/>
          </w:rPr>
          <w:t>三、制度建设与员工手册</w:t>
        </w:r>
        <w:r>
          <w:tab/>
        </w:r>
        <w:r>
          <w:fldChar w:fldCharType="begin"/>
        </w:r>
        <w:r>
          <w:instrText xml:space="preserve"> PAGEREF _Toc6988 \h </w:instrText>
        </w:r>
        <w:r>
          <w:fldChar w:fldCharType="separate"/>
        </w:r>
        <w:r>
          <w:t>7</w:t>
        </w:r>
        <w:r>
          <w:fldChar w:fldCharType="end"/>
        </w:r>
      </w:hyperlink>
    </w:p>
    <w:p>
      <w:pPr>
        <w:pStyle w:val="TOC2"/>
        <w:tabs>
          <w:tab w:val="right" w:leader="dot" w:pos="8306"/>
        </w:tabs>
      </w:pPr>
      <w:hyperlink w:anchor="_Toc16132" w:history="1">
        <w:r>
          <w:rPr>
            <w:rFonts w:ascii="仿宋" w:eastAsia="仿宋" w:hAnsi="仿宋" w:cs="仿宋" w:hint="eastAsia"/>
            <w:lang w:eastAsia="zh-CN"/>
          </w:rPr>
          <w:t>(一)、公司制度体系规划</w:t>
        </w:r>
        <w:r>
          <w:tab/>
        </w:r>
        <w:r>
          <w:fldChar w:fldCharType="begin"/>
        </w:r>
        <w:r>
          <w:instrText xml:space="preserve"> PAGEREF _Toc16132 \h </w:instrText>
        </w:r>
        <w:r>
          <w:fldChar w:fldCharType="separate"/>
        </w:r>
        <w:r>
          <w:t>7</w:t>
        </w:r>
        <w:r>
          <w:fldChar w:fldCharType="end"/>
        </w:r>
      </w:hyperlink>
    </w:p>
    <w:p>
      <w:pPr>
        <w:pStyle w:val="TOC2"/>
        <w:tabs>
          <w:tab w:val="right" w:leader="dot" w:pos="8306"/>
        </w:tabs>
      </w:pPr>
      <w:hyperlink w:anchor="_Toc2831" w:history="1">
        <w:r>
          <w:rPr>
            <w:rFonts w:ascii="仿宋" w:eastAsia="仿宋" w:hAnsi="仿宋" w:cs="仿宋" w:hint="eastAsia"/>
            <w:lang w:eastAsia="zh-CN"/>
          </w:rPr>
          <w:t>(二)、员工手册编制与更新</w:t>
        </w:r>
        <w:r>
          <w:tab/>
        </w:r>
        <w:r>
          <w:fldChar w:fldCharType="begin"/>
        </w:r>
        <w:r>
          <w:instrText xml:space="preserve"> PAGEREF _Toc2831 \h </w:instrText>
        </w:r>
        <w:r>
          <w:fldChar w:fldCharType="separate"/>
        </w:r>
        <w:r>
          <w:t>8</w:t>
        </w:r>
        <w:r>
          <w:fldChar w:fldCharType="end"/>
        </w:r>
      </w:hyperlink>
    </w:p>
    <w:p>
      <w:pPr>
        <w:pStyle w:val="TOC2"/>
        <w:tabs>
          <w:tab w:val="right" w:leader="dot" w:pos="8306"/>
        </w:tabs>
      </w:pPr>
      <w:hyperlink w:anchor="_Toc15433" w:history="1">
        <w:r>
          <w:rPr>
            <w:rFonts w:ascii="仿宋" w:eastAsia="仿宋" w:hAnsi="仿宋" w:cs="仿宋" w:hint="eastAsia"/>
            <w:lang w:eastAsia="zh-CN"/>
          </w:rPr>
          <w:t>(三)、制度宣导与培训</w:t>
        </w:r>
        <w:r>
          <w:tab/>
        </w:r>
        <w:r>
          <w:fldChar w:fldCharType="begin"/>
        </w:r>
        <w:r>
          <w:instrText xml:space="preserve"> PAGEREF _Toc15433 \h </w:instrText>
        </w:r>
        <w:r>
          <w:fldChar w:fldCharType="separate"/>
        </w:r>
        <w:r>
          <w:t>9</w:t>
        </w:r>
        <w:r>
          <w:fldChar w:fldCharType="end"/>
        </w:r>
      </w:hyperlink>
    </w:p>
    <w:p>
      <w:pPr>
        <w:pStyle w:val="TOC2"/>
        <w:tabs>
          <w:tab w:val="right" w:leader="dot" w:pos="8306"/>
        </w:tabs>
      </w:pPr>
      <w:hyperlink w:anchor="_Toc30652" w:history="1">
        <w:r>
          <w:rPr>
            <w:rFonts w:ascii="仿宋" w:eastAsia="仿宋" w:hAnsi="仿宋" w:cs="仿宋" w:hint="eastAsia"/>
            <w:lang w:eastAsia="zh-CN"/>
          </w:rPr>
          <w:t>(四)、制度执行与监督</w:t>
        </w:r>
        <w:r>
          <w:tab/>
        </w:r>
        <w:r>
          <w:fldChar w:fldCharType="begin"/>
        </w:r>
        <w:r>
          <w:instrText xml:space="preserve"> PAGEREF _Toc30652 \h </w:instrText>
        </w:r>
        <w:r>
          <w:fldChar w:fldCharType="separate"/>
        </w:r>
        <w:r>
          <w:t>11</w:t>
        </w:r>
        <w:r>
          <w:fldChar w:fldCharType="end"/>
        </w:r>
      </w:hyperlink>
    </w:p>
    <w:p>
      <w:pPr>
        <w:pStyle w:val="TOC2"/>
        <w:tabs>
          <w:tab w:val="right" w:leader="dot" w:pos="8306"/>
        </w:tabs>
      </w:pPr>
      <w:hyperlink w:anchor="_Toc27245" w:history="1">
        <w:r>
          <w:rPr>
            <w:rFonts w:ascii="仿宋" w:eastAsia="仿宋" w:hAnsi="仿宋" w:cs="仿宋" w:hint="eastAsia"/>
            <w:lang w:eastAsia="zh-CN"/>
          </w:rPr>
          <w:t>(五)、制度评估与改进</w:t>
        </w:r>
        <w:r>
          <w:tab/>
        </w:r>
        <w:r>
          <w:fldChar w:fldCharType="begin"/>
        </w:r>
        <w:r>
          <w:instrText xml:space="preserve"> PAGEREF _Toc27245 \h </w:instrText>
        </w:r>
        <w:r>
          <w:fldChar w:fldCharType="separate"/>
        </w:r>
        <w:r>
          <w:t>12</w:t>
        </w:r>
        <w:r>
          <w:fldChar w:fldCharType="end"/>
        </w:r>
      </w:hyperlink>
    </w:p>
    <w:p>
      <w:pPr>
        <w:pStyle w:val="TOC1"/>
        <w:tabs>
          <w:tab w:val="right" w:leader="dot" w:pos="8306"/>
        </w:tabs>
      </w:pPr>
      <w:hyperlink w:anchor="_Toc11242" w:history="1">
        <w:r>
          <w:rPr>
            <w:rFonts w:ascii="仿宋" w:eastAsia="仿宋" w:hAnsi="仿宋" w:cs="仿宋" w:hint="eastAsia"/>
            <w:lang w:eastAsia="zh-CN"/>
          </w:rPr>
          <w:t>四、技术方案</w:t>
        </w:r>
        <w:r>
          <w:tab/>
        </w:r>
        <w:r>
          <w:fldChar w:fldCharType="begin"/>
        </w:r>
        <w:r>
          <w:instrText xml:space="preserve"> PAGEREF _Toc11242 \h </w:instrText>
        </w:r>
        <w:r>
          <w:fldChar w:fldCharType="separate"/>
        </w:r>
        <w:r>
          <w:t>14</w:t>
        </w:r>
        <w:r>
          <w:fldChar w:fldCharType="end"/>
        </w:r>
      </w:hyperlink>
    </w:p>
    <w:p>
      <w:pPr>
        <w:pStyle w:val="TOC2"/>
        <w:tabs>
          <w:tab w:val="right" w:leader="dot" w:pos="8306"/>
        </w:tabs>
      </w:pPr>
      <w:hyperlink w:anchor="_Toc16562" w:history="1">
        <w:r>
          <w:rPr>
            <w:rFonts w:ascii="仿宋" w:eastAsia="仿宋" w:hAnsi="仿宋" w:cs="仿宋" w:hint="eastAsia"/>
            <w:lang w:eastAsia="zh-CN"/>
          </w:rPr>
          <w:t>(一)、企业技术研发分析</w:t>
        </w:r>
        <w:r>
          <w:tab/>
        </w:r>
        <w:r>
          <w:fldChar w:fldCharType="begin"/>
        </w:r>
        <w:r>
          <w:instrText xml:space="preserve"> PAGEREF _Toc16562 \h </w:instrText>
        </w:r>
        <w:r>
          <w:fldChar w:fldCharType="separate"/>
        </w:r>
        <w:r>
          <w:t>14</w:t>
        </w:r>
        <w:r>
          <w:fldChar w:fldCharType="end"/>
        </w:r>
      </w:hyperlink>
    </w:p>
    <w:p>
      <w:pPr>
        <w:pStyle w:val="TOC2"/>
        <w:tabs>
          <w:tab w:val="right" w:leader="dot" w:pos="8306"/>
        </w:tabs>
      </w:pPr>
      <w:hyperlink w:anchor="_Toc17618" w:history="1">
        <w:r>
          <w:rPr>
            <w:rFonts w:ascii="仿宋" w:eastAsia="仿宋" w:hAnsi="仿宋" w:cs="仿宋" w:hint="eastAsia"/>
            <w:lang w:eastAsia="zh-CN"/>
          </w:rPr>
          <w:t>(二)、地震预警系统项目技术工艺分析</w:t>
        </w:r>
        <w:r>
          <w:tab/>
        </w:r>
        <w:r>
          <w:fldChar w:fldCharType="begin"/>
        </w:r>
        <w:r>
          <w:instrText xml:space="preserve"> PAGEREF _Toc17618 \h </w:instrText>
        </w:r>
        <w:r>
          <w:fldChar w:fldCharType="separate"/>
        </w:r>
        <w:r>
          <w:t>15</w:t>
        </w:r>
        <w:r>
          <w:fldChar w:fldCharType="end"/>
        </w:r>
      </w:hyperlink>
    </w:p>
    <w:p>
      <w:pPr>
        <w:pStyle w:val="TOC2"/>
        <w:tabs>
          <w:tab w:val="right" w:leader="dot" w:pos="8306"/>
        </w:tabs>
      </w:pPr>
      <w:hyperlink w:anchor="_Toc18046" w:history="1">
        <w:r>
          <w:rPr>
            <w:rFonts w:ascii="仿宋" w:eastAsia="仿宋" w:hAnsi="仿宋" w:cs="仿宋" w:hint="eastAsia"/>
            <w:lang w:eastAsia="zh-CN"/>
          </w:rPr>
          <w:t>(三)、地震预警系统项目技术流程</w:t>
        </w:r>
        <w:r>
          <w:tab/>
        </w:r>
        <w:r>
          <w:fldChar w:fldCharType="begin"/>
        </w:r>
        <w:r>
          <w:instrText xml:space="preserve"> PAGEREF _Toc18046 \h </w:instrText>
        </w:r>
        <w:r>
          <w:fldChar w:fldCharType="separate"/>
        </w:r>
        <w:r>
          <w:t>17</w:t>
        </w:r>
        <w:r>
          <w:fldChar w:fldCharType="end"/>
        </w:r>
      </w:hyperlink>
    </w:p>
    <w:p>
      <w:pPr>
        <w:pStyle w:val="TOC2"/>
        <w:tabs>
          <w:tab w:val="right" w:leader="dot" w:pos="8306"/>
        </w:tabs>
      </w:pPr>
      <w:hyperlink w:anchor="_Toc22276" w:history="1">
        <w:r>
          <w:rPr>
            <w:rFonts w:ascii="仿宋" w:eastAsia="仿宋" w:hAnsi="仿宋" w:cs="仿宋" w:hint="eastAsia"/>
            <w:lang w:eastAsia="zh-CN"/>
          </w:rPr>
          <w:t>(四)、设备选型方案</w:t>
        </w:r>
        <w:r>
          <w:tab/>
        </w:r>
        <w:r>
          <w:fldChar w:fldCharType="begin"/>
        </w:r>
        <w:r>
          <w:instrText xml:space="preserve"> PAGEREF _Toc22276 \h </w:instrText>
        </w:r>
        <w:r>
          <w:fldChar w:fldCharType="separate"/>
        </w:r>
        <w:r>
          <w:t>18</w:t>
        </w:r>
        <w:r>
          <w:fldChar w:fldCharType="end"/>
        </w:r>
      </w:hyperlink>
    </w:p>
    <w:p>
      <w:pPr>
        <w:pStyle w:val="TOC1"/>
        <w:tabs>
          <w:tab w:val="right" w:leader="dot" w:pos="8306"/>
        </w:tabs>
      </w:pPr>
      <w:hyperlink w:anchor="_Toc26048" w:history="1">
        <w:r>
          <w:rPr>
            <w:rFonts w:ascii="仿宋" w:eastAsia="仿宋" w:hAnsi="仿宋" w:cs="仿宋" w:hint="eastAsia"/>
            <w:lang w:eastAsia="zh-CN"/>
          </w:rPr>
          <w:t>五、地震预警系统项目选址说明</w:t>
        </w:r>
        <w:r>
          <w:tab/>
        </w:r>
        <w:r>
          <w:fldChar w:fldCharType="begin"/>
        </w:r>
        <w:r>
          <w:instrText xml:space="preserve"> PAGEREF _Toc26048 \h </w:instrText>
        </w:r>
        <w:r>
          <w:fldChar w:fldCharType="separate"/>
        </w:r>
        <w:r>
          <w:t>20</w:t>
        </w:r>
        <w:r>
          <w:fldChar w:fldCharType="end"/>
        </w:r>
      </w:hyperlink>
    </w:p>
    <w:p>
      <w:pPr>
        <w:pStyle w:val="TOC2"/>
        <w:tabs>
          <w:tab w:val="right" w:leader="dot" w:pos="8306"/>
        </w:tabs>
      </w:pPr>
      <w:hyperlink w:anchor="_Toc13779" w:history="1">
        <w:r>
          <w:rPr>
            <w:rFonts w:ascii="仿宋" w:eastAsia="仿宋" w:hAnsi="仿宋" w:cs="仿宋" w:hint="eastAsia"/>
            <w:lang w:eastAsia="zh-CN"/>
          </w:rPr>
          <w:t>(一)、地震预警系统项目选址原则</w:t>
        </w:r>
        <w:r>
          <w:tab/>
        </w:r>
        <w:r>
          <w:fldChar w:fldCharType="begin"/>
        </w:r>
        <w:r>
          <w:instrText xml:space="preserve"> PAGEREF _Toc13779 \h </w:instrText>
        </w:r>
        <w:r>
          <w:fldChar w:fldCharType="separate"/>
        </w:r>
        <w:r>
          <w:t>20</w:t>
        </w:r>
        <w:r>
          <w:fldChar w:fldCharType="end"/>
        </w:r>
      </w:hyperlink>
    </w:p>
    <w:p>
      <w:pPr>
        <w:pStyle w:val="TOC2"/>
        <w:tabs>
          <w:tab w:val="right" w:leader="dot" w:pos="8306"/>
        </w:tabs>
      </w:pPr>
      <w:hyperlink w:anchor="_Toc22837" w:history="1">
        <w:r>
          <w:rPr>
            <w:rFonts w:ascii="仿宋" w:eastAsia="仿宋" w:hAnsi="仿宋" w:cs="仿宋" w:hint="eastAsia"/>
            <w:lang w:eastAsia="zh-CN"/>
          </w:rPr>
          <w:t>(二)、地震预警系统项目选址</w:t>
        </w:r>
        <w:r>
          <w:tab/>
        </w:r>
        <w:r>
          <w:fldChar w:fldCharType="begin"/>
        </w:r>
        <w:r>
          <w:instrText xml:space="preserve"> PAGEREF _Toc22837 \h </w:instrText>
        </w:r>
        <w:r>
          <w:fldChar w:fldCharType="separate"/>
        </w:r>
        <w:r>
          <w:t>22</w:t>
        </w:r>
        <w:r>
          <w:fldChar w:fldCharType="end"/>
        </w:r>
      </w:hyperlink>
    </w:p>
    <w:p>
      <w:pPr>
        <w:pStyle w:val="TOC2"/>
        <w:tabs>
          <w:tab w:val="right" w:leader="dot" w:pos="8306"/>
        </w:tabs>
      </w:pPr>
      <w:hyperlink w:anchor="_Toc23279" w:history="1">
        <w:r>
          <w:rPr>
            <w:rFonts w:ascii="仿宋" w:eastAsia="仿宋" w:hAnsi="仿宋" w:cs="仿宋" w:hint="eastAsia"/>
            <w:lang w:eastAsia="zh-CN"/>
          </w:rPr>
          <w:t>(三)、建设条件分析</w:t>
        </w:r>
        <w:r>
          <w:tab/>
        </w:r>
        <w:r>
          <w:fldChar w:fldCharType="begin"/>
        </w:r>
        <w:r>
          <w:instrText xml:space="preserve"> PAGEREF _Toc23279 \h </w:instrText>
        </w:r>
        <w:r>
          <w:fldChar w:fldCharType="separate"/>
        </w:r>
        <w:r>
          <w:t>23</w:t>
        </w:r>
        <w:r>
          <w:fldChar w:fldCharType="end"/>
        </w:r>
      </w:hyperlink>
    </w:p>
    <w:p>
      <w:pPr>
        <w:pStyle w:val="TOC2"/>
        <w:tabs>
          <w:tab w:val="right" w:leader="dot" w:pos="8306"/>
        </w:tabs>
      </w:pPr>
      <w:hyperlink w:anchor="_Toc24075" w:history="1">
        <w:r>
          <w:rPr>
            <w:rFonts w:ascii="仿宋" w:eastAsia="仿宋" w:hAnsi="仿宋" w:cs="仿宋" w:hint="eastAsia"/>
            <w:lang w:eastAsia="zh-CN"/>
          </w:rPr>
          <w:t>(四)、用地控制指标</w:t>
        </w:r>
        <w:r>
          <w:tab/>
        </w:r>
        <w:r>
          <w:fldChar w:fldCharType="begin"/>
        </w:r>
        <w:r>
          <w:instrText xml:space="preserve"> PAGEREF _Toc24075 \h </w:instrText>
        </w:r>
        <w:r>
          <w:fldChar w:fldCharType="separate"/>
        </w:r>
        <w:r>
          <w:t>24</w:t>
        </w:r>
        <w:r>
          <w:fldChar w:fldCharType="end"/>
        </w:r>
      </w:hyperlink>
    </w:p>
    <w:p>
      <w:pPr>
        <w:pStyle w:val="TOC2"/>
        <w:tabs>
          <w:tab w:val="right" w:leader="dot" w:pos="8306"/>
        </w:tabs>
      </w:pPr>
      <w:hyperlink w:anchor="_Toc6157" w:history="1">
        <w:r>
          <w:rPr>
            <w:rFonts w:ascii="仿宋" w:eastAsia="仿宋" w:hAnsi="仿宋" w:cs="仿宋" w:hint="eastAsia"/>
            <w:lang w:eastAsia="zh-CN"/>
          </w:rPr>
          <w:t>(五)、地总体要求</w:t>
        </w:r>
        <w:r>
          <w:tab/>
        </w:r>
        <w:r>
          <w:fldChar w:fldCharType="begin"/>
        </w:r>
        <w:r>
          <w:instrText xml:space="preserve"> PAGEREF _Toc6157 \h </w:instrText>
        </w:r>
        <w:r>
          <w:fldChar w:fldCharType="separate"/>
        </w:r>
        <w:r>
          <w:t>26</w:t>
        </w:r>
        <w:r>
          <w:fldChar w:fldCharType="end"/>
        </w:r>
      </w:hyperlink>
    </w:p>
    <w:p>
      <w:pPr>
        <w:pStyle w:val="TOC2"/>
        <w:tabs>
          <w:tab w:val="right" w:leader="dot" w:pos="8306"/>
        </w:tabs>
      </w:pPr>
      <w:hyperlink w:anchor="_Toc19321" w:history="1">
        <w:r>
          <w:rPr>
            <w:rFonts w:ascii="仿宋" w:eastAsia="仿宋" w:hAnsi="仿宋" w:cs="仿宋" w:hint="eastAsia"/>
            <w:lang w:eastAsia="zh-CN"/>
          </w:rPr>
          <w:t>(六)、节约用地措施</w:t>
        </w:r>
        <w:r>
          <w:tab/>
        </w:r>
        <w:r>
          <w:fldChar w:fldCharType="begin"/>
        </w:r>
        <w:r>
          <w:instrText xml:space="preserve"> PAGEREF _Toc19321 \h </w:instrText>
        </w:r>
        <w:r>
          <w:fldChar w:fldCharType="separate"/>
        </w:r>
        <w:r>
          <w:t>27</w:t>
        </w:r>
        <w:r>
          <w:fldChar w:fldCharType="end"/>
        </w:r>
      </w:hyperlink>
    </w:p>
    <w:p>
      <w:pPr>
        <w:pStyle w:val="TOC2"/>
        <w:tabs>
          <w:tab w:val="right" w:leader="dot" w:pos="8306"/>
        </w:tabs>
      </w:pPr>
      <w:hyperlink w:anchor="_Toc19082" w:history="1">
        <w:r>
          <w:rPr>
            <w:rFonts w:ascii="仿宋" w:eastAsia="仿宋" w:hAnsi="仿宋" w:cs="仿宋" w:hint="eastAsia"/>
            <w:lang w:eastAsia="zh-CN"/>
          </w:rPr>
          <w:t>(七)、总图布置方案</w:t>
        </w:r>
        <w:r>
          <w:tab/>
        </w:r>
        <w:r>
          <w:fldChar w:fldCharType="begin"/>
        </w:r>
        <w:r>
          <w:instrText xml:space="preserve"> PAGEREF _Toc19082 \h </w:instrText>
        </w:r>
        <w:r>
          <w:fldChar w:fldCharType="separate"/>
        </w:r>
        <w:r>
          <w:t>28</w:t>
        </w:r>
        <w:r>
          <w:fldChar w:fldCharType="end"/>
        </w:r>
      </w:hyperlink>
    </w:p>
    <w:p>
      <w:pPr>
        <w:pStyle w:val="TOC2"/>
        <w:tabs>
          <w:tab w:val="right" w:leader="dot" w:pos="8306"/>
        </w:tabs>
      </w:pPr>
      <w:hyperlink w:anchor="_Toc2120" w:history="1">
        <w:r>
          <w:rPr>
            <w:rFonts w:ascii="仿宋" w:eastAsia="仿宋" w:hAnsi="仿宋" w:cs="仿宋" w:hint="eastAsia"/>
            <w:lang w:eastAsia="zh-CN"/>
          </w:rPr>
          <w:t>(八)、选址综合评价</w:t>
        </w:r>
        <w:r>
          <w:tab/>
        </w:r>
        <w:r>
          <w:fldChar w:fldCharType="begin"/>
        </w:r>
        <w:r>
          <w:instrText xml:space="preserve"> PAGEREF _Toc2120 \h </w:instrText>
        </w:r>
        <w:r>
          <w:fldChar w:fldCharType="separate"/>
        </w:r>
        <w:r>
          <w:t>30</w:t>
        </w:r>
        <w:r>
          <w:fldChar w:fldCharType="end"/>
        </w:r>
      </w:hyperlink>
    </w:p>
    <w:p>
      <w:pPr>
        <w:pStyle w:val="TOC1"/>
        <w:tabs>
          <w:tab w:val="right" w:leader="dot" w:pos="8306"/>
        </w:tabs>
      </w:pPr>
      <w:hyperlink w:anchor="_Toc18795" w:history="1">
        <w:r>
          <w:rPr>
            <w:rFonts w:ascii="仿宋" w:eastAsia="仿宋" w:hAnsi="仿宋" w:cs="仿宋" w:hint="eastAsia"/>
            <w:lang w:eastAsia="zh-CN"/>
          </w:rPr>
          <w:t>六、市场营销策略</w:t>
        </w:r>
        <w:r>
          <w:tab/>
        </w:r>
        <w:r>
          <w:fldChar w:fldCharType="begin"/>
        </w:r>
        <w:r>
          <w:instrText xml:space="preserve"> PAGEREF _Toc18795 \h </w:instrText>
        </w:r>
        <w:r>
          <w:fldChar w:fldCharType="separate"/>
        </w:r>
        <w:r>
          <w:t>32</w:t>
        </w:r>
        <w:r>
          <w:fldChar w:fldCharType="end"/>
        </w:r>
      </w:hyperlink>
    </w:p>
    <w:p>
      <w:pPr>
        <w:pStyle w:val="TOC2"/>
        <w:tabs>
          <w:tab w:val="right" w:leader="dot" w:pos="8306"/>
        </w:tabs>
      </w:pPr>
      <w:hyperlink w:anchor="_Toc21851" w:history="1">
        <w:r>
          <w:rPr>
            <w:rFonts w:ascii="仿宋" w:eastAsia="仿宋" w:hAnsi="仿宋" w:cs="仿宋" w:hint="eastAsia"/>
            <w:lang w:eastAsia="zh-CN"/>
          </w:rPr>
          <w:t>(一)、目标市场分析</w:t>
        </w:r>
        <w:r>
          <w:tab/>
        </w:r>
        <w:r>
          <w:fldChar w:fldCharType="begin"/>
        </w:r>
        <w:r>
          <w:instrText xml:space="preserve"> PAGEREF _Toc21851 \h </w:instrText>
        </w:r>
        <w:r>
          <w:fldChar w:fldCharType="separate"/>
        </w:r>
        <w:r>
          <w:t>32</w:t>
        </w:r>
        <w:r>
          <w:fldChar w:fldCharType="end"/>
        </w:r>
      </w:hyperlink>
    </w:p>
    <w:p>
      <w:pPr>
        <w:pStyle w:val="TOC2"/>
        <w:tabs>
          <w:tab w:val="right" w:leader="dot" w:pos="8306"/>
        </w:tabs>
      </w:pPr>
      <w:hyperlink w:anchor="_Toc18480" w:history="1">
        <w:r>
          <w:rPr>
            <w:rFonts w:ascii="仿宋" w:eastAsia="仿宋" w:hAnsi="仿宋" w:cs="仿宋" w:hint="eastAsia"/>
            <w:lang w:eastAsia="zh-CN"/>
          </w:rPr>
          <w:t>(二)、市场定位</w:t>
        </w:r>
        <w:r>
          <w:tab/>
        </w:r>
        <w:r>
          <w:fldChar w:fldCharType="begin"/>
        </w:r>
        <w:r>
          <w:instrText xml:space="preserve"> PAGEREF _Toc18480 \h </w:instrText>
        </w:r>
        <w:r>
          <w:fldChar w:fldCharType="separate"/>
        </w:r>
        <w:r>
          <w:t>32</w:t>
        </w:r>
        <w:r>
          <w:fldChar w:fldCharType="end"/>
        </w:r>
      </w:hyperlink>
    </w:p>
    <w:p>
      <w:pPr>
        <w:pStyle w:val="TOC2"/>
        <w:tabs>
          <w:tab w:val="right" w:leader="dot" w:pos="8306"/>
        </w:tabs>
      </w:pPr>
      <w:hyperlink w:anchor="_Toc23989" w:history="1">
        <w:r>
          <w:rPr>
            <w:rFonts w:ascii="仿宋" w:eastAsia="仿宋" w:hAnsi="仿宋" w:cs="仿宋" w:hint="eastAsia"/>
            <w:lang w:eastAsia="zh-CN"/>
          </w:rPr>
          <w:t>(三)、产品定价策略</w:t>
        </w:r>
        <w:r>
          <w:tab/>
        </w:r>
        <w:r>
          <w:fldChar w:fldCharType="begin"/>
        </w:r>
        <w:r>
          <w:instrText xml:space="preserve"> PAGEREF _Toc23989 \h </w:instrText>
        </w:r>
        <w:r>
          <w:fldChar w:fldCharType="separate"/>
        </w:r>
        <w:r>
          <w:t>33</w:t>
        </w:r>
        <w:r>
          <w:fldChar w:fldCharType="end"/>
        </w:r>
      </w:hyperlink>
    </w:p>
    <w:p>
      <w:pPr>
        <w:pStyle w:val="TOC2"/>
        <w:tabs>
          <w:tab w:val="right" w:leader="dot" w:pos="8306"/>
        </w:tabs>
      </w:pPr>
      <w:hyperlink w:anchor="_Toc32072" w:history="1">
        <w:r>
          <w:rPr>
            <w:rFonts w:ascii="仿宋" w:eastAsia="仿宋" w:hAnsi="仿宋" w:cs="仿宋" w:hint="eastAsia"/>
            <w:lang w:eastAsia="zh-CN"/>
          </w:rPr>
          <w:t>(四)、渠道与分销策略</w:t>
        </w:r>
        <w:r>
          <w:tab/>
        </w:r>
        <w:r>
          <w:fldChar w:fldCharType="begin"/>
        </w:r>
        <w:r>
          <w:instrText xml:space="preserve"> PAGEREF _Toc32072 \h </w:instrText>
        </w:r>
        <w:r>
          <w:fldChar w:fldCharType="separate"/>
        </w:r>
        <w:r>
          <w:t>33</w:t>
        </w:r>
        <w:r>
          <w:fldChar w:fldCharType="end"/>
        </w:r>
      </w:hyperlink>
    </w:p>
    <w:p>
      <w:pPr>
        <w:pStyle w:val="TOC2"/>
        <w:tabs>
          <w:tab w:val="right" w:leader="dot" w:pos="8306"/>
        </w:tabs>
      </w:pPr>
      <w:hyperlink w:anchor="_Toc16283" w:history="1">
        <w:r>
          <w:rPr>
            <w:rFonts w:ascii="仿宋" w:eastAsia="仿宋" w:hAnsi="仿宋" w:cs="仿宋" w:hint="eastAsia"/>
            <w:lang w:eastAsia="zh-CN"/>
          </w:rPr>
          <w:t>(五)、促销与广告策略</w:t>
        </w:r>
        <w:r>
          <w:tab/>
        </w:r>
        <w:r>
          <w:fldChar w:fldCharType="begin"/>
        </w:r>
        <w:r>
          <w:instrText xml:space="preserve"> PAGEREF _Toc16283 \h </w:instrText>
        </w:r>
        <w:r>
          <w:fldChar w:fldCharType="separate"/>
        </w:r>
        <w:r>
          <w:t>34</w:t>
        </w:r>
        <w:r>
          <w:fldChar w:fldCharType="end"/>
        </w:r>
      </w:hyperlink>
    </w:p>
    <w:p>
      <w:pPr>
        <w:pStyle w:val="TOC2"/>
        <w:tabs>
          <w:tab w:val="right" w:leader="dot" w:pos="8306"/>
        </w:tabs>
      </w:pPr>
      <w:hyperlink w:anchor="_Toc4399" w:history="1">
        <w:r>
          <w:rPr>
            <w:rFonts w:ascii="仿宋" w:eastAsia="仿宋" w:hAnsi="仿宋" w:cs="仿宋" w:hint="eastAsia"/>
            <w:lang w:eastAsia="zh-CN"/>
          </w:rPr>
          <w:t>(六)、售后服务策略</w:t>
        </w:r>
        <w:r>
          <w:tab/>
        </w:r>
        <w:r>
          <w:fldChar w:fldCharType="begin"/>
        </w:r>
        <w:r>
          <w:instrText xml:space="preserve"> PAGEREF _Toc4399 \h </w:instrText>
        </w:r>
        <w:r>
          <w:fldChar w:fldCharType="separate"/>
        </w:r>
        <w:r>
          <w:t>34</w:t>
        </w:r>
        <w:r>
          <w:fldChar w:fldCharType="end"/>
        </w:r>
      </w:hyperlink>
    </w:p>
    <w:p>
      <w:pPr>
        <w:pStyle w:val="TOC1"/>
        <w:tabs>
          <w:tab w:val="right" w:leader="dot" w:pos="8306"/>
        </w:tabs>
      </w:pPr>
      <w:hyperlink w:anchor="_Toc8120" w:history="1">
        <w:r>
          <w:rPr>
            <w:rFonts w:ascii="仿宋" w:eastAsia="仿宋" w:hAnsi="仿宋" w:cs="仿宋" w:hint="eastAsia"/>
            <w:lang w:eastAsia="zh-CN"/>
          </w:rPr>
          <w:t>七、财务管理与资金运作</w:t>
        </w:r>
        <w:r>
          <w:tab/>
        </w:r>
        <w:r>
          <w:fldChar w:fldCharType="begin"/>
        </w:r>
        <w:r>
          <w:instrText xml:space="preserve"> PAGEREF _Toc8120 \h </w:instrText>
        </w:r>
        <w:r>
          <w:fldChar w:fldCharType="separate"/>
        </w:r>
        <w:r>
          <w:t>35</w:t>
        </w:r>
        <w:r>
          <w:fldChar w:fldCharType="end"/>
        </w:r>
      </w:hyperlink>
    </w:p>
    <w:p>
      <w:pPr>
        <w:pStyle w:val="TOC2"/>
        <w:tabs>
          <w:tab w:val="right" w:leader="dot" w:pos="8306"/>
        </w:tabs>
      </w:pPr>
      <w:hyperlink w:anchor="_Toc17281" w:history="1">
        <w:r>
          <w:rPr>
            <w:rFonts w:ascii="仿宋" w:eastAsia="仿宋" w:hAnsi="仿宋" w:cs="仿宋" w:hint="eastAsia"/>
            <w:lang w:eastAsia="zh-CN"/>
          </w:rPr>
          <w:t>(一)、财务战略规划</w:t>
        </w:r>
        <w:r>
          <w:tab/>
        </w:r>
        <w:r>
          <w:fldChar w:fldCharType="begin"/>
        </w:r>
        <w:r>
          <w:instrText xml:space="preserve"> PAGEREF _Toc17281 \h </w:instrText>
        </w:r>
        <w:r>
          <w:fldChar w:fldCharType="separate"/>
        </w:r>
        <w:r>
          <w:t>35</w:t>
        </w:r>
        <w:r>
          <w:fldChar w:fldCharType="end"/>
        </w:r>
      </w:hyperlink>
    </w:p>
    <w:p>
      <w:pPr>
        <w:pStyle w:val="TOC2"/>
        <w:tabs>
          <w:tab w:val="right" w:leader="dot" w:pos="8306"/>
        </w:tabs>
      </w:pPr>
      <w:hyperlink w:anchor="_Toc7790" w:history="1">
        <w:r>
          <w:rPr>
            <w:rFonts w:ascii="仿宋" w:eastAsia="仿宋" w:hAnsi="仿宋" w:cs="仿宋" w:hint="eastAsia"/>
            <w:lang w:eastAsia="zh-CN"/>
          </w:rPr>
          <w:t>(二)、资金需求与筹措</w:t>
        </w:r>
        <w:r>
          <w:tab/>
        </w:r>
        <w:r>
          <w:fldChar w:fldCharType="begin"/>
        </w:r>
        <w:r>
          <w:instrText xml:space="preserve"> PAGEREF _Toc7790 \h </w:instrText>
        </w:r>
        <w:r>
          <w:fldChar w:fldCharType="separate"/>
        </w:r>
        <w:r>
          <w:t>35</w:t>
        </w:r>
        <w:r>
          <w:fldChar w:fldCharType="end"/>
        </w:r>
      </w:hyperlink>
    </w:p>
    <w:p>
      <w:pPr>
        <w:pStyle w:val="TOC2"/>
        <w:tabs>
          <w:tab w:val="right" w:leader="dot" w:pos="8306"/>
        </w:tabs>
      </w:pPr>
      <w:hyperlink w:anchor="_Toc23932" w:history="1">
        <w:r>
          <w:rPr>
            <w:rFonts w:ascii="仿宋" w:eastAsia="仿宋" w:hAnsi="仿宋" w:cs="仿宋" w:hint="eastAsia"/>
            <w:lang w:eastAsia="zh-CN"/>
          </w:rPr>
          <w:t>(三)、成本与费用管理</w:t>
        </w:r>
        <w:r>
          <w:tab/>
        </w:r>
        <w:r>
          <w:fldChar w:fldCharType="begin"/>
        </w:r>
        <w:r>
          <w:instrText xml:space="preserve"> PAGEREF _Toc23932 \h </w:instrText>
        </w:r>
        <w:r>
          <w:fldChar w:fldCharType="separate"/>
        </w:r>
        <w:r>
          <w:t>36</w:t>
        </w:r>
        <w:r>
          <w:fldChar w:fldCharType="end"/>
        </w:r>
      </w:hyperlink>
    </w:p>
    <w:p>
      <w:pPr>
        <w:pStyle w:val="TOC2"/>
        <w:tabs>
          <w:tab w:val="right" w:leader="dot" w:pos="8306"/>
        </w:tabs>
      </w:pPr>
      <w:hyperlink w:anchor="_Toc2242" w:history="1">
        <w:r>
          <w:rPr>
            <w:rFonts w:ascii="仿宋" w:eastAsia="仿宋" w:hAnsi="仿宋" w:cs="仿宋" w:hint="eastAsia"/>
            <w:lang w:eastAsia="zh-CN"/>
          </w:rPr>
          <w:t>(四)、投资决策与财务风险防范</w:t>
        </w:r>
        <w:r>
          <w:tab/>
        </w:r>
        <w:r>
          <w:fldChar w:fldCharType="begin"/>
        </w:r>
        <w:r>
          <w:instrText xml:space="preserve"> PAGEREF _Toc2242 \h </w:instrText>
        </w:r>
        <w:r>
          <w:fldChar w:fldCharType="separate"/>
        </w:r>
        <w:r>
          <w:t>37</w:t>
        </w:r>
        <w:r>
          <w:fldChar w:fldCharType="end"/>
        </w:r>
      </w:hyperlink>
    </w:p>
    <w:p>
      <w:pPr>
        <w:pStyle w:val="TOC1"/>
        <w:tabs>
          <w:tab w:val="right" w:leader="dot" w:pos="8306"/>
        </w:tabs>
      </w:pPr>
      <w:hyperlink w:anchor="_Toc1486" w:history="1">
        <w:r>
          <w:rPr>
            <w:rFonts w:ascii="仿宋" w:eastAsia="仿宋" w:hAnsi="仿宋" w:cs="仿宋" w:hint="eastAsia"/>
            <w:lang w:eastAsia="zh-CN"/>
          </w:rPr>
          <w:t>八、实施计划</w:t>
        </w:r>
        <w:r>
          <w:tab/>
        </w:r>
        <w:r>
          <w:fldChar w:fldCharType="begin"/>
        </w:r>
        <w:r>
          <w:instrText xml:space="preserve"> PAGEREF _Toc1486 \h </w:instrText>
        </w:r>
        <w:r>
          <w:fldChar w:fldCharType="separate"/>
        </w:r>
        <w:r>
          <w:t>38</w:t>
        </w:r>
        <w:r>
          <w:fldChar w:fldCharType="end"/>
        </w:r>
      </w:hyperlink>
    </w:p>
    <w:p>
      <w:pPr>
        <w:pStyle w:val="TOC2"/>
        <w:tabs>
          <w:tab w:val="right" w:leader="dot" w:pos="8306"/>
        </w:tabs>
      </w:pPr>
      <w:hyperlink w:anchor="_Toc10622" w:history="1">
        <w:r>
          <w:rPr>
            <w:rFonts w:ascii="仿宋" w:eastAsia="仿宋" w:hAnsi="仿宋" w:cs="仿宋" w:hint="eastAsia"/>
            <w:lang w:eastAsia="zh-CN"/>
          </w:rPr>
          <w:t>(一)、建设周期</w:t>
        </w:r>
        <w:r>
          <w:tab/>
        </w:r>
        <w:r>
          <w:fldChar w:fldCharType="begin"/>
        </w:r>
        <w:r>
          <w:instrText xml:space="preserve"> PAGEREF _Toc10622 \h </w:instrText>
        </w:r>
        <w:r>
          <w:fldChar w:fldCharType="separate"/>
        </w:r>
        <w:r>
          <w:t>38</w:t>
        </w:r>
        <w:r>
          <w:fldChar w:fldCharType="end"/>
        </w:r>
      </w:hyperlink>
    </w:p>
    <w:p>
      <w:pPr>
        <w:pStyle w:val="TOC2"/>
        <w:tabs>
          <w:tab w:val="right" w:leader="dot" w:pos="8306"/>
        </w:tabs>
        <w:sectPr>
          <w:type w:val="nextPage"/>
          <w:pgSz w:w="11906" w:h="16838"/>
          <w:pgMar w:top="1440" w:right="1800" w:bottom="1440" w:left="1800" w:header="851" w:footer="992" w:gutter="0"/>
          <w:pgNumType w:start="2"/>
          <w:cols w:num="1" w:space="425"/>
          <w:titlePg w:val="0"/>
          <w:docGrid w:type="lines" w:linePitch="312" w:charSpace="0"/>
        </w:sectPr>
      </w:pPr>
      <w:hyperlink w:anchor="_Toc26533" w:history="1">
        <w:r>
          <w:rPr>
            <w:rFonts w:ascii="仿宋" w:eastAsia="仿宋" w:hAnsi="仿宋" w:cs="仿宋" w:hint="eastAsia"/>
            <w:lang w:eastAsia="zh-CN"/>
          </w:rPr>
          <w:t>(二)、建设进度</w:t>
        </w:r>
        <w:r>
          <w:tab/>
        </w:r>
        <w:r>
          <w:fldChar w:fldCharType="begin"/>
        </w:r>
        <w:r>
          <w:instrText xml:space="preserve"> PAGEREF _Toc26533 \h </w:instrText>
        </w:r>
        <w:r>
          <w:fldChar w:fldCharType="separate"/>
        </w:r>
        <w:r>
          <w:t>38</w:t>
        </w:r>
        <w:r>
          <w:fldChar w:fldCharType="end"/>
        </w:r>
      </w:hyperlink>
    </w:p>
    <w:p>
      <w:pPr>
        <w:pStyle w:val="TOC2"/>
        <w:tabs>
          <w:tab w:val="right" w:leader="dot" w:pos="8306"/>
        </w:tabs>
      </w:pPr>
      <w:hyperlink w:anchor="_Toc1146" w:history="1">
        <w:r>
          <w:rPr>
            <w:rFonts w:ascii="仿宋" w:eastAsia="仿宋" w:hAnsi="仿宋" w:cs="仿宋" w:hint="eastAsia"/>
            <w:lang w:eastAsia="zh-CN"/>
          </w:rPr>
          <w:t>(三)、进度安排注意事项</w:t>
        </w:r>
        <w:r>
          <w:tab/>
        </w:r>
        <w:r>
          <w:fldChar w:fldCharType="begin"/>
        </w:r>
        <w:r>
          <w:instrText xml:space="preserve"> PAGEREF _Toc1146 \h </w:instrText>
        </w:r>
        <w:r>
          <w:fldChar w:fldCharType="separate"/>
        </w:r>
        <w:r>
          <w:t>38</w:t>
        </w:r>
        <w:r>
          <w:fldChar w:fldCharType="end"/>
        </w:r>
      </w:hyperlink>
    </w:p>
    <w:p>
      <w:pPr>
        <w:pStyle w:val="TOC2"/>
        <w:tabs>
          <w:tab w:val="right" w:leader="dot" w:pos="8306"/>
        </w:tabs>
      </w:pPr>
      <w:hyperlink w:anchor="_Toc28498" w:history="1">
        <w:r>
          <w:rPr>
            <w:rFonts w:ascii="仿宋" w:eastAsia="仿宋" w:hAnsi="仿宋" w:cs="仿宋" w:hint="eastAsia"/>
            <w:lang w:eastAsia="zh-CN"/>
          </w:rPr>
          <w:t>(四)、人力资源配置和员工培训</w:t>
        </w:r>
        <w:r>
          <w:tab/>
        </w:r>
        <w:r>
          <w:fldChar w:fldCharType="begin"/>
        </w:r>
        <w:r>
          <w:instrText xml:space="preserve"> PAGEREF _Toc28498 \h </w:instrText>
        </w:r>
        <w:r>
          <w:fldChar w:fldCharType="separate"/>
        </w:r>
        <w:r>
          <w:t>39</w:t>
        </w:r>
        <w:r>
          <w:fldChar w:fldCharType="end"/>
        </w:r>
      </w:hyperlink>
    </w:p>
    <w:p>
      <w:pPr>
        <w:pStyle w:val="TOC2"/>
        <w:tabs>
          <w:tab w:val="right" w:leader="dot" w:pos="8306"/>
        </w:tabs>
      </w:pPr>
      <w:hyperlink w:anchor="_Toc21811" w:history="1">
        <w:r>
          <w:rPr>
            <w:rFonts w:ascii="仿宋" w:eastAsia="仿宋" w:hAnsi="仿宋" w:cs="仿宋" w:hint="eastAsia"/>
            <w:lang w:eastAsia="zh-CN"/>
          </w:rPr>
          <w:t>(五)、地震预警系统项目实施保障</w:t>
        </w:r>
        <w:r>
          <w:tab/>
        </w:r>
        <w:r>
          <w:fldChar w:fldCharType="begin"/>
        </w:r>
        <w:r>
          <w:instrText xml:space="preserve"> PAGEREF _Toc21811 \h </w:instrText>
        </w:r>
        <w:r>
          <w:fldChar w:fldCharType="separate"/>
        </w:r>
        <w:r>
          <w:t>39</w:t>
        </w:r>
        <w:r>
          <w:fldChar w:fldCharType="end"/>
        </w:r>
      </w:hyperlink>
    </w:p>
    <w:p>
      <w:pPr>
        <w:pStyle w:val="TOC1"/>
        <w:tabs>
          <w:tab w:val="right" w:leader="dot" w:pos="8306"/>
        </w:tabs>
      </w:pPr>
      <w:hyperlink w:anchor="_Toc12550" w:history="1">
        <w:r>
          <w:rPr>
            <w:rFonts w:ascii="仿宋" w:eastAsia="仿宋" w:hAnsi="仿宋" w:cs="仿宋" w:hint="eastAsia"/>
            <w:lang w:eastAsia="zh-CN"/>
          </w:rPr>
          <w:t>九、进度计划</w:t>
        </w:r>
        <w:r>
          <w:tab/>
        </w:r>
        <w:r>
          <w:fldChar w:fldCharType="begin"/>
        </w:r>
        <w:r>
          <w:instrText xml:space="preserve"> PAGEREF _Toc12550 \h </w:instrText>
        </w:r>
        <w:r>
          <w:fldChar w:fldCharType="separate"/>
        </w:r>
        <w:r>
          <w:t>40</w:t>
        </w:r>
        <w:r>
          <w:fldChar w:fldCharType="end"/>
        </w:r>
      </w:hyperlink>
    </w:p>
    <w:p>
      <w:pPr>
        <w:pStyle w:val="TOC2"/>
        <w:tabs>
          <w:tab w:val="right" w:leader="dot" w:pos="8306"/>
        </w:tabs>
      </w:pPr>
      <w:hyperlink w:anchor="_Toc13080" w:history="1">
        <w:r>
          <w:rPr>
            <w:rFonts w:ascii="仿宋" w:eastAsia="仿宋" w:hAnsi="仿宋" w:cs="仿宋" w:hint="eastAsia"/>
            <w:lang w:eastAsia="zh-CN"/>
          </w:rPr>
          <w:t>(一)、地震预警系统项目进度安排</w:t>
        </w:r>
        <w:r>
          <w:tab/>
        </w:r>
        <w:r>
          <w:fldChar w:fldCharType="begin"/>
        </w:r>
        <w:r>
          <w:instrText xml:space="preserve"> PAGEREF _Toc13080 \h </w:instrText>
        </w:r>
        <w:r>
          <w:fldChar w:fldCharType="separate"/>
        </w:r>
        <w:r>
          <w:t>40</w:t>
        </w:r>
        <w:r>
          <w:fldChar w:fldCharType="end"/>
        </w:r>
      </w:hyperlink>
    </w:p>
    <w:p>
      <w:pPr>
        <w:pStyle w:val="TOC2"/>
        <w:tabs>
          <w:tab w:val="right" w:leader="dot" w:pos="8306"/>
        </w:tabs>
      </w:pPr>
      <w:hyperlink w:anchor="_Toc29296" w:history="1">
        <w:r>
          <w:rPr>
            <w:rFonts w:ascii="仿宋" w:eastAsia="仿宋" w:hAnsi="仿宋" w:cs="仿宋" w:hint="eastAsia"/>
            <w:lang w:eastAsia="zh-CN"/>
          </w:rPr>
          <w:t>(二)、地震预警系统项目实施保障措施</w:t>
        </w:r>
        <w:r>
          <w:tab/>
        </w:r>
        <w:r>
          <w:fldChar w:fldCharType="begin"/>
        </w:r>
        <w:r>
          <w:instrText xml:space="preserve"> PAGEREF _Toc29296 \h </w:instrText>
        </w:r>
        <w:r>
          <w:fldChar w:fldCharType="separate"/>
        </w:r>
        <w:r>
          <w:t>41</w:t>
        </w:r>
        <w:r>
          <w:fldChar w:fldCharType="end"/>
        </w:r>
      </w:hyperlink>
    </w:p>
    <w:p>
      <w:pPr>
        <w:pStyle w:val="TOC1"/>
        <w:tabs>
          <w:tab w:val="right" w:leader="dot" w:pos="8306"/>
        </w:tabs>
      </w:pPr>
      <w:hyperlink w:anchor="_Toc4401" w:history="1">
        <w:r>
          <w:rPr>
            <w:rFonts w:ascii="仿宋" w:eastAsia="仿宋" w:hAnsi="仿宋" w:cs="仿宋" w:hint="eastAsia"/>
            <w:lang w:eastAsia="zh-CN"/>
          </w:rPr>
          <w:t>十、招聘与人才发展</w:t>
        </w:r>
        <w:r>
          <w:tab/>
        </w:r>
        <w:r>
          <w:fldChar w:fldCharType="begin"/>
        </w:r>
        <w:r>
          <w:instrText xml:space="preserve"> PAGEREF _Toc4401 \h </w:instrText>
        </w:r>
        <w:r>
          <w:fldChar w:fldCharType="separate"/>
        </w:r>
        <w:r>
          <w:t>42</w:t>
        </w:r>
        <w:r>
          <w:fldChar w:fldCharType="end"/>
        </w:r>
      </w:hyperlink>
    </w:p>
    <w:p>
      <w:pPr>
        <w:pStyle w:val="TOC2"/>
        <w:tabs>
          <w:tab w:val="right" w:leader="dot" w:pos="8306"/>
        </w:tabs>
      </w:pPr>
      <w:hyperlink w:anchor="_Toc22080" w:history="1">
        <w:r>
          <w:rPr>
            <w:rFonts w:ascii="仿宋" w:eastAsia="仿宋" w:hAnsi="仿宋" w:cs="仿宋" w:hint="eastAsia"/>
            <w:lang w:eastAsia="zh-CN"/>
          </w:rPr>
          <w:t>(一)、人才需求分析</w:t>
        </w:r>
        <w:r>
          <w:tab/>
        </w:r>
        <w:r>
          <w:fldChar w:fldCharType="begin"/>
        </w:r>
        <w:r>
          <w:instrText xml:space="preserve"> PAGEREF _Toc22080 \h </w:instrText>
        </w:r>
        <w:r>
          <w:fldChar w:fldCharType="separate"/>
        </w:r>
        <w:r>
          <w:t>42</w:t>
        </w:r>
        <w:r>
          <w:fldChar w:fldCharType="end"/>
        </w:r>
      </w:hyperlink>
    </w:p>
    <w:p>
      <w:pPr>
        <w:pStyle w:val="TOC2"/>
        <w:tabs>
          <w:tab w:val="right" w:leader="dot" w:pos="8306"/>
        </w:tabs>
      </w:pPr>
      <w:hyperlink w:anchor="_Toc15374" w:history="1">
        <w:r>
          <w:rPr>
            <w:rFonts w:ascii="仿宋" w:eastAsia="仿宋" w:hAnsi="仿宋" w:cs="仿宋" w:hint="eastAsia"/>
            <w:lang w:eastAsia="zh-CN"/>
          </w:rPr>
          <w:t>(二)、招聘计划与流程</w:t>
        </w:r>
        <w:r>
          <w:tab/>
        </w:r>
        <w:r>
          <w:fldChar w:fldCharType="begin"/>
        </w:r>
        <w:r>
          <w:instrText xml:space="preserve"> PAGEREF _Toc15374 \h </w:instrText>
        </w:r>
        <w:r>
          <w:fldChar w:fldCharType="separate"/>
        </w:r>
        <w:r>
          <w:t>43</w:t>
        </w:r>
        <w:r>
          <w:fldChar w:fldCharType="end"/>
        </w:r>
      </w:hyperlink>
    </w:p>
    <w:p>
      <w:pPr>
        <w:pStyle w:val="TOC2"/>
        <w:tabs>
          <w:tab w:val="right" w:leader="dot" w:pos="8306"/>
        </w:tabs>
      </w:pPr>
      <w:hyperlink w:anchor="_Toc24801" w:history="1">
        <w:r>
          <w:rPr>
            <w:rFonts w:ascii="仿宋" w:eastAsia="仿宋" w:hAnsi="仿宋" w:cs="仿宋" w:hint="eastAsia"/>
            <w:lang w:eastAsia="zh-CN"/>
          </w:rPr>
          <w:t>(三)、员工培训与发展</w:t>
        </w:r>
        <w:r>
          <w:tab/>
        </w:r>
        <w:r>
          <w:fldChar w:fldCharType="begin"/>
        </w:r>
        <w:r>
          <w:instrText xml:space="preserve"> PAGEREF _Toc24801 \h </w:instrText>
        </w:r>
        <w:r>
          <w:fldChar w:fldCharType="separate"/>
        </w:r>
        <w:r>
          <w:t>45</w:t>
        </w:r>
        <w:r>
          <w:fldChar w:fldCharType="end"/>
        </w:r>
      </w:hyperlink>
    </w:p>
    <w:p>
      <w:pPr>
        <w:pStyle w:val="TOC2"/>
        <w:tabs>
          <w:tab w:val="right" w:leader="dot" w:pos="8306"/>
        </w:tabs>
      </w:pPr>
      <w:hyperlink w:anchor="_Toc20514" w:history="1">
        <w:r>
          <w:rPr>
            <w:rFonts w:ascii="仿宋" w:eastAsia="仿宋" w:hAnsi="仿宋" w:cs="仿宋" w:hint="eastAsia"/>
            <w:lang w:eastAsia="zh-CN"/>
          </w:rPr>
          <w:t>(四)、绩效考核与激励</w:t>
        </w:r>
        <w:r>
          <w:tab/>
        </w:r>
        <w:r>
          <w:fldChar w:fldCharType="begin"/>
        </w:r>
        <w:r>
          <w:instrText xml:space="preserve"> PAGEREF _Toc20514 \h </w:instrText>
        </w:r>
        <w:r>
          <w:fldChar w:fldCharType="separate"/>
        </w:r>
        <w:r>
          <w:t>46</w:t>
        </w:r>
        <w:r>
          <w:fldChar w:fldCharType="end"/>
        </w:r>
      </w:hyperlink>
    </w:p>
    <w:p>
      <w:pPr>
        <w:pStyle w:val="TOC2"/>
        <w:tabs>
          <w:tab w:val="right" w:leader="dot" w:pos="8306"/>
        </w:tabs>
      </w:pPr>
      <w:hyperlink w:anchor="_Toc2023" w:history="1">
        <w:r>
          <w:rPr>
            <w:rFonts w:ascii="仿宋" w:eastAsia="仿宋" w:hAnsi="仿宋" w:cs="仿宋" w:hint="eastAsia"/>
            <w:lang w:eastAsia="zh-CN"/>
          </w:rPr>
          <w:t>(五)、人才流动与留存</w:t>
        </w:r>
        <w:r>
          <w:tab/>
        </w:r>
        <w:r>
          <w:fldChar w:fldCharType="begin"/>
        </w:r>
        <w:r>
          <w:instrText xml:space="preserve"> PAGEREF _Toc2023 \h </w:instrText>
        </w:r>
        <w:r>
          <w:fldChar w:fldCharType="separate"/>
        </w:r>
        <w:r>
          <w:t>47</w:t>
        </w:r>
        <w:r>
          <w:fldChar w:fldCharType="end"/>
        </w:r>
      </w:hyperlink>
    </w:p>
    <w:p>
      <w:pPr>
        <w:pStyle w:val="TOC1"/>
        <w:tabs>
          <w:tab w:val="right" w:leader="dot" w:pos="8306"/>
        </w:tabs>
      </w:pPr>
      <w:hyperlink w:anchor="_Toc13294" w:history="1">
        <w:r>
          <w:rPr>
            <w:rFonts w:ascii="仿宋" w:eastAsia="仿宋" w:hAnsi="仿宋" w:cs="仿宋" w:hint="eastAsia"/>
            <w:lang w:eastAsia="zh-CN"/>
          </w:rPr>
          <w:t>十一、制度建设与员工手册</w:t>
        </w:r>
        <w:r>
          <w:tab/>
        </w:r>
        <w:r>
          <w:fldChar w:fldCharType="begin"/>
        </w:r>
        <w:r>
          <w:instrText xml:space="preserve"> PAGEREF _Toc13294 \h </w:instrText>
        </w:r>
        <w:r>
          <w:fldChar w:fldCharType="separate"/>
        </w:r>
        <w:r>
          <w:t>48</w:t>
        </w:r>
        <w:r>
          <w:fldChar w:fldCharType="end"/>
        </w:r>
      </w:hyperlink>
    </w:p>
    <w:p>
      <w:pPr>
        <w:pStyle w:val="TOC2"/>
        <w:tabs>
          <w:tab w:val="right" w:leader="dot" w:pos="8306"/>
        </w:tabs>
      </w:pPr>
      <w:hyperlink w:anchor="_Toc18947" w:history="1">
        <w:r>
          <w:rPr>
            <w:rFonts w:ascii="仿宋" w:eastAsia="仿宋" w:hAnsi="仿宋" w:cs="仿宋" w:hint="eastAsia"/>
            <w:lang w:eastAsia="zh-CN"/>
          </w:rPr>
          <w:t>(一)、公司制度建设</w:t>
        </w:r>
        <w:r>
          <w:tab/>
        </w:r>
        <w:r>
          <w:fldChar w:fldCharType="begin"/>
        </w:r>
        <w:r>
          <w:instrText xml:space="preserve"> PAGEREF _Toc18947 \h </w:instrText>
        </w:r>
        <w:r>
          <w:fldChar w:fldCharType="separate"/>
        </w:r>
        <w:r>
          <w:t>48</w:t>
        </w:r>
        <w:r>
          <w:fldChar w:fldCharType="end"/>
        </w:r>
      </w:hyperlink>
    </w:p>
    <w:p>
      <w:pPr>
        <w:pStyle w:val="TOC2"/>
        <w:tabs>
          <w:tab w:val="right" w:leader="dot" w:pos="8306"/>
        </w:tabs>
      </w:pPr>
      <w:hyperlink w:anchor="_Toc15541" w:history="1">
        <w:r>
          <w:rPr>
            <w:rFonts w:ascii="仿宋" w:eastAsia="仿宋" w:hAnsi="仿宋" w:cs="仿宋" w:hint="eastAsia"/>
            <w:lang w:eastAsia="zh-CN"/>
          </w:rPr>
          <w:t>(二)、员工手册编制</w:t>
        </w:r>
        <w:r>
          <w:tab/>
        </w:r>
        <w:r>
          <w:fldChar w:fldCharType="begin"/>
        </w:r>
        <w:r>
          <w:instrText xml:space="preserve"> PAGEREF _Toc15541 \h </w:instrText>
        </w:r>
        <w:r>
          <w:fldChar w:fldCharType="separate"/>
        </w:r>
        <w:r>
          <w:t>49</w:t>
        </w:r>
        <w:r>
          <w:fldChar w:fldCharType="end"/>
        </w:r>
      </w:hyperlink>
    </w:p>
    <w:p>
      <w:pPr>
        <w:pStyle w:val="TOC2"/>
        <w:tabs>
          <w:tab w:val="right" w:leader="dot" w:pos="8306"/>
        </w:tabs>
      </w:pPr>
      <w:hyperlink w:anchor="_Toc31611" w:history="1">
        <w:r>
          <w:rPr>
            <w:rFonts w:ascii="仿宋" w:eastAsia="仿宋" w:hAnsi="仿宋" w:cs="仿宋" w:hint="eastAsia"/>
            <w:lang w:eastAsia="zh-CN"/>
          </w:rPr>
          <w:t>(三)、制度宣导与培训</w:t>
        </w:r>
        <w:r>
          <w:tab/>
        </w:r>
        <w:r>
          <w:fldChar w:fldCharType="begin"/>
        </w:r>
        <w:r>
          <w:instrText xml:space="preserve"> PAGEREF _Toc31611 \h </w:instrText>
        </w:r>
        <w:r>
          <w:fldChar w:fldCharType="separate"/>
        </w:r>
        <w:r>
          <w:t>51</w:t>
        </w:r>
        <w:r>
          <w:fldChar w:fldCharType="end"/>
        </w:r>
      </w:hyperlink>
    </w:p>
    <w:p>
      <w:pPr>
        <w:pStyle w:val="TOC2"/>
        <w:tabs>
          <w:tab w:val="right" w:leader="dot" w:pos="8306"/>
        </w:tabs>
      </w:pPr>
      <w:hyperlink w:anchor="_Toc6536" w:history="1">
        <w:r>
          <w:rPr>
            <w:rFonts w:ascii="仿宋" w:eastAsia="仿宋" w:hAnsi="仿宋" w:cs="仿宋" w:hint="eastAsia"/>
            <w:lang w:eastAsia="zh-CN"/>
          </w:rPr>
          <w:t>(四)、制度执行与监督</w:t>
        </w:r>
        <w:r>
          <w:tab/>
        </w:r>
        <w:r>
          <w:fldChar w:fldCharType="begin"/>
        </w:r>
        <w:r>
          <w:instrText xml:space="preserve"> PAGEREF _Toc6536 \h </w:instrText>
        </w:r>
        <w:r>
          <w:fldChar w:fldCharType="separate"/>
        </w:r>
        <w:r>
          <w:t>53</w:t>
        </w:r>
        <w:r>
          <w:fldChar w:fldCharType="end"/>
        </w:r>
      </w:hyperlink>
    </w:p>
    <w:p>
      <w:pPr>
        <w:pStyle w:val="TOC2"/>
        <w:tabs>
          <w:tab w:val="right" w:leader="dot" w:pos="8306"/>
        </w:tabs>
      </w:pPr>
      <w:hyperlink w:anchor="_Toc4980" w:history="1">
        <w:r>
          <w:rPr>
            <w:rFonts w:ascii="仿宋" w:eastAsia="仿宋" w:hAnsi="仿宋" w:cs="仿宋" w:hint="eastAsia"/>
            <w:lang w:eastAsia="zh-CN"/>
          </w:rPr>
          <w:t>(五)、制度优化与更新</w:t>
        </w:r>
        <w:r>
          <w:tab/>
        </w:r>
        <w:r>
          <w:fldChar w:fldCharType="begin"/>
        </w:r>
        <w:r>
          <w:instrText xml:space="preserve"> PAGEREF _Toc4980 \h </w:instrText>
        </w:r>
        <w:r>
          <w:fldChar w:fldCharType="separate"/>
        </w:r>
        <w:r>
          <w:t>54</w:t>
        </w:r>
        <w:r>
          <w:fldChar w:fldCharType="end"/>
        </w:r>
      </w:hyperlink>
    </w:p>
    <w:p>
      <w:pPr>
        <w:pStyle w:val="TOC1"/>
        <w:tabs>
          <w:tab w:val="right" w:leader="dot" w:pos="8306"/>
        </w:tabs>
      </w:pPr>
      <w:hyperlink w:anchor="_Toc16358" w:history="1">
        <w:r>
          <w:rPr>
            <w:rFonts w:ascii="仿宋" w:eastAsia="仿宋" w:hAnsi="仿宋" w:cs="仿宋" w:hint="eastAsia"/>
            <w:lang w:eastAsia="zh-CN"/>
          </w:rPr>
          <w:t>十二、人力资源管理</w:t>
        </w:r>
        <w:r>
          <w:tab/>
        </w:r>
        <w:r>
          <w:fldChar w:fldCharType="begin"/>
        </w:r>
        <w:r>
          <w:instrText xml:space="preserve"> PAGEREF _Toc16358 \h </w:instrText>
        </w:r>
        <w:r>
          <w:fldChar w:fldCharType="separate"/>
        </w:r>
        <w:r>
          <w:t>55</w:t>
        </w:r>
        <w:r>
          <w:fldChar w:fldCharType="end"/>
        </w:r>
      </w:hyperlink>
    </w:p>
    <w:p>
      <w:pPr>
        <w:pStyle w:val="TOC2"/>
        <w:tabs>
          <w:tab w:val="right" w:leader="dot" w:pos="8306"/>
        </w:tabs>
      </w:pPr>
      <w:hyperlink w:anchor="_Toc26778" w:history="1">
        <w:r>
          <w:rPr>
            <w:rFonts w:ascii="仿宋" w:eastAsia="仿宋" w:hAnsi="仿宋" w:cs="仿宋" w:hint="eastAsia"/>
            <w:lang w:eastAsia="zh-CN"/>
          </w:rPr>
          <w:t>(一)、人力资源战略规划</w:t>
        </w:r>
        <w:r>
          <w:tab/>
        </w:r>
        <w:r>
          <w:fldChar w:fldCharType="begin"/>
        </w:r>
        <w:r>
          <w:instrText xml:space="preserve"> PAGEREF _Toc26778 \h </w:instrText>
        </w:r>
        <w:r>
          <w:fldChar w:fldCharType="separate"/>
        </w:r>
        <w:r>
          <w:t>55</w:t>
        </w:r>
        <w:r>
          <w:fldChar w:fldCharType="end"/>
        </w:r>
      </w:hyperlink>
    </w:p>
    <w:p>
      <w:pPr>
        <w:pStyle w:val="TOC2"/>
        <w:tabs>
          <w:tab w:val="right" w:leader="dot" w:pos="8306"/>
        </w:tabs>
      </w:pPr>
      <w:hyperlink w:anchor="_Toc11858" w:history="1">
        <w:r>
          <w:rPr>
            <w:rFonts w:ascii="仿宋" w:eastAsia="仿宋" w:hAnsi="仿宋" w:cs="仿宋" w:hint="eastAsia"/>
            <w:lang w:eastAsia="zh-CN"/>
          </w:rPr>
          <w:t>(二)、人员招聘与选拔</w:t>
        </w:r>
        <w:r>
          <w:tab/>
        </w:r>
        <w:r>
          <w:fldChar w:fldCharType="begin"/>
        </w:r>
        <w:r>
          <w:instrText xml:space="preserve"> PAGEREF _Toc11858 \h </w:instrText>
        </w:r>
        <w:r>
          <w:fldChar w:fldCharType="separate"/>
        </w:r>
        <w:r>
          <w:t>57</w:t>
        </w:r>
        <w:r>
          <w:fldChar w:fldCharType="end"/>
        </w:r>
      </w:hyperlink>
    </w:p>
    <w:p>
      <w:pPr>
        <w:pStyle w:val="TOC2"/>
        <w:tabs>
          <w:tab w:val="right" w:leader="dot" w:pos="8306"/>
        </w:tabs>
      </w:pPr>
      <w:hyperlink w:anchor="_Toc32736" w:history="1">
        <w:r>
          <w:rPr>
            <w:rFonts w:ascii="仿宋" w:eastAsia="仿宋" w:hAnsi="仿宋" w:cs="仿宋" w:hint="eastAsia"/>
            <w:lang w:eastAsia="zh-CN"/>
          </w:rPr>
          <w:t>(三)、员工培训与发展</w:t>
        </w:r>
        <w:r>
          <w:tab/>
        </w:r>
        <w:r>
          <w:fldChar w:fldCharType="begin"/>
        </w:r>
        <w:r>
          <w:instrText xml:space="preserve"> PAGEREF _Toc32736 \h </w:instrText>
        </w:r>
        <w:r>
          <w:fldChar w:fldCharType="separate"/>
        </w:r>
        <w:r>
          <w:t>58</w:t>
        </w:r>
        <w:r>
          <w:fldChar w:fldCharType="end"/>
        </w:r>
      </w:hyperlink>
    </w:p>
    <w:p>
      <w:pPr>
        <w:pStyle w:val="TOC2"/>
        <w:tabs>
          <w:tab w:val="right" w:leader="dot" w:pos="8306"/>
        </w:tabs>
      </w:pPr>
      <w:hyperlink w:anchor="_Toc15489" w:history="1">
        <w:r>
          <w:rPr>
            <w:rFonts w:ascii="仿宋" w:eastAsia="仿宋" w:hAnsi="仿宋" w:cs="仿宋" w:hint="eastAsia"/>
            <w:lang w:eastAsia="zh-CN"/>
          </w:rPr>
          <w:t>(四)、绩效管理与激励</w:t>
        </w:r>
        <w:r>
          <w:tab/>
        </w:r>
        <w:r>
          <w:fldChar w:fldCharType="begin"/>
        </w:r>
        <w:r>
          <w:instrText xml:space="preserve"> PAGEREF _Toc15489 \h </w:instrText>
        </w:r>
        <w:r>
          <w:fldChar w:fldCharType="separate"/>
        </w:r>
        <w:r>
          <w:t>59</w:t>
        </w:r>
        <w:r>
          <w:fldChar w:fldCharType="end"/>
        </w:r>
      </w:hyperlink>
    </w:p>
    <w:p>
      <w:pPr>
        <w:pStyle w:val="TOC2"/>
        <w:tabs>
          <w:tab w:val="right" w:leader="dot" w:pos="8306"/>
        </w:tabs>
      </w:pPr>
      <w:hyperlink w:anchor="_Toc26227" w:history="1">
        <w:r>
          <w:rPr>
            <w:rFonts w:ascii="仿宋" w:eastAsia="仿宋" w:hAnsi="仿宋" w:cs="仿宋" w:hint="eastAsia"/>
            <w:lang w:eastAsia="zh-CN"/>
          </w:rPr>
          <w:t>(五)、职业规划与晋升</w:t>
        </w:r>
        <w:r>
          <w:tab/>
        </w:r>
        <w:r>
          <w:fldChar w:fldCharType="begin"/>
        </w:r>
        <w:r>
          <w:instrText xml:space="preserve"> PAGEREF _Toc26227 \h </w:instrText>
        </w:r>
        <w:r>
          <w:fldChar w:fldCharType="separate"/>
        </w:r>
        <w:r>
          <w:t>60</w:t>
        </w:r>
        <w:r>
          <w:fldChar w:fldCharType="end"/>
        </w:r>
      </w:hyperlink>
    </w:p>
    <w:p>
      <w:pPr>
        <w:pStyle w:val="TOC2"/>
        <w:tabs>
          <w:tab w:val="right" w:leader="dot" w:pos="8306"/>
        </w:tabs>
      </w:pPr>
      <w:hyperlink w:anchor="_Toc11790" w:history="1">
        <w:r>
          <w:rPr>
            <w:rFonts w:ascii="仿宋" w:eastAsia="仿宋" w:hAnsi="仿宋" w:cs="仿宋" w:hint="eastAsia"/>
            <w:lang w:eastAsia="zh-CN"/>
          </w:rPr>
          <w:t>(六)、员工关系与团队建设</w:t>
        </w:r>
        <w:r>
          <w:tab/>
        </w:r>
        <w:r>
          <w:fldChar w:fldCharType="begin"/>
        </w:r>
        <w:r>
          <w:instrText xml:space="preserve"> PAGEREF _Toc11790 \h </w:instrText>
        </w:r>
        <w:r>
          <w:fldChar w:fldCharType="separate"/>
        </w:r>
        <w:r>
          <w:t>61</w:t>
        </w:r>
        <w:r>
          <w:fldChar w:fldCharType="end"/>
        </w:r>
      </w:hyperlink>
    </w:p>
    <w:p>
      <w:pPr>
        <w:pStyle w:val="TOC1"/>
        <w:tabs>
          <w:tab w:val="right" w:leader="dot" w:pos="8306"/>
        </w:tabs>
      </w:pPr>
      <w:hyperlink w:anchor="_Toc6167" w:history="1">
        <w:r>
          <w:rPr>
            <w:rFonts w:ascii="仿宋" w:eastAsia="仿宋" w:hAnsi="仿宋" w:cs="仿宋" w:hint="eastAsia"/>
            <w:lang w:eastAsia="zh-CN"/>
          </w:rPr>
          <w:t>十三、公司治理与法律合规</w:t>
        </w:r>
        <w:r>
          <w:tab/>
        </w:r>
        <w:r>
          <w:fldChar w:fldCharType="begin"/>
        </w:r>
        <w:r>
          <w:instrText xml:space="preserve"> PAGEREF _Toc6167 \h </w:instrText>
        </w:r>
        <w:r>
          <w:fldChar w:fldCharType="separate"/>
        </w:r>
        <w:r>
          <w:t>63</w:t>
        </w:r>
        <w:r>
          <w:fldChar w:fldCharType="end"/>
        </w:r>
      </w:hyperlink>
    </w:p>
    <w:p>
      <w:pPr>
        <w:pStyle w:val="TOC2"/>
        <w:tabs>
          <w:tab w:val="right" w:leader="dot" w:pos="8306"/>
        </w:tabs>
      </w:pPr>
      <w:hyperlink w:anchor="_Toc9185" w:history="1">
        <w:r>
          <w:rPr>
            <w:rFonts w:ascii="仿宋" w:eastAsia="仿宋" w:hAnsi="仿宋" w:cs="仿宋" w:hint="eastAsia"/>
            <w:lang w:eastAsia="zh-CN"/>
          </w:rPr>
          <w:t>(一)、公司治理结构</w:t>
        </w:r>
        <w:r>
          <w:tab/>
        </w:r>
        <w:r>
          <w:fldChar w:fldCharType="begin"/>
        </w:r>
        <w:r>
          <w:instrText xml:space="preserve"> PAGEREF _Toc9185 \h </w:instrText>
        </w:r>
        <w:r>
          <w:fldChar w:fldCharType="separate"/>
        </w:r>
        <w:r>
          <w:t>63</w:t>
        </w:r>
        <w:r>
          <w:fldChar w:fldCharType="end"/>
        </w:r>
      </w:hyperlink>
    </w:p>
    <w:p>
      <w:pPr>
        <w:pStyle w:val="TOC2"/>
        <w:tabs>
          <w:tab w:val="right" w:leader="dot" w:pos="8306"/>
        </w:tabs>
      </w:pPr>
      <w:hyperlink w:anchor="_Toc15742" w:history="1">
        <w:r>
          <w:rPr>
            <w:rFonts w:ascii="仿宋" w:eastAsia="仿宋" w:hAnsi="仿宋" w:cs="仿宋" w:hint="eastAsia"/>
            <w:lang w:eastAsia="zh-CN"/>
          </w:rPr>
          <w:t>(二)、董事会运作与决策</w:t>
        </w:r>
        <w:r>
          <w:tab/>
        </w:r>
        <w:r>
          <w:fldChar w:fldCharType="begin"/>
        </w:r>
        <w:r>
          <w:instrText xml:space="preserve"> PAGEREF _Toc15742 \h </w:instrText>
        </w:r>
        <w:r>
          <w:fldChar w:fldCharType="separate"/>
        </w:r>
        <w:r>
          <w:t>65</w:t>
        </w:r>
        <w:r>
          <w:fldChar w:fldCharType="end"/>
        </w:r>
      </w:hyperlink>
    </w:p>
    <w:p>
      <w:pPr>
        <w:pStyle w:val="TOC2"/>
        <w:tabs>
          <w:tab w:val="right" w:leader="dot" w:pos="8306"/>
        </w:tabs>
      </w:pPr>
      <w:hyperlink w:anchor="_Toc10662" w:history="1">
        <w:r>
          <w:rPr>
            <w:rFonts w:ascii="仿宋" w:eastAsia="仿宋" w:hAnsi="仿宋" w:cs="仿宋" w:hint="eastAsia"/>
            <w:lang w:eastAsia="zh-CN"/>
          </w:rPr>
          <w:t>(三)、内部控制与审计</w:t>
        </w:r>
        <w:r>
          <w:tab/>
        </w:r>
        <w:r>
          <w:fldChar w:fldCharType="begin"/>
        </w:r>
        <w:r>
          <w:instrText xml:space="preserve"> PAGEREF _Toc10662 \h </w:instrText>
        </w:r>
        <w:r>
          <w:fldChar w:fldCharType="separate"/>
        </w:r>
        <w:r>
          <w:t>66</w:t>
        </w:r>
        <w:r>
          <w:fldChar w:fldCharType="end"/>
        </w:r>
      </w:hyperlink>
    </w:p>
    <w:p>
      <w:pPr>
        <w:pStyle w:val="TOC2"/>
        <w:tabs>
          <w:tab w:val="right" w:leader="dot" w:pos="8306"/>
        </w:tabs>
      </w:pPr>
      <w:hyperlink w:anchor="_Toc10851" w:history="1">
        <w:r>
          <w:rPr>
            <w:rFonts w:ascii="仿宋" w:eastAsia="仿宋" w:hAnsi="仿宋" w:cs="仿宋" w:hint="eastAsia"/>
            <w:lang w:eastAsia="zh-CN"/>
          </w:rPr>
          <w:t>(四)、法律法规合规体系</w:t>
        </w:r>
        <w:r>
          <w:tab/>
        </w:r>
        <w:r>
          <w:fldChar w:fldCharType="begin"/>
        </w:r>
        <w:r>
          <w:instrText xml:space="preserve"> PAGEREF _Toc10851 \h </w:instrText>
        </w:r>
        <w:r>
          <w:fldChar w:fldCharType="separate"/>
        </w:r>
        <w:r>
          <w:t>67</w:t>
        </w:r>
        <w:r>
          <w:fldChar w:fldCharType="end"/>
        </w:r>
      </w:hyperlink>
    </w:p>
    <w:p>
      <w:pPr>
        <w:pStyle w:val="TOC2"/>
        <w:tabs>
          <w:tab w:val="right" w:leader="dot" w:pos="8306"/>
        </w:tabs>
      </w:pPr>
      <w:hyperlink w:anchor="_Toc18430" w:history="1">
        <w:r>
          <w:rPr>
            <w:rFonts w:ascii="仿宋" w:eastAsia="仿宋" w:hAnsi="仿宋" w:cs="仿宋" w:hint="eastAsia"/>
            <w:lang w:eastAsia="zh-CN"/>
          </w:rPr>
          <w:t>(五)、企业社会责任与道德经营</w:t>
        </w:r>
        <w:r>
          <w:tab/>
        </w:r>
        <w:r>
          <w:fldChar w:fldCharType="begin"/>
        </w:r>
        <w:r>
          <w:instrText xml:space="preserve"> PAGEREF _Toc18430 \h </w:instrText>
        </w:r>
        <w:r>
          <w:fldChar w:fldCharType="separate"/>
        </w:r>
        <w:r>
          <w:t>69</w:t>
        </w:r>
        <w:r>
          <w:fldChar w:fldCharType="end"/>
        </w:r>
      </w:hyperlink>
    </w:p>
    <w:p>
      <w:pPr>
        <w:pStyle w:val="TOC1"/>
        <w:tabs>
          <w:tab w:val="right" w:leader="dot" w:pos="8306"/>
        </w:tabs>
      </w:pPr>
      <w:hyperlink w:anchor="_Toc363" w:history="1">
        <w:r>
          <w:rPr>
            <w:rFonts w:ascii="仿宋" w:eastAsia="仿宋" w:hAnsi="仿宋" w:cs="仿宋" w:hint="eastAsia"/>
            <w:lang w:eastAsia="zh-CN"/>
          </w:rPr>
          <w:t>十四、质量管理与持续改进</w:t>
        </w:r>
        <w:r>
          <w:tab/>
        </w:r>
        <w:r>
          <w:fldChar w:fldCharType="begin"/>
        </w:r>
        <w:r>
          <w:instrText xml:space="preserve"> PAGEREF _Toc363 \h </w:instrText>
        </w:r>
        <w:r>
          <w:fldChar w:fldCharType="separate"/>
        </w:r>
        <w:r>
          <w:t>71</w:t>
        </w:r>
        <w:r>
          <w:fldChar w:fldCharType="end"/>
        </w:r>
      </w:hyperlink>
    </w:p>
    <w:p>
      <w:pPr>
        <w:pStyle w:val="TOC2"/>
        <w:tabs>
          <w:tab w:val="right" w:leader="dot" w:pos="8306"/>
        </w:tabs>
      </w:pPr>
      <w:hyperlink w:anchor="_Toc2395" w:history="1">
        <w:r>
          <w:rPr>
            <w:rFonts w:ascii="仿宋" w:eastAsia="仿宋" w:hAnsi="仿宋" w:cs="仿宋" w:hint="eastAsia"/>
            <w:lang w:eastAsia="zh-CN"/>
          </w:rPr>
          <w:t>(一)、质量管理体系建设</w:t>
        </w:r>
        <w:r>
          <w:tab/>
        </w:r>
        <w:r>
          <w:fldChar w:fldCharType="begin"/>
        </w:r>
        <w:r>
          <w:instrText xml:space="preserve"> PAGEREF _Toc2395 \h </w:instrText>
        </w:r>
        <w:r>
          <w:fldChar w:fldCharType="separate"/>
        </w:r>
        <w:r>
          <w:t>71</w:t>
        </w:r>
        <w:r>
          <w:fldChar w:fldCharType="end"/>
        </w:r>
      </w:hyperlink>
    </w:p>
    <w:p>
      <w:pPr>
        <w:pStyle w:val="TOC2"/>
        <w:tabs>
          <w:tab w:val="right" w:leader="dot" w:pos="8306"/>
        </w:tabs>
      </w:pPr>
      <w:hyperlink w:anchor="_Toc21528" w:history="1">
        <w:r>
          <w:rPr>
            <w:rFonts w:ascii="仿宋" w:eastAsia="仿宋" w:hAnsi="仿宋" w:cs="仿宋" w:hint="eastAsia"/>
            <w:lang w:eastAsia="zh-CN"/>
          </w:rPr>
          <w:t>(二)、生产过程控制</w:t>
        </w:r>
        <w:r>
          <w:tab/>
        </w:r>
        <w:r>
          <w:fldChar w:fldCharType="begin"/>
        </w:r>
        <w:r>
          <w:instrText xml:space="preserve"> PAGEREF _Toc21528 \h </w:instrText>
        </w:r>
        <w:r>
          <w:fldChar w:fldCharType="separate"/>
        </w:r>
        <w:r>
          <w:t>72</w:t>
        </w:r>
        <w:r>
          <w:fldChar w:fldCharType="end"/>
        </w:r>
      </w:hyperlink>
    </w:p>
    <w:p>
      <w:pPr>
        <w:pStyle w:val="TOC2"/>
        <w:tabs>
          <w:tab w:val="right" w:leader="dot" w:pos="8306"/>
        </w:tabs>
      </w:pPr>
      <w:hyperlink w:anchor="_Toc3751" w:history="1">
        <w:r>
          <w:rPr>
            <w:rFonts w:ascii="仿宋" w:eastAsia="仿宋" w:hAnsi="仿宋" w:cs="仿宋" w:hint="eastAsia"/>
            <w:lang w:eastAsia="zh-CN"/>
          </w:rPr>
          <w:t>(三)、产品质量检验与测试</w:t>
        </w:r>
        <w:r>
          <w:tab/>
        </w:r>
        <w:r>
          <w:fldChar w:fldCharType="begin"/>
        </w:r>
        <w:r>
          <w:instrText xml:space="preserve"> PAGEREF _Toc3751 \h </w:instrText>
        </w:r>
        <w:r>
          <w:fldChar w:fldCharType="separate"/>
        </w:r>
        <w:r>
          <w:t>73</w:t>
        </w:r>
        <w:r>
          <w:fldChar w:fldCharType="end"/>
        </w:r>
      </w:hyperlink>
    </w:p>
    <w:p>
      <w:pPr>
        <w:pStyle w:val="TOC2"/>
        <w:tabs>
          <w:tab w:val="right" w:leader="dot" w:pos="8306"/>
        </w:tabs>
      </w:pPr>
      <w:hyperlink w:anchor="_Toc1880" w:history="1">
        <w:r>
          <w:rPr>
            <w:rFonts w:ascii="仿宋" w:eastAsia="仿宋" w:hAnsi="仿宋" w:cs="仿宋" w:hint="eastAsia"/>
            <w:lang w:eastAsia="zh-CN"/>
          </w:rPr>
          <w:t>(四)、用户反馈与质量改进</w:t>
        </w:r>
        <w:r>
          <w:tab/>
        </w:r>
        <w:r>
          <w:fldChar w:fldCharType="begin"/>
        </w:r>
        <w:r>
          <w:instrText xml:space="preserve"> PAGEREF _Toc1880 \h </w:instrText>
        </w:r>
        <w:r>
          <w:fldChar w:fldCharType="separate"/>
        </w:r>
        <w:r>
          <w:t>74</w:t>
        </w:r>
        <w:r>
          <w:fldChar w:fldCharType="end"/>
        </w:r>
      </w:hyperlink>
    </w:p>
    <w:p>
      <w:pPr>
        <w:pStyle w:val="TOC2"/>
        <w:tabs>
          <w:tab w:val="right" w:leader="dot" w:pos="8306"/>
        </w:tabs>
      </w:pPr>
      <w:hyperlink w:anchor="_Toc31262" w:history="1">
        <w:r>
          <w:rPr>
            <w:rFonts w:ascii="仿宋" w:eastAsia="仿宋" w:hAnsi="仿宋" w:cs="仿宋" w:hint="eastAsia"/>
            <w:lang w:eastAsia="zh-CN"/>
          </w:rPr>
          <w:t>(五)、质量认证与标准化</w:t>
        </w:r>
        <w:r>
          <w:tab/>
        </w:r>
        <w:r>
          <w:fldChar w:fldCharType="begin"/>
        </w:r>
        <w:r>
          <w:instrText xml:space="preserve"> PAGEREF _Toc31262 \h </w:instrText>
        </w:r>
        <w:r>
          <w:fldChar w:fldCharType="separate"/>
        </w:r>
        <w:r>
          <w:t>75</w:t>
        </w:r>
        <w:r>
          <w:fldChar w:fldCharType="end"/>
        </w:r>
      </w:hyperlink>
    </w:p>
    <w:p>
      <w:pPr>
        <w:sectPr>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32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w:t>
      </w:r>
      <w:r>
        <w:rPr>
          <w:rFonts w:ascii="仿宋" w:eastAsia="仿宋" w:hAnsi="仿宋" w:cs="仿宋" w:hint="eastAsia"/>
          <w:sz w:val="28"/>
          <w:lang w:eastAsia="zh-CN"/>
        </w:rPr>
        <w:t>项目商业计划书</w:t>
      </w:r>
      <w:r>
        <w:rPr>
          <w:rFonts w:ascii="仿宋" w:eastAsia="仿宋" w:hAnsi="仿宋" w:cs="仿宋" w:hint="eastAsia"/>
          <w:sz w:val="28"/>
          <w:lang w:eastAsia="zh-CN"/>
        </w:rPr>
        <w:t>旨在全面介绍和规划一个创新性的地震预警系统项目，以满足需求。该方案的目的是为了提供地震预警系统项目的全面概览，包括项目的目标、范围、关键利益相关者和实施计划。通过本方案的学习交流，希望能为相关人员提供一个深入了解项目的平台，以促进进一步的合作和研究。请注意，本方案不可做为商业用途，只用作学习交流。</w:t>
      </w:r>
    </w:p>
    <w:p>
      <w:pPr>
        <w:pStyle w:val="Heading1"/>
        <w:ind w:firstLine="560" w:firstLineChars="200"/>
        <w:rPr>
          <w:rFonts w:ascii="仿宋" w:eastAsia="仿宋" w:hAnsi="仿宋" w:cs="仿宋" w:hint="eastAsia"/>
          <w:sz w:val="28"/>
          <w:lang w:eastAsia="zh-CN"/>
        </w:rPr>
      </w:pPr>
      <w:bookmarkStart w:id="2" w:name="_Toc8641"/>
      <w:r>
        <w:rPr>
          <w:rFonts w:ascii="仿宋" w:eastAsia="仿宋" w:hAnsi="仿宋" w:cs="仿宋" w:hint="eastAsia"/>
          <w:sz w:val="28"/>
          <w:lang w:eastAsia="zh-CN"/>
        </w:rPr>
        <w:t>一、地震预警系统项目建设背景及必要性分析</w:t>
      </w:r>
      <w:bookmarkEnd w:id="2"/>
    </w:p>
    <w:p>
      <w:pPr>
        <w:pStyle w:val="Heading2"/>
        <w:rPr>
          <w:rFonts w:ascii="仿宋" w:eastAsia="仿宋" w:hAnsi="仿宋" w:cs="仿宋" w:hint="eastAsia"/>
          <w:lang w:eastAsia="zh-CN"/>
        </w:rPr>
      </w:pPr>
      <w:bookmarkStart w:id="3" w:name="_Toc27679"/>
      <w:r>
        <w:rPr>
          <w:rFonts w:ascii="仿宋" w:eastAsia="仿宋" w:hAnsi="仿宋" w:cs="仿宋" w:hint="eastAsia"/>
          <w:lang w:eastAsia="zh-CN"/>
        </w:rPr>
        <w:t>(一)、行业背景分析</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行业发展趋势： 进入新时代，XX行业正在迎来一波数字化、智能化的革新浪潮。随着科技不断推陈出新，对行业的影响深刻而广泛。数字化技术的应用加速了生产流程的信息化，智能设备的引入使得生产效率和品质得以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 随着人们生活水平的提高和消费观念的升级，对于XX产品的需求不断扩大。特别是在绿色环保、健康生活的时代背景下，XX行业在满足基本需求的同时，不断推陈出新，追求更高层次的品质和功能。</w:t>
      </w:r>
    </w:p>
    <w:p>
      <w:pPr>
        <w:ind w:firstLine="560" w:firstLineChars="200"/>
        <w:rPr>
          <w:rFonts w:ascii="仿宋" w:eastAsia="仿宋" w:hAnsi="仿宋" w:cs="仿宋" w:hint="eastAsia"/>
          <w:sz w:val="28"/>
        </w:rPr>
        <w:sectPr>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产业创新：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行业内不乏一些创新领军企业，它们通过不断引入新材料、新工艺、新技术，推动了整个行业的升级。数字化生产、智能制造、互联网应用等方面的创新已经成为行业竞争的新焦点。</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政策支持： 政府对于XX行业的支持力度日益增强，出台了一系列的扶持政策，涉及财税、科研、创新等多个方面，为企业提供了更多的发展机遇。政策引导下，行业内企业积极应对，助力行业快速发展。</w:t>
      </w:r>
    </w:p>
    <w:p>
      <w:pPr>
        <w:pStyle w:val="Heading2"/>
        <w:ind w:firstLine="560" w:firstLineChars="200"/>
        <w:rPr>
          <w:rFonts w:ascii="仿宋" w:eastAsia="仿宋" w:hAnsi="仿宋" w:cs="仿宋" w:hint="eastAsia"/>
          <w:sz w:val="28"/>
          <w:lang w:eastAsia="zh-CN"/>
        </w:rPr>
      </w:pPr>
      <w:bookmarkStart w:id="4" w:name="_Toc14833"/>
      <w:r>
        <w:rPr>
          <w:rFonts w:ascii="仿宋" w:eastAsia="仿宋" w:hAnsi="仿宋" w:cs="仿宋" w:hint="eastAsia"/>
          <w:sz w:val="28"/>
          <w:lang w:eastAsia="zh-CN"/>
        </w:rPr>
        <w:t>(二)、产业发展分析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产业链完善</w:t>
      </w:r>
    </w:p>
    <w:p>
      <w:pPr>
        <w:ind w:firstLine="560" w:firstLineChars="200"/>
        <w:rPr>
          <w:rFonts w:ascii="仿宋" w:eastAsia="仿宋" w:hAnsi="仿宋" w:cs="仿宋" w:hint="eastAsia"/>
          <w:sz w:val="28"/>
        </w:rPr>
      </w:pPr>
      <w:r>
        <w:rPr>
          <w:rFonts w:ascii="仿宋" w:eastAsia="仿宋" w:hAnsi="仿宋" w:cs="仿宋" w:hint="eastAsia"/>
          <w:sz w:val="28"/>
          <w:lang w:eastAsia="zh-CN"/>
        </w:rPr>
        <w:t>XX行业的产业链已经形成了一个相对完善的生态系统，各个环节之间密切互动，形成了紧密的产业协同。从原材料的采集、生产制造再到产品的销售，每个环节都在产业链中扮演着关键的角色。这种良好的产业链格局不仅推动了行业内生产效率的提升，也为企业提供了更多的合作和创新机会，共同推动整个行业向前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新兴市场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科技进步和市场需求的变化，XX行业正积极应对，将目光投向一些新兴市场。特别是在新能源和智能家居领域，行业企业正在进行技术创新和产品升级，以迎合消费者对绿色、智能产品日益增长的需求。这些新兴市场的崛起为行业带来了全新的商机，也促使企业加速调整发展战略，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国际合作</w:t>
      </w:r>
    </w:p>
    <w:p>
      <w:pPr>
        <w:ind w:firstLine="560" w:firstLineChars="200"/>
        <w:rPr>
          <w:rFonts w:ascii="仿宋" w:eastAsia="仿宋" w:hAnsi="仿宋" w:cs="仿宋" w:hint="eastAsia"/>
          <w:sz w:val="28"/>
        </w:rPr>
        <w:sectPr>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在全球竞争中占据有利地位，XX行业内的企业纷纷加强与国际伙伴的合作。通过与国外企业的技术交流、市场拓展，行业不仅获得了更多的创新动力，也提高了产品和服务的国际水平。国际合作助推了行业的全球化发展，使得行业更好地适应了全球化的市场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高科技产业的代表，XX行业对高素质人才的需求日益增加。为了应对这一挑战，行业内部积极与高校和科研机构合作，共同推动人才培养和科技创新。通过设立研发基地、提供奖学金和实习机会等方式，行业为年轻人提供更多接触实际工作的机会，助力他们更好地融入并推动行业的未来发展。这种人才培养的合作模式有助于行业保持创新活力，促使行业朝着更可持续的方向前行。</w:t>
      </w:r>
    </w:p>
    <w:p>
      <w:pPr>
        <w:pStyle w:val="Heading1"/>
        <w:ind w:firstLine="560" w:firstLineChars="200"/>
        <w:rPr>
          <w:rFonts w:ascii="仿宋" w:eastAsia="仿宋" w:hAnsi="仿宋" w:cs="仿宋" w:hint="eastAsia"/>
          <w:sz w:val="28"/>
          <w:lang w:eastAsia="zh-CN"/>
        </w:rPr>
      </w:pPr>
      <w:bookmarkStart w:id="5" w:name="_Toc9767"/>
      <w:r>
        <w:rPr>
          <w:rFonts w:ascii="仿宋" w:eastAsia="仿宋" w:hAnsi="仿宋" w:cs="仿宋" w:hint="eastAsia"/>
          <w:sz w:val="28"/>
          <w:lang w:eastAsia="zh-CN"/>
        </w:rPr>
        <w:t>二、原辅材料供应</w:t>
      </w:r>
      <w:bookmarkEnd w:id="5"/>
    </w:p>
    <w:p>
      <w:pPr>
        <w:pStyle w:val="Heading2"/>
        <w:rPr>
          <w:rFonts w:ascii="仿宋" w:eastAsia="仿宋" w:hAnsi="仿宋" w:cs="仿宋" w:hint="eastAsia"/>
          <w:lang w:eastAsia="zh-CN"/>
        </w:rPr>
      </w:pPr>
      <w:bookmarkStart w:id="6" w:name="_Toc2869"/>
      <w:r>
        <w:rPr>
          <w:rFonts w:ascii="仿宋" w:eastAsia="仿宋" w:hAnsi="仿宋" w:cs="仿宋" w:hint="eastAsia"/>
          <w:lang w:eastAsia="zh-CN"/>
        </w:rPr>
        <w:t>(一)、地震预警系统项目建设期原辅材料供应情况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在地震预警系统项目的建设和运营过程中，原辅材料的供应是确保工程顺利进行和产品质量稳定的重要环节。本章将详细探讨地震预警系统项目建设期和运营期的原辅材料供应情况，以及相关的质量管理措施。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7.1 地震预警系统项目建设期原辅材料供应情况</w:t>
      </w:r>
    </w:p>
    <w:p>
      <w:pPr>
        <w:ind w:firstLine="560" w:firstLineChars="200"/>
        <w:rPr>
          <w:rFonts w:ascii="仿宋" w:eastAsia="仿宋" w:hAnsi="仿宋" w:cs="仿宋" w:hint="eastAsia"/>
          <w:sz w:val="28"/>
        </w:rPr>
        <w:sectPr>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在地震预警系统项目建设期间，原辅材料的及时供应对工程进度和质量有着直接的影响。下面是地震预警系统项目建设期原辅材料供应情况的主要内容：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供应链策略：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我们将建立稳定、可靠的供应链体系，与有资质、信誉良好的供应商建立合作关系，确保原辅材料的及时供应。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质量标准：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对所有原辅材料设定明确的质量标准和技术要求，保障原材料的质量符合相关标准，以确保产品达到设计要求。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库存管理：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在建设期，将建立合理的库存管理系统，确保原辅材料的安全储存，并通过先进的信息化手段实现库存的及时监控。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供应保障：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对于关键原辅材料，将建立备货计划和储备机制，以应对潜在的供应中断或价格波动，确保施工进度不受影响。</w:t>
      </w:r>
    </w:p>
    <w:p>
      <w:pPr>
        <w:pStyle w:val="Heading2"/>
        <w:ind w:firstLine="560" w:firstLineChars="200"/>
        <w:rPr>
          <w:rFonts w:ascii="仿宋" w:eastAsia="仿宋" w:hAnsi="仿宋" w:cs="仿宋" w:hint="eastAsia"/>
          <w:sz w:val="28"/>
          <w:lang w:eastAsia="zh-CN"/>
        </w:rPr>
      </w:pPr>
      <w:bookmarkStart w:id="7" w:name="_Toc7917"/>
      <w:r>
        <w:rPr>
          <w:rFonts w:ascii="仿宋" w:eastAsia="仿宋" w:hAnsi="仿宋" w:cs="仿宋" w:hint="eastAsia"/>
          <w:sz w:val="28"/>
          <w:lang w:eastAsia="zh-CN"/>
        </w:rPr>
        <w:t>(二)、地震预警系统项目运营期原辅材料供应及质量管理</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地震预警系统项目进入运营期后，原辅材料的持续供应和质量管理同样至关重要。下面是地震预警系统项目运营期原辅材料供应及质量管理的关键方面：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供应链维护：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在运营期，将继续与供应商保持密切的合作，定期评估供应链的稳定性，确保原辅材料的长期可持续供应。</w:t>
      </w:r>
    </w:p>
    <w:p>
      <w:pPr>
        <w:ind w:firstLine="560" w:firstLineChars="200"/>
        <w:rPr>
          <w:rFonts w:ascii="仿宋" w:eastAsia="仿宋" w:hAnsi="仿宋" w:cs="仿宋" w:hint="eastAsia"/>
          <w:sz w:val="28"/>
        </w:rPr>
        <w:sectPr>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质量监控：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强化原辅材料的质量监控体系，建立检测、评估机制，确保原辅材料的质量符合产品标准，提高产品的可靠性和稳定性。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供应商管理：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加强对供应商的管理，建立供应商绩效评估体系，与优质供应商保持战略合作，推动整个供应链的不断优化。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在运营期，将不断寻求降低原辅材料采购成本的机会，通过谈判、采购策略调整等手段实现成本的有效控制。</w:t>
      </w:r>
    </w:p>
    <w:p>
      <w:pPr>
        <w:pStyle w:val="Heading1"/>
        <w:ind w:firstLine="560" w:firstLineChars="200"/>
        <w:rPr>
          <w:rFonts w:ascii="仿宋" w:eastAsia="仿宋" w:hAnsi="仿宋" w:cs="仿宋" w:hint="eastAsia"/>
          <w:sz w:val="28"/>
          <w:lang w:eastAsia="zh-CN"/>
        </w:rPr>
      </w:pPr>
      <w:bookmarkStart w:id="8" w:name="_Toc6988"/>
      <w:r>
        <w:rPr>
          <w:rFonts w:ascii="仿宋" w:eastAsia="仿宋" w:hAnsi="仿宋" w:cs="仿宋" w:hint="eastAsia"/>
          <w:sz w:val="28"/>
          <w:lang w:eastAsia="zh-CN"/>
        </w:rPr>
        <w:t>三、制度建设与员工手册</w:t>
      </w:r>
      <w:bookmarkEnd w:id="8"/>
    </w:p>
    <w:p>
      <w:pPr>
        <w:pStyle w:val="Heading2"/>
        <w:rPr>
          <w:rFonts w:ascii="仿宋" w:eastAsia="仿宋" w:hAnsi="仿宋" w:cs="仿宋" w:hint="eastAsia"/>
          <w:lang w:eastAsia="zh-CN"/>
        </w:rPr>
      </w:pPr>
      <w:bookmarkStart w:id="9" w:name="_Toc16132"/>
      <w:r>
        <w:rPr>
          <w:rFonts w:ascii="仿宋" w:eastAsia="仿宋" w:hAnsi="仿宋" w:cs="仿宋" w:hint="eastAsia"/>
          <w:lang w:eastAsia="zh-CN"/>
        </w:rPr>
        <w:t>(一)、公司制度体系规划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公司制度体系规划包括组织架构设计、流程规范、员工权益保障、信息安全与保密、激励机制、文化建设等多个关键方面。首先，组织架构设计是核心，通过建立清晰而灵活的结构，实现高效内外部协同工作。其次，流程规范着重于设计明确、高效的业务流程，以提高整体运作效果。</w:t>
      </w:r>
    </w:p>
    <w:p>
      <w:pPr>
        <w:ind w:firstLine="560" w:firstLineChars="200"/>
        <w:rPr>
          <w:rFonts w:ascii="仿宋" w:eastAsia="仿宋" w:hAnsi="仿宋" w:cs="仿宋" w:hint="eastAsia"/>
          <w:sz w:val="28"/>
        </w:rPr>
        <w:sectPr>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另一方面，员工权益保障涵盖薪酬福利、工作条件和职业发展机会，激发员工积极性。信息安全与保密方面，公司需要制定科学的信息管理政策，确保公司数据的安全性和机密性。激励机制通过建立科学的激励和奖惯机制，鼓励员工创新和高效工作。文化建设则注重塑造积极向上、开放包容的公司文化，增强员工的集体认同感。</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风险管理是保障企业长期发展的关键。制定全面的风险管理策略，包括风险的识别、评估和应对方法，确保公司在面对不确定性时能够做出明智的决策。这些方面的有机结合构建了公司健康的制度体系，为企业在竞争激烈的市场中保持灵活性和适应性提供了坚实的基础。在实际规划中，需要根据公司的具体情况进行差异化的调整和优化。</w:t>
      </w:r>
    </w:p>
    <w:p>
      <w:pPr>
        <w:pStyle w:val="Heading2"/>
        <w:ind w:firstLine="560" w:firstLineChars="200"/>
        <w:rPr>
          <w:rFonts w:ascii="仿宋" w:eastAsia="仿宋" w:hAnsi="仿宋" w:cs="仿宋" w:hint="eastAsia"/>
          <w:sz w:val="28"/>
          <w:lang w:eastAsia="zh-CN"/>
        </w:rPr>
      </w:pPr>
      <w:bookmarkStart w:id="10" w:name="_Toc2831"/>
      <w:r>
        <w:rPr>
          <w:rFonts w:ascii="仿宋" w:eastAsia="仿宋" w:hAnsi="仿宋" w:cs="仿宋" w:hint="eastAsia"/>
          <w:sz w:val="28"/>
          <w:lang w:eastAsia="zh-CN"/>
        </w:rPr>
        <w:t>(二)、员工手册编制与更新</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员工手册编制：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员工手册是企业管理的重要组成部分，其编制应当注重细节和全面性，以确保员工对企业文化和管理规定有清晰的认识。下面是员工手册编制的具体步骤：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企业概况介绍： 在员工手册中应当包括企业的发展历程、组织结构、核心价值观等信息，帮助员工更好地理解企业的使命和愿景。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2. 员工权益和职责明确： 在手册中明确员工的权益，包括但不限于薪资福利、工时制度、休假政策、培训机会等，同时阐述员工在企业中的基本职责和期望。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3. 薪酬福利说明： 提供详细的薪资结构、绩效考核标准、奖惩机制等内容，使员工清晰了解薪酬体系和激励政策。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4. 工时制度和休假政策规定： 清晰规定工作时间、加班制度、以及各类休假的申请和使用流程，确保员工工作生活平衡。</w:t>
      </w:r>
    </w:p>
    <w:p>
      <w:pPr>
        <w:ind w:firstLine="560" w:firstLineChars="200"/>
        <w:rPr>
          <w:rFonts w:ascii="仿宋" w:eastAsia="仿宋" w:hAnsi="仿宋" w:cs="仿宋" w:hint="eastAsia"/>
          <w:sz w:val="28"/>
        </w:rPr>
        <w:sectPr>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公司文化阐释：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强调企业的文化理念、核心价值观，通过实际案例或故事形式生动展示，帮助员工更好地融入企业文化。</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员工手册更新：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员工手册是动态的文件，需要随着法规的变化、企业发展的需要和员工反馈的情况进行及时更新。下面是员工手册更新的一些建议：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1. 法规跟踪： 建立专业团队负责跟踪国家和地方的法规变化，确保员工手册的内容符合最新的法规要求。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员工反馈机制： 设立员工反馈通道，定期收集员工对手册的建议和意见，以便及时调整和更新相关内容。</w:t>
      </w:r>
    </w:p>
    <w:p>
      <w:pPr>
        <w:ind w:firstLine="560" w:firstLineChars="200"/>
        <w:rPr>
          <w:rFonts w:ascii="仿宋" w:eastAsia="仿宋" w:hAnsi="仿宋" w:cs="仿宋" w:hint="eastAsia"/>
          <w:sz w:val="28"/>
        </w:rPr>
      </w:pPr>
      <w:r>
        <w:rPr>
          <w:rFonts w:ascii="仿宋" w:eastAsia="仿宋" w:hAnsi="仿宋" w:cs="仿宋" w:hint="eastAsia"/>
          <w:sz w:val="28"/>
          <w:lang w:eastAsia="zh-CN"/>
        </w:rPr>
        <w:t>3. 内外部审查： 定期邀请内外部专业人员对员工手册进行审查，确保其中的规定与企业实际运作一致。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多媒体形式运用： 利用图文并茂、多媒体的方式，使员工手册更生动直观，提高员工对内容的理解和记忆。</w:t>
      </w:r>
    </w:p>
    <w:p>
      <w:pPr>
        <w:ind w:firstLine="560" w:firstLineChars="200"/>
        <w:rPr>
          <w:rFonts w:ascii="仿宋" w:eastAsia="仿宋" w:hAnsi="仿宋" w:cs="仿宋" w:hint="eastAsia"/>
          <w:sz w:val="28"/>
        </w:rPr>
      </w:pPr>
      <w:r>
        <w:rPr>
          <w:rFonts w:ascii="仿宋" w:eastAsia="仿宋" w:hAnsi="仿宋" w:cs="仿宋" w:hint="eastAsia"/>
          <w:sz w:val="28"/>
          <w:lang w:eastAsia="zh-CN"/>
        </w:rPr>
        <w:t>5. 定期培训： 针对员工手册的更新内容，组织相关培训，确保员工了解新的规定和政策，降低信息误解的风险。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通过以上措施，企业可以更好地维护员工手册的实用性和适应性，使其成为企业管理的有效工具。</w:t>
      </w:r>
    </w:p>
    <w:p>
      <w:pPr>
        <w:pStyle w:val="Heading2"/>
        <w:ind w:firstLine="560" w:firstLineChars="200"/>
        <w:rPr>
          <w:rFonts w:ascii="仿宋" w:eastAsia="仿宋" w:hAnsi="仿宋" w:cs="仿宋" w:hint="eastAsia"/>
          <w:sz w:val="28"/>
          <w:lang w:eastAsia="zh-CN"/>
        </w:rPr>
      </w:pPr>
      <w:bookmarkStart w:id="11" w:name="_Toc15433"/>
      <w:r>
        <w:rPr>
          <w:rFonts w:ascii="仿宋" w:eastAsia="仿宋" w:hAnsi="仿宋" w:cs="仿宋" w:hint="eastAsia"/>
          <w:sz w:val="28"/>
          <w:lang w:eastAsia="zh-CN"/>
        </w:rPr>
        <w:t>(三)、制度宣导与培训</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制度宣导</w:t>
      </w:r>
    </w:p>
    <w:p>
      <w:pPr>
        <w:ind w:firstLine="560" w:firstLineChars="200"/>
        <w:rPr>
          <w:rFonts w:ascii="仿宋" w:eastAsia="仿宋" w:hAnsi="仿宋" w:cs="仿宋" w:hint="eastAsia"/>
          <w:sz w:val="28"/>
        </w:rPr>
      </w:pPr>
      <w:r>
        <w:rPr>
          <w:rFonts w:ascii="仿宋" w:eastAsia="仿宋" w:hAnsi="仿宋" w:cs="仿宋" w:hint="eastAsia"/>
          <w:sz w:val="28"/>
          <w:lang w:eastAsia="zh-CN"/>
        </w:rPr>
        <w:t>1.1 目标设定</w:t>
      </w:r>
    </w:p>
    <w:p>
      <w:pPr>
        <w:ind w:firstLine="560" w:firstLineChars="200"/>
        <w:rPr>
          <w:rFonts w:ascii="仿宋" w:eastAsia="仿宋" w:hAnsi="仿宋" w:cs="仿宋" w:hint="eastAsia"/>
          <w:sz w:val="28"/>
        </w:rPr>
        <w:sectPr>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本公司坚持通过制度宣导加强员工对企业规章制度的理解和遵循。目标是确保员工充分了解公司的各项制度，并在实际工作中正确应用，从而提高公司整体管理水平。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1.2 宣导途径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宣导途径包括但不限于公司内部邮件通知、内部社交平台发布、公司内刊宣传，以及定期例会强调。通过多途径宣导，公司可以确保信息覆盖全员，提高制度知晓率。</w:t>
      </w:r>
    </w:p>
    <w:p>
      <w:pPr>
        <w:ind w:firstLine="560" w:firstLineChars="200"/>
        <w:rPr>
          <w:rFonts w:ascii="仿宋" w:eastAsia="仿宋" w:hAnsi="仿宋" w:cs="仿宋" w:hint="eastAsia"/>
          <w:sz w:val="28"/>
        </w:rPr>
      </w:pPr>
      <w:r>
        <w:rPr>
          <w:rFonts w:ascii="仿宋" w:eastAsia="仿宋" w:hAnsi="仿宋" w:cs="仿宋" w:hint="eastAsia"/>
          <w:sz w:val="28"/>
          <w:lang w:eastAsia="zh-CN"/>
        </w:rPr>
        <w:t>1.3 实例说明</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为了更生动地解释制度的重要性，宣导过程中将使用实际案例。通过分享公司成功应用制度的经验和相关案例，使员工更容易理解制度的实际应用场景。</w:t>
      </w:r>
    </w:p>
    <w:p>
      <w:pPr>
        <w:ind w:firstLine="560" w:firstLineChars="200"/>
        <w:rPr>
          <w:rFonts w:ascii="仿宋" w:eastAsia="仿宋" w:hAnsi="仿宋" w:cs="仿宋" w:hint="eastAsia"/>
          <w:sz w:val="28"/>
        </w:rPr>
      </w:pPr>
      <w:r>
        <w:rPr>
          <w:rFonts w:ascii="仿宋" w:eastAsia="仿宋" w:hAnsi="仿宋" w:cs="仿宋" w:hint="eastAsia"/>
          <w:sz w:val="28"/>
          <w:lang w:eastAsia="zh-CN"/>
        </w:rPr>
        <w:t>1.4 制度手册分发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为了让员工更好地理解和记忆制度内容，公司将准备清晰简明的制度手册，并通过内部渠道进行全员分发。手册内容将包含易懂的语言、生动的案例，以提高员工的学习兴趣。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2. 制度培训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2.1 需求评估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在进行制度培训前，将通过员工调查、小组讨论等方式，充分了解员工对制度的认知和存在的疑问。这有助于制定有针对性的培训计划。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2.2 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制定全面、有层次的培训计划，明确培训的内容、形式、时间和地点。确保培训计划覆盖所有关键点，确保培训的全面性。</w:t>
      </w:r>
    </w:p>
    <w:p>
      <w:pPr>
        <w:ind w:firstLine="560" w:firstLineChars="200"/>
        <w:rPr>
          <w:rFonts w:ascii="仿宋" w:eastAsia="仿宋" w:hAnsi="仿宋" w:cs="仿宋" w:hint="eastAsia"/>
          <w:sz w:val="28"/>
        </w:rPr>
        <w:sectPr>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2.3 培训方式选择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根据员工的特点和制度内容的复杂程度，选择内部员工培训、专业外部培训或在线学习平台等多种培训方式，以确保培训的全面性和有效性。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2.4 材料准备</w:t>
      </w:r>
    </w:p>
    <w:p>
      <w:pPr>
        <w:ind w:firstLine="560" w:firstLineChars="200"/>
        <w:rPr>
          <w:rFonts w:ascii="仿宋" w:eastAsia="仿宋" w:hAnsi="仿宋" w:cs="仿宋" w:hint="eastAsia"/>
          <w:sz w:val="28"/>
        </w:rPr>
      </w:pPr>
      <w:r>
        <w:rPr>
          <w:rFonts w:ascii="仿宋" w:eastAsia="仿宋" w:hAnsi="仿宋" w:cs="仿宋" w:hint="eastAsia"/>
          <w:sz w:val="28"/>
          <w:lang w:eastAsia="zh-CN"/>
        </w:rPr>
        <w:t>为培训准备相关材料，包括PPT、案例分析、讲义等。材料要生动有趣，能够引发员工的兴趣，提高培训效果。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2.5 互动开展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在培训中注重互动，通过讨论、小组活动等方式，激发员工的学习兴趣，促进信息的传递和消化。</w:t>
      </w:r>
    </w:p>
    <w:p>
      <w:pPr>
        <w:ind w:firstLine="560" w:firstLineChars="200"/>
        <w:rPr>
          <w:rFonts w:ascii="仿宋" w:eastAsia="仿宋" w:hAnsi="仿宋" w:cs="仿宋" w:hint="eastAsia"/>
          <w:sz w:val="28"/>
        </w:rPr>
      </w:pPr>
      <w:r>
        <w:rPr>
          <w:rFonts w:ascii="仿宋" w:eastAsia="仿宋" w:hAnsi="仿宋" w:cs="仿宋" w:hint="eastAsia"/>
          <w:sz w:val="28"/>
          <w:lang w:eastAsia="zh-CN"/>
        </w:rPr>
        <w:t>2.6 测验与反馈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培训结束后进行小测验，检验员工的学习效果。同时，收集员工的反馈，了解培训的不足之处，为日后的改进提供依据。</w:t>
      </w:r>
    </w:p>
    <w:p>
      <w:pPr>
        <w:pStyle w:val="Heading2"/>
        <w:ind w:firstLine="560" w:firstLineChars="200"/>
        <w:rPr>
          <w:rFonts w:ascii="仿宋" w:eastAsia="仿宋" w:hAnsi="仿宋" w:cs="仿宋" w:hint="eastAsia"/>
          <w:sz w:val="28"/>
          <w:lang w:eastAsia="zh-CN"/>
        </w:rPr>
      </w:pPr>
      <w:bookmarkStart w:id="12" w:name="_Toc30652"/>
      <w:r>
        <w:rPr>
          <w:rFonts w:ascii="仿宋" w:eastAsia="仿宋" w:hAnsi="仿宋" w:cs="仿宋" w:hint="eastAsia"/>
          <w:sz w:val="28"/>
          <w:lang w:eastAsia="zh-CN"/>
        </w:rPr>
        <w:t>(四)、制度执行与监督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制度执行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1.1 落实责任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确保每位员工了解其岗位上的相关制度，并明确制度执行的责任人。明确责任有助于保持制度的实施效果。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1.2 制度执行考核</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建立制度执行的考核机制，通过定期的内部审核和检查，检验制度的执行情况。对执行不到位的情况进行及时纠正。</w:t>
      </w:r>
    </w:p>
    <w:p>
      <w:pPr>
        <w:ind w:firstLine="560" w:firstLineChars="200"/>
        <w:rPr>
          <w:rFonts w:ascii="仿宋" w:eastAsia="仿宋" w:hAnsi="仿宋" w:cs="仿宋" w:hint="eastAsia"/>
          <w:sz w:val="28"/>
        </w:rPr>
      </w:pPr>
      <w:r>
        <w:rPr>
          <w:rFonts w:ascii="仿宋" w:eastAsia="仿宋" w:hAnsi="仿宋" w:cs="仿宋" w:hint="eastAsia"/>
          <w:sz w:val="28"/>
          <w:lang w:eastAsia="zh-CN"/>
        </w:rPr>
        <w:t>1.3 奖惩机制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https://d.book118.com/588073102105006035</w:t>
        </w:r>
      </w:hyperlink>
    </w:p>
    <w:p>
      <w:pPr>
        <w:ind w:firstLine="560" w:firstLineChars="200"/>
        <w:rPr>
          <w:rFonts w:ascii="仿宋" w:eastAsia="仿宋" w:hAnsi="仿宋" w:cs="仿宋" w:hint="eastAsia"/>
          <w:sz w:val="28"/>
        </w:rPr>
      </w:pPr>
    </w:p>
    <w:sectPr>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440860"/>
    <w:rsid w:val="0244086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TOC1">
    <w:name w:val="toc 1"/>
    <w:basedOn w:val="Normal"/>
    <w:next w:val="Normal"/>
  </w:style>
  <w:style w:type="paragraph" w:styleId="TOC2">
    <w:name w:val="toc 2"/>
    <w:basedOn w:val="Normal"/>
    <w:next w:val="Normal"/>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88073102105006035"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fly</dc:creator>
  <cp:lastModifiedBy>fly</cp:lastModifiedBy>
  <cp:revision>1</cp:revision>
  <dcterms:created xsi:type="dcterms:W3CDTF">2024-01-30T21:05:00Z</dcterms:created>
  <dcterms:modified xsi:type="dcterms:W3CDTF">2024-01-30T21:07:02Z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170F2A5CB058401EB2282E4C77F75C8C_11</vt:lpwstr>
  </property>
  <property fmtid="{D5CDD505-2E9C-101B-9397-08002B2CF9AE}" pid="3" name="KSOProductBuildVer">
    <vt:lpwstr>2052-12.1.0.16250</vt:lpwstr>
  </property>
</Properties>
</file>