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高压无功补偿装置项目招商引资报告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一、高压无功补偿装置项目质量管理方案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1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_Toc9671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2" w:history="1">
        <w:r>
          <w:rPr>
            <w:rFonts w:ascii="仿宋" w:eastAsia="仿宋" w:hAnsi="仿宋" w:cs="仿宋" w:hint="eastAsia"/>
            <w:lang w:eastAsia="zh-CN"/>
          </w:rPr>
          <w:t>二、运营和供应链分析</w:t>
        </w:r>
        <w:r>
          <w:tab/>
        </w:r>
        <w:r>
          <w:fldChar w:fldCharType="begin"/>
        </w:r>
        <w:r>
          <w:instrText xml:space="preserve"> PAGEREF _Toc21112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9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_Toc8319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3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_Toc27543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3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_Toc32253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1" w:history="1">
        <w:r>
          <w:rPr>
            <w:rFonts w:ascii="仿宋" w:eastAsia="仿宋" w:hAnsi="仿宋" w:cs="仿宋" w:hint="eastAsia"/>
            <w:lang w:eastAsia="zh-CN"/>
          </w:rPr>
          <w:t>三、原辅材料供应</w:t>
        </w:r>
        <w:r>
          <w:tab/>
        </w:r>
        <w:r>
          <w:fldChar w:fldCharType="begin"/>
        </w:r>
        <w:r>
          <w:instrText xml:space="preserve"> PAGEREF _Toc16421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0" w:history="1">
        <w:r>
          <w:rPr>
            <w:rFonts w:ascii="仿宋" w:eastAsia="仿宋" w:hAnsi="仿宋" w:cs="仿宋" w:hint="eastAsia"/>
            <w:lang w:eastAsia="zh-CN"/>
          </w:rPr>
          <w:t>(一)、高压无功补偿装置项目建设期原辅材料供应情况</w:t>
        </w:r>
        <w:r>
          <w:tab/>
        </w:r>
        <w:r>
          <w:fldChar w:fldCharType="begin"/>
        </w:r>
        <w:r>
          <w:instrText xml:space="preserve"> PAGEREF _Toc4250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" w:history="1">
        <w:r>
          <w:rPr>
            <w:rFonts w:ascii="仿宋" w:eastAsia="仿宋" w:hAnsi="仿宋" w:cs="仿宋" w:hint="eastAsia"/>
            <w:lang w:eastAsia="zh-CN"/>
          </w:rPr>
          <w:t>(二)、高压无功补偿装置项目运营期原辅材料供应及质量管理</w:t>
        </w:r>
        <w:r>
          <w:tab/>
        </w:r>
        <w:r>
          <w:fldChar w:fldCharType="begin"/>
        </w:r>
        <w:r>
          <w:instrText xml:space="preserve"> PAGEREF _Toc590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_Toc28462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5" w:history="1">
        <w:r>
          <w:rPr>
            <w:rFonts w:ascii="仿宋" w:eastAsia="仿宋" w:hAnsi="仿宋" w:cs="仿宋" w:hint="eastAsia"/>
            <w:lang w:eastAsia="zh-CN"/>
          </w:rPr>
          <w:t>(二)、高压无功补偿装置项目工程建设标准规范</w:t>
        </w:r>
        <w:r>
          <w:tab/>
        </w:r>
        <w:r>
          <w:fldChar w:fldCharType="begin"/>
        </w:r>
        <w:r>
          <w:instrText xml:space="preserve"> PAGEREF _Toc5525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" w:history="1">
        <w:r>
          <w:rPr>
            <w:rFonts w:ascii="仿宋" w:eastAsia="仿宋" w:hAnsi="仿宋" w:cs="仿宋" w:hint="eastAsia"/>
            <w:lang w:eastAsia="zh-CN"/>
          </w:rPr>
          <w:t>(三)、高压无功补偿装置项目总平面设计要求</w:t>
        </w:r>
        <w:r>
          <w:tab/>
        </w:r>
        <w:r>
          <w:fldChar w:fldCharType="begin"/>
        </w:r>
        <w:r>
          <w:instrText xml:space="preserve"> PAGEREF _Toc85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_Toc8873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_Toc24229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_Toc8633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五、市场调研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_Toc1732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六、选址分析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2" w:history="1">
        <w:r>
          <w:rPr>
            <w:rFonts w:ascii="仿宋" w:eastAsia="仿宋" w:hAnsi="仿宋" w:cs="仿宋" w:hint="eastAsia"/>
            <w:lang w:eastAsia="zh-CN"/>
          </w:rPr>
          <w:t>(一)、高压无功补偿装置项目选址原则</w:t>
        </w:r>
        <w:r>
          <w:tab/>
        </w:r>
        <w:r>
          <w:fldChar w:fldCharType="begin"/>
        </w:r>
        <w:r>
          <w:instrText xml:space="preserve"> PAGEREF _Toc19612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_Toc15482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4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_Toc12254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0" w:history="1">
        <w:r>
          <w:rPr>
            <w:rFonts w:ascii="仿宋" w:eastAsia="仿宋" w:hAnsi="仿宋" w:cs="仿宋" w:hint="eastAsia"/>
            <w:lang w:eastAsia="zh-CN"/>
          </w:rPr>
          <w:t>(五)、高压无功补偿装置项目选址综合评价</w:t>
        </w:r>
        <w:r>
          <w:tab/>
        </w:r>
        <w:r>
          <w:fldChar w:fldCharType="begin"/>
        </w:r>
        <w:r>
          <w:instrText xml:space="preserve"> PAGEREF _Toc26020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3" w:history="1">
        <w:r>
          <w:rPr>
            <w:rFonts w:ascii="仿宋" w:eastAsia="仿宋" w:hAnsi="仿宋" w:cs="仿宋" w:hint="eastAsia"/>
            <w:lang w:eastAsia="zh-CN"/>
          </w:rPr>
          <w:t>七、法人治理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_Toc15868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_Toc7655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_Toc11600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_Toc23941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八、社会影响评估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6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_Toc26086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4" w:history="1">
        <w:r>
          <w:rPr>
            <w:rFonts w:ascii="仿宋" w:eastAsia="仿宋" w:hAnsi="仿宋" w:cs="仿宋" w:hint="eastAsia"/>
            <w:lang w:eastAsia="zh-CN"/>
          </w:rPr>
          <w:t>(二)、高压无功补偿装置项目对当地经济的影响</w:t>
        </w:r>
        <w:r>
          <w:tab/>
        </w:r>
        <w:r>
          <w:fldChar w:fldCharType="begin"/>
        </w:r>
        <w:r>
          <w:instrText xml:space="preserve"> PAGEREF _Toc8344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(三)、高压无功补偿装置项目对当地社会的影响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(四)、高压无功补偿装置项目对当地文化的影响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九、高压无功补偿装置项目背景、必要性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0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_Toc29550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8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_Toc9048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十、产品规划及建设规模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_Toc32500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_Toc29753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十一、工艺原则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6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_Toc31336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1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_Toc17511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eastAsia="zh-CN"/>
          </w:rPr>
          <w:t>(三)、高压无功补偿装置项目工艺技术设计方案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7" w:history="1">
        <w:r>
          <w:rPr>
            <w:rFonts w:ascii="仿宋" w:eastAsia="仿宋" w:hAnsi="仿宋" w:cs="仿宋" w:hint="eastAsia"/>
            <w:lang w:eastAsia="zh-CN"/>
          </w:rPr>
          <w:t>十二、高压无功补偿装置项目承办单位基本情况</w:t>
        </w:r>
        <w:r>
          <w:tab/>
        </w:r>
        <w:r>
          <w:fldChar w:fldCharType="begin"/>
        </w:r>
        <w:r>
          <w:instrText xml:space="preserve"> PAGEREF _Toc13167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_Toc13305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9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_Toc22779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00" w:history="1">
        <w:r>
          <w:rPr>
            <w:rFonts w:ascii="仿宋" w:eastAsia="仿宋" w:hAnsi="仿宋" w:cs="仿宋" w:hint="eastAsia"/>
            <w:lang w:eastAsia="zh-CN"/>
          </w:rPr>
          <w:t>十三、土地利用与规划方案</w:t>
        </w:r>
        <w:r>
          <w:tab/>
        </w:r>
        <w:r>
          <w:fldChar w:fldCharType="begin"/>
        </w:r>
        <w:r>
          <w:instrText xml:space="preserve"> PAGEREF _Toc15700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_Toc8345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0" w:history="1">
        <w:r>
          <w:rPr>
            <w:rFonts w:ascii="仿宋" w:eastAsia="仿宋" w:hAnsi="仿宋" w:cs="仿宋" w:hint="eastAsia"/>
            <w:lang w:eastAsia="zh-CN"/>
          </w:rPr>
          <w:t>十四、市场调研与竞争分析</w:t>
        </w:r>
        <w:r>
          <w:tab/>
        </w:r>
        <w:r>
          <w:fldChar w:fldCharType="begin"/>
        </w:r>
        <w:r>
          <w:instrText xml:space="preserve"> PAGEREF _Toc9070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4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_Toc26324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0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_Toc31700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5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_Toc30445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7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_Toc4167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7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_Toc14717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十五、风险管理和应对措施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7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_Toc19537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1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_Toc28751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0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0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_Toc20790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6" w:history="1">
        <w:r>
          <w:rPr>
            <w:rFonts w:ascii="仿宋" w:eastAsia="仿宋" w:hAnsi="仿宋" w:cs="仿宋" w:hint="eastAsia"/>
            <w:lang w:eastAsia="zh-CN"/>
          </w:rPr>
          <w:t>十六、高压无功补偿装置行业供应链管理</w:t>
        </w:r>
        <w:r>
          <w:tab/>
        </w:r>
        <w:r>
          <w:fldChar w:fldCharType="begin"/>
        </w:r>
        <w:r>
          <w:instrText xml:space="preserve"> PAGEREF _Toc25166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_Toc20494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5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_Toc7705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4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_Toc18484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4" w:history="1">
        <w:r>
          <w:rPr>
            <w:rFonts w:ascii="仿宋" w:eastAsia="仿宋" w:hAnsi="仿宋" w:cs="仿宋" w:hint="eastAsia"/>
            <w:lang w:eastAsia="zh-CN"/>
          </w:rPr>
          <w:t>十七、投资风险分析</w:t>
        </w:r>
        <w:r>
          <w:tab/>
        </w:r>
        <w:r>
          <w:fldChar w:fldCharType="begin"/>
        </w:r>
        <w:r>
          <w:instrText xml:space="preserve"> PAGEREF _Toc2054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_Toc1018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5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_Toc11575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_Toc2913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9" w:history="1">
        <w:r>
          <w:rPr>
            <w:rFonts w:ascii="仿宋" w:eastAsia="仿宋" w:hAnsi="仿宋" w:cs="仿宋" w:hint="eastAsia"/>
            <w:lang w:eastAsia="zh-CN"/>
          </w:rPr>
          <w:t>十八、高压无功补偿装置风险管理与合规</w:t>
        </w:r>
        <w:r>
          <w:tab/>
        </w:r>
        <w:r>
          <w:fldChar w:fldCharType="begin"/>
        </w:r>
        <w:r>
          <w:instrText xml:space="preserve"> PAGEREF _Toc4019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2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_Toc24832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0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_Toc25150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6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_Toc3906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89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_Toc1389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4" w:history="1">
        <w:r>
          <w:rPr>
            <w:rFonts w:ascii="仿宋" w:eastAsia="仿宋" w:hAnsi="仿宋" w:cs="仿宋" w:hint="eastAsia"/>
            <w:lang w:eastAsia="zh-CN"/>
          </w:rPr>
          <w:t>十九、高压无功补偿装置项目节能说明</w:t>
        </w:r>
        <w:r>
          <w:tab/>
        </w:r>
        <w:r>
          <w:fldChar w:fldCharType="begin"/>
        </w:r>
        <w:r>
          <w:instrText xml:space="preserve"> PAGEREF _Toc15604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0" w:history="1">
        <w:r>
          <w:rPr>
            <w:rFonts w:ascii="仿宋" w:eastAsia="仿宋" w:hAnsi="仿宋" w:cs="仿宋" w:hint="eastAsia"/>
            <w:lang w:eastAsia="zh-CN"/>
          </w:rPr>
          <w:t>(一)、高压无功补偿装置项目节能概述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5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_Toc30965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3" w:history="1">
        <w:r>
          <w:rPr>
            <w:rFonts w:ascii="仿宋" w:eastAsia="仿宋" w:hAnsi="仿宋" w:cs="仿宋" w:hint="eastAsia"/>
            <w:lang w:eastAsia="zh-CN"/>
          </w:rPr>
          <w:t>(三)、高压无功补偿装置项目节能措施</w:t>
        </w:r>
        <w:r>
          <w:tab/>
        </w:r>
        <w:r>
          <w:fldChar w:fldCharType="begin"/>
        </w:r>
        <w:r>
          <w:instrText xml:space="preserve"> PAGEREF _Toc12413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9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_Toc10379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8" w:history="1">
        <w:r>
          <w:rPr>
            <w:rFonts w:ascii="仿宋" w:eastAsia="仿宋" w:hAnsi="仿宋" w:cs="仿宋" w:hint="eastAsia"/>
            <w:lang w:eastAsia="zh-CN"/>
          </w:rPr>
          <w:t>二十、品牌建设与公关策略</w:t>
        </w:r>
        <w:r>
          <w:tab/>
        </w:r>
        <w:r>
          <w:fldChar w:fldCharType="begin"/>
        </w:r>
        <w:r>
          <w:instrText xml:space="preserve"> PAGEREF _Toc23138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0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7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_Toc15327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7" w:history="1">
        <w:r>
          <w:rPr>
            <w:rFonts w:ascii="仿宋" w:eastAsia="仿宋" w:hAnsi="仿宋" w:cs="仿宋" w:hint="eastAsia"/>
            <w:lang w:eastAsia="zh-CN"/>
          </w:rPr>
          <w:t>二十一、知识产权管理与保护</w:t>
        </w:r>
        <w:r>
          <w:tab/>
        </w:r>
        <w:r>
          <w:fldChar w:fldCharType="begin"/>
        </w:r>
        <w:r>
          <w:instrText xml:space="preserve"> PAGEREF _Toc5297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_Toc26335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6" w:history="1">
        <w:r>
          <w:rPr>
            <w:rFonts w:ascii="仿宋" w:eastAsia="仿宋" w:hAnsi="仿宋" w:cs="仿宋" w:hint="eastAsia"/>
            <w:lang w:eastAsia="zh-CN"/>
          </w:rPr>
          <w:t>二十二特殊环境影响分析</w:t>
        </w:r>
        <w:r>
          <w:tab/>
        </w:r>
        <w:r>
          <w:fldChar w:fldCharType="begin"/>
        </w:r>
        <w:r>
          <w:instrText xml:space="preserve"> PAGEREF _Toc22816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5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_Toc27115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3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15"/>
      <w:r>
        <w:rPr>
          <w:rFonts w:ascii="仿宋" w:eastAsia="仿宋" w:hAnsi="仿宋" w:cs="仿宋" w:hint="eastAsia"/>
          <w:sz w:val="28"/>
          <w:lang w:eastAsia="zh-CN"/>
        </w:rPr>
        <w:t>一、高压无功补偿装置项目质量管理方案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27"/>
      <w:r>
        <w:rPr>
          <w:rFonts w:ascii="仿宋" w:eastAsia="仿宋" w:hAnsi="仿宋" w:cs="仿宋" w:hint="eastAsia"/>
          <w:lang w:eastAsia="zh-CN"/>
        </w:rPr>
        <w:t>(一)、全面质量管理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（一）全面质量管理的概念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概念解析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特点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https://d.book118.com/588074115046006045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高压无功补偿装置项目招商引资报告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高压无功补偿装置项目招商引资报告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高压无功补偿装置项目招商引资报告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高压无功补偿装置项目招商引资报告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高压无功补偿装置项目招商引资报告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BD7834"/>
    <w:rsid w:val="13BD783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88074115046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2024-03-13T10:36:00Z</dcterms:created>
  <dcterms:modified xsi:type="dcterms:W3CDTF">2024-03-13T10:36:42Z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66FB37D38C424E7C9C7086DF7514F0B3_11</vt:lpwstr>
  </property>
  <property fmtid="{D5CDD505-2E9C-101B-9397-08002B2CF9AE}" pid="3" name="KSOProductBuildVer">
    <vt:lpwstr>2052-12.1.0.16399</vt:lpwstr>
  </property>
</Properties>
</file>