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螺纹磨床项目计划设计方案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46" w:history="1">
        <w:r>
          <w:rPr>
            <w:rFonts w:ascii="仿宋" w:eastAsia="仿宋" w:hAnsi="仿宋" w:cs="仿宋" w:hint="eastAsia"/>
            <w:lang w:eastAsia="zh-CN"/>
          </w:rPr>
          <w:t>前言</w:t>
        </w:r>
        <w:r>
          <w:tab/>
        </w:r>
        <w:r>
          <w:fldChar w:fldCharType="begin"/>
        </w:r>
        <w:r>
          <w:instrText xml:space="preserve"> PAGEREF _Toc6446 \h </w:instrText>
        </w:r>
        <w:r>
          <w:fldChar w:fldCharType="separate"/>
        </w:r>
        <w:r>
          <w:t>3</w:t>
        </w:r>
        <w:r>
          <w:fldChar w:fldCharType="end"/>
        </w:r>
      </w:hyperlink>
    </w:p>
    <w:p>
      <w:pPr>
        <w:pStyle w:val="TOC1"/>
        <w:tabs>
          <w:tab w:val="right" w:leader="dot" w:pos="8306"/>
        </w:tabs>
      </w:pPr>
      <w:hyperlink w:anchor="_Toc18990" w:history="1">
        <w:r>
          <w:rPr>
            <w:rFonts w:ascii="仿宋" w:eastAsia="仿宋" w:hAnsi="仿宋" w:cs="仿宋" w:hint="eastAsia"/>
            <w:lang w:eastAsia="zh-CN"/>
          </w:rPr>
          <w:t>一、螺纹磨床项目建设单位说明</w:t>
        </w:r>
        <w:r>
          <w:tab/>
        </w:r>
        <w:r>
          <w:fldChar w:fldCharType="begin"/>
        </w:r>
        <w:r>
          <w:instrText xml:space="preserve"> PAGEREF _Toc18990 \h </w:instrText>
        </w:r>
        <w:r>
          <w:fldChar w:fldCharType="separate"/>
        </w:r>
        <w:r>
          <w:t>3</w:t>
        </w:r>
        <w:r>
          <w:fldChar w:fldCharType="end"/>
        </w:r>
      </w:hyperlink>
    </w:p>
    <w:p>
      <w:pPr>
        <w:pStyle w:val="TOC2"/>
        <w:tabs>
          <w:tab w:val="right" w:leader="dot" w:pos="8306"/>
        </w:tabs>
      </w:pPr>
      <w:hyperlink w:anchor="_Toc10262" w:history="1">
        <w:r>
          <w:rPr>
            <w:rFonts w:ascii="仿宋" w:eastAsia="仿宋" w:hAnsi="仿宋" w:cs="仿宋" w:hint="eastAsia"/>
            <w:lang w:eastAsia="zh-CN"/>
          </w:rPr>
          <w:t>(一)、螺纹磨床项目承办单位基本情况</w:t>
        </w:r>
        <w:r>
          <w:tab/>
        </w:r>
        <w:r>
          <w:fldChar w:fldCharType="begin"/>
        </w:r>
        <w:r>
          <w:instrText xml:space="preserve"> PAGEREF _Toc10262 \h </w:instrText>
        </w:r>
        <w:r>
          <w:fldChar w:fldCharType="separate"/>
        </w:r>
        <w:r>
          <w:t>3</w:t>
        </w:r>
        <w:r>
          <w:fldChar w:fldCharType="end"/>
        </w:r>
      </w:hyperlink>
    </w:p>
    <w:p>
      <w:pPr>
        <w:pStyle w:val="TOC2"/>
        <w:tabs>
          <w:tab w:val="right" w:leader="dot" w:pos="8306"/>
        </w:tabs>
      </w:pPr>
      <w:hyperlink w:anchor="_Toc727" w:history="1">
        <w:r>
          <w:rPr>
            <w:rFonts w:ascii="仿宋" w:eastAsia="仿宋" w:hAnsi="仿宋" w:cs="仿宋" w:hint="eastAsia"/>
            <w:lang w:eastAsia="zh-CN"/>
          </w:rPr>
          <w:t>(二)、公司经济效益分析</w:t>
        </w:r>
        <w:r>
          <w:tab/>
        </w:r>
        <w:r>
          <w:fldChar w:fldCharType="begin"/>
        </w:r>
        <w:r>
          <w:instrText xml:space="preserve"> PAGEREF _Toc727 \h </w:instrText>
        </w:r>
        <w:r>
          <w:fldChar w:fldCharType="separate"/>
        </w:r>
        <w:r>
          <w:t>4</w:t>
        </w:r>
        <w:r>
          <w:fldChar w:fldCharType="end"/>
        </w:r>
      </w:hyperlink>
    </w:p>
    <w:p>
      <w:pPr>
        <w:pStyle w:val="TOC1"/>
        <w:tabs>
          <w:tab w:val="right" w:leader="dot" w:pos="8306"/>
        </w:tabs>
      </w:pPr>
      <w:hyperlink w:anchor="_Toc32668" w:history="1">
        <w:r>
          <w:rPr>
            <w:rFonts w:ascii="仿宋" w:eastAsia="仿宋" w:hAnsi="仿宋" w:cs="仿宋" w:hint="eastAsia"/>
            <w:lang w:eastAsia="zh-CN"/>
          </w:rPr>
          <w:t>二、工艺说明</w:t>
        </w:r>
        <w:r>
          <w:tab/>
        </w:r>
        <w:r>
          <w:fldChar w:fldCharType="begin"/>
        </w:r>
        <w:r>
          <w:instrText xml:space="preserve"> PAGEREF _Toc32668 \h </w:instrText>
        </w:r>
        <w:r>
          <w:fldChar w:fldCharType="separate"/>
        </w:r>
        <w:r>
          <w:t>5</w:t>
        </w:r>
        <w:r>
          <w:fldChar w:fldCharType="end"/>
        </w:r>
      </w:hyperlink>
    </w:p>
    <w:p>
      <w:pPr>
        <w:pStyle w:val="TOC2"/>
        <w:tabs>
          <w:tab w:val="right" w:leader="dot" w:pos="8306"/>
        </w:tabs>
      </w:pPr>
      <w:hyperlink w:anchor="_Toc25314" w:history="1">
        <w:r>
          <w:rPr>
            <w:rFonts w:ascii="仿宋" w:eastAsia="仿宋" w:hAnsi="仿宋" w:cs="仿宋" w:hint="eastAsia"/>
            <w:lang w:eastAsia="zh-CN"/>
          </w:rPr>
          <w:t>(一)、技术管理特点</w:t>
        </w:r>
        <w:r>
          <w:tab/>
        </w:r>
        <w:r>
          <w:fldChar w:fldCharType="begin"/>
        </w:r>
        <w:r>
          <w:instrText xml:space="preserve"> PAGEREF _Toc25314 \h </w:instrText>
        </w:r>
        <w:r>
          <w:fldChar w:fldCharType="separate"/>
        </w:r>
        <w:r>
          <w:t>5</w:t>
        </w:r>
        <w:r>
          <w:fldChar w:fldCharType="end"/>
        </w:r>
      </w:hyperlink>
    </w:p>
    <w:p>
      <w:pPr>
        <w:pStyle w:val="TOC2"/>
        <w:tabs>
          <w:tab w:val="right" w:leader="dot" w:pos="8306"/>
        </w:tabs>
      </w:pPr>
      <w:hyperlink w:anchor="_Toc27196" w:history="1">
        <w:r>
          <w:rPr>
            <w:rFonts w:ascii="仿宋" w:eastAsia="仿宋" w:hAnsi="仿宋" w:cs="仿宋" w:hint="eastAsia"/>
            <w:lang w:eastAsia="zh-CN"/>
          </w:rPr>
          <w:t>(二)、螺纹磨床项目工艺技术设计方案</w:t>
        </w:r>
        <w:r>
          <w:tab/>
        </w:r>
        <w:r>
          <w:fldChar w:fldCharType="begin"/>
        </w:r>
        <w:r>
          <w:instrText xml:space="preserve"> PAGEREF _Toc27196 \h </w:instrText>
        </w:r>
        <w:r>
          <w:fldChar w:fldCharType="separate"/>
        </w:r>
        <w:r>
          <w:t>6</w:t>
        </w:r>
        <w:r>
          <w:fldChar w:fldCharType="end"/>
        </w:r>
      </w:hyperlink>
    </w:p>
    <w:p>
      <w:pPr>
        <w:pStyle w:val="TOC2"/>
        <w:tabs>
          <w:tab w:val="right" w:leader="dot" w:pos="8306"/>
        </w:tabs>
      </w:pPr>
      <w:hyperlink w:anchor="_Toc18138" w:history="1">
        <w:r>
          <w:rPr>
            <w:rFonts w:ascii="仿宋" w:eastAsia="仿宋" w:hAnsi="仿宋" w:cs="仿宋" w:hint="eastAsia"/>
            <w:lang w:eastAsia="zh-CN"/>
          </w:rPr>
          <w:t>(三)、设备选型方案</w:t>
        </w:r>
        <w:r>
          <w:tab/>
        </w:r>
        <w:r>
          <w:fldChar w:fldCharType="begin"/>
        </w:r>
        <w:r>
          <w:instrText xml:space="preserve"> PAGEREF _Toc18138 \h </w:instrText>
        </w:r>
        <w:r>
          <w:fldChar w:fldCharType="separate"/>
        </w:r>
        <w:r>
          <w:t>7</w:t>
        </w:r>
        <w:r>
          <w:fldChar w:fldCharType="end"/>
        </w:r>
      </w:hyperlink>
    </w:p>
    <w:p>
      <w:pPr>
        <w:pStyle w:val="TOC1"/>
        <w:tabs>
          <w:tab w:val="right" w:leader="dot" w:pos="8306"/>
        </w:tabs>
      </w:pPr>
      <w:hyperlink w:anchor="_Toc1642" w:history="1">
        <w:r>
          <w:rPr>
            <w:rFonts w:ascii="仿宋" w:eastAsia="仿宋" w:hAnsi="仿宋" w:cs="仿宋" w:hint="eastAsia"/>
            <w:lang w:eastAsia="zh-CN"/>
          </w:rPr>
          <w:t>三、螺纹磨床项目文档管理</w:t>
        </w:r>
        <w:r>
          <w:tab/>
        </w:r>
        <w:r>
          <w:fldChar w:fldCharType="begin"/>
        </w:r>
        <w:r>
          <w:instrText xml:space="preserve"> PAGEREF _Toc1642 \h </w:instrText>
        </w:r>
        <w:r>
          <w:fldChar w:fldCharType="separate"/>
        </w:r>
        <w:r>
          <w:t>8</w:t>
        </w:r>
        <w:r>
          <w:fldChar w:fldCharType="end"/>
        </w:r>
      </w:hyperlink>
    </w:p>
    <w:p>
      <w:pPr>
        <w:pStyle w:val="TOC2"/>
        <w:tabs>
          <w:tab w:val="right" w:leader="dot" w:pos="8306"/>
        </w:tabs>
      </w:pPr>
      <w:hyperlink w:anchor="_Toc32556" w:history="1">
        <w:r>
          <w:rPr>
            <w:rFonts w:ascii="仿宋" w:eastAsia="仿宋" w:hAnsi="仿宋" w:cs="仿宋" w:hint="eastAsia"/>
            <w:lang w:eastAsia="zh-CN"/>
          </w:rPr>
          <w:t>(一)、文档编制与审查</w:t>
        </w:r>
        <w:r>
          <w:tab/>
        </w:r>
        <w:r>
          <w:fldChar w:fldCharType="begin"/>
        </w:r>
        <w:r>
          <w:instrText xml:space="preserve"> PAGEREF _Toc32556 \h </w:instrText>
        </w:r>
        <w:r>
          <w:fldChar w:fldCharType="separate"/>
        </w:r>
        <w:r>
          <w:t>8</w:t>
        </w:r>
        <w:r>
          <w:fldChar w:fldCharType="end"/>
        </w:r>
      </w:hyperlink>
    </w:p>
    <w:p>
      <w:pPr>
        <w:pStyle w:val="TOC2"/>
        <w:tabs>
          <w:tab w:val="right" w:leader="dot" w:pos="8306"/>
        </w:tabs>
      </w:pPr>
      <w:hyperlink w:anchor="_Toc1922" w:history="1">
        <w:r>
          <w:rPr>
            <w:rFonts w:ascii="仿宋" w:eastAsia="仿宋" w:hAnsi="仿宋" w:cs="仿宋" w:hint="eastAsia"/>
            <w:lang w:eastAsia="zh-CN"/>
          </w:rPr>
          <w:t>(二)、文档发布与分发</w:t>
        </w:r>
        <w:r>
          <w:tab/>
        </w:r>
        <w:r>
          <w:fldChar w:fldCharType="begin"/>
        </w:r>
        <w:r>
          <w:instrText xml:space="preserve"> PAGEREF _Toc1922 \h </w:instrText>
        </w:r>
        <w:r>
          <w:fldChar w:fldCharType="separate"/>
        </w:r>
        <w:r>
          <w:t>10</w:t>
        </w:r>
        <w:r>
          <w:fldChar w:fldCharType="end"/>
        </w:r>
      </w:hyperlink>
    </w:p>
    <w:p>
      <w:pPr>
        <w:pStyle w:val="TOC2"/>
        <w:tabs>
          <w:tab w:val="right" w:leader="dot" w:pos="8306"/>
        </w:tabs>
      </w:pPr>
      <w:hyperlink w:anchor="_Toc3038" w:history="1">
        <w:r>
          <w:rPr>
            <w:rFonts w:ascii="仿宋" w:eastAsia="仿宋" w:hAnsi="仿宋" w:cs="仿宋" w:hint="eastAsia"/>
            <w:lang w:eastAsia="zh-CN"/>
          </w:rPr>
          <w:t>(三)、文档存档与归档</w:t>
        </w:r>
        <w:r>
          <w:tab/>
        </w:r>
        <w:r>
          <w:fldChar w:fldCharType="begin"/>
        </w:r>
        <w:r>
          <w:instrText xml:space="preserve"> PAGEREF _Toc3038 \h </w:instrText>
        </w:r>
        <w:r>
          <w:fldChar w:fldCharType="separate"/>
        </w:r>
        <w:r>
          <w:t>11</w:t>
        </w:r>
        <w:r>
          <w:fldChar w:fldCharType="end"/>
        </w:r>
      </w:hyperlink>
    </w:p>
    <w:p>
      <w:pPr>
        <w:pStyle w:val="TOC1"/>
        <w:tabs>
          <w:tab w:val="right" w:leader="dot" w:pos="8306"/>
        </w:tabs>
      </w:pPr>
      <w:hyperlink w:anchor="_Toc1825" w:history="1">
        <w:r>
          <w:rPr>
            <w:rFonts w:ascii="仿宋" w:eastAsia="仿宋" w:hAnsi="仿宋" w:cs="仿宋" w:hint="eastAsia"/>
            <w:lang w:eastAsia="zh-CN"/>
          </w:rPr>
          <w:t>四、螺纹磨床项目绩效评估</w:t>
        </w:r>
        <w:r>
          <w:tab/>
        </w:r>
        <w:r>
          <w:fldChar w:fldCharType="begin"/>
        </w:r>
        <w:r>
          <w:instrText xml:space="preserve"> PAGEREF _Toc1825 \h </w:instrText>
        </w:r>
        <w:r>
          <w:fldChar w:fldCharType="separate"/>
        </w:r>
        <w:r>
          <w:t>12</w:t>
        </w:r>
        <w:r>
          <w:fldChar w:fldCharType="end"/>
        </w:r>
      </w:hyperlink>
    </w:p>
    <w:p>
      <w:pPr>
        <w:pStyle w:val="TOC2"/>
        <w:tabs>
          <w:tab w:val="right" w:leader="dot" w:pos="8306"/>
        </w:tabs>
      </w:pPr>
      <w:hyperlink w:anchor="_Toc6914" w:history="1">
        <w:r>
          <w:rPr>
            <w:rFonts w:ascii="仿宋" w:eastAsia="仿宋" w:hAnsi="仿宋" w:cs="仿宋" w:hint="eastAsia"/>
            <w:lang w:eastAsia="zh-CN"/>
          </w:rPr>
          <w:t>(一)、绩效评估指标</w:t>
        </w:r>
        <w:r>
          <w:tab/>
        </w:r>
        <w:r>
          <w:fldChar w:fldCharType="begin"/>
        </w:r>
        <w:r>
          <w:instrText xml:space="preserve"> PAGEREF _Toc6914 \h </w:instrText>
        </w:r>
        <w:r>
          <w:fldChar w:fldCharType="separate"/>
        </w:r>
        <w:r>
          <w:t>12</w:t>
        </w:r>
        <w:r>
          <w:fldChar w:fldCharType="end"/>
        </w:r>
      </w:hyperlink>
    </w:p>
    <w:p>
      <w:pPr>
        <w:pStyle w:val="TOC2"/>
        <w:tabs>
          <w:tab w:val="right" w:leader="dot" w:pos="8306"/>
        </w:tabs>
      </w:pPr>
      <w:hyperlink w:anchor="_Toc12886" w:history="1">
        <w:r>
          <w:rPr>
            <w:rFonts w:ascii="仿宋" w:eastAsia="仿宋" w:hAnsi="仿宋" w:cs="仿宋" w:hint="eastAsia"/>
            <w:lang w:eastAsia="zh-CN"/>
          </w:rPr>
          <w:t>(二)、绩效评估方法</w:t>
        </w:r>
        <w:r>
          <w:tab/>
        </w:r>
        <w:r>
          <w:fldChar w:fldCharType="begin"/>
        </w:r>
        <w:r>
          <w:instrText xml:space="preserve"> PAGEREF _Toc12886 \h </w:instrText>
        </w:r>
        <w:r>
          <w:fldChar w:fldCharType="separate"/>
        </w:r>
        <w:r>
          <w:t>13</w:t>
        </w:r>
        <w:r>
          <w:fldChar w:fldCharType="end"/>
        </w:r>
      </w:hyperlink>
    </w:p>
    <w:p>
      <w:pPr>
        <w:pStyle w:val="TOC2"/>
        <w:tabs>
          <w:tab w:val="right" w:leader="dot" w:pos="8306"/>
        </w:tabs>
      </w:pPr>
      <w:hyperlink w:anchor="_Toc1954" w:history="1">
        <w:r>
          <w:rPr>
            <w:rFonts w:ascii="仿宋" w:eastAsia="仿宋" w:hAnsi="仿宋" w:cs="仿宋" w:hint="eastAsia"/>
            <w:lang w:eastAsia="zh-CN"/>
          </w:rPr>
          <w:t>(三)、绩效评估周期</w:t>
        </w:r>
        <w:r>
          <w:tab/>
        </w:r>
        <w:r>
          <w:fldChar w:fldCharType="begin"/>
        </w:r>
        <w:r>
          <w:instrText xml:space="preserve"> PAGEREF _Toc1954 \h </w:instrText>
        </w:r>
        <w:r>
          <w:fldChar w:fldCharType="separate"/>
        </w:r>
        <w:r>
          <w:t>14</w:t>
        </w:r>
        <w:r>
          <w:fldChar w:fldCharType="end"/>
        </w:r>
      </w:hyperlink>
    </w:p>
    <w:p>
      <w:pPr>
        <w:pStyle w:val="TOC1"/>
        <w:tabs>
          <w:tab w:val="right" w:leader="dot" w:pos="8306"/>
        </w:tabs>
      </w:pPr>
      <w:hyperlink w:anchor="_Toc14672" w:history="1">
        <w:r>
          <w:rPr>
            <w:rFonts w:ascii="仿宋" w:eastAsia="仿宋" w:hAnsi="仿宋" w:cs="仿宋" w:hint="eastAsia"/>
            <w:lang w:eastAsia="zh-CN"/>
          </w:rPr>
          <w:t>五、市场分析、调研</w:t>
        </w:r>
        <w:r>
          <w:tab/>
        </w:r>
        <w:r>
          <w:fldChar w:fldCharType="begin"/>
        </w:r>
        <w:r>
          <w:instrText xml:space="preserve"> PAGEREF _Toc14672 \h </w:instrText>
        </w:r>
        <w:r>
          <w:fldChar w:fldCharType="separate"/>
        </w:r>
        <w:r>
          <w:t>15</w:t>
        </w:r>
        <w:r>
          <w:fldChar w:fldCharType="end"/>
        </w:r>
      </w:hyperlink>
    </w:p>
    <w:p>
      <w:pPr>
        <w:pStyle w:val="TOC2"/>
        <w:tabs>
          <w:tab w:val="right" w:leader="dot" w:pos="8306"/>
        </w:tabs>
      </w:pPr>
      <w:hyperlink w:anchor="_Toc17730" w:history="1">
        <w:r>
          <w:rPr>
            <w:rFonts w:ascii="仿宋" w:eastAsia="仿宋" w:hAnsi="仿宋" w:cs="仿宋" w:hint="eastAsia"/>
            <w:lang w:eastAsia="zh-CN"/>
          </w:rPr>
          <w:t>(一)、螺纹磨床行业分析</w:t>
        </w:r>
        <w:r>
          <w:tab/>
        </w:r>
        <w:r>
          <w:fldChar w:fldCharType="begin"/>
        </w:r>
        <w:r>
          <w:instrText xml:space="preserve"> PAGEREF _Toc17730 \h </w:instrText>
        </w:r>
        <w:r>
          <w:fldChar w:fldCharType="separate"/>
        </w:r>
        <w:r>
          <w:t>15</w:t>
        </w:r>
        <w:r>
          <w:fldChar w:fldCharType="end"/>
        </w:r>
      </w:hyperlink>
    </w:p>
    <w:p>
      <w:pPr>
        <w:pStyle w:val="TOC2"/>
        <w:tabs>
          <w:tab w:val="right" w:leader="dot" w:pos="8306"/>
        </w:tabs>
      </w:pPr>
      <w:hyperlink w:anchor="_Toc23915" w:history="1">
        <w:r>
          <w:rPr>
            <w:rFonts w:ascii="仿宋" w:eastAsia="仿宋" w:hAnsi="仿宋" w:cs="仿宋" w:hint="eastAsia"/>
            <w:lang w:eastAsia="zh-CN"/>
          </w:rPr>
          <w:t>(二)、螺纹磨床市场分析预测</w:t>
        </w:r>
        <w:r>
          <w:tab/>
        </w:r>
        <w:r>
          <w:fldChar w:fldCharType="begin"/>
        </w:r>
        <w:r>
          <w:instrText xml:space="preserve"> PAGEREF _Toc23915 \h </w:instrText>
        </w:r>
        <w:r>
          <w:fldChar w:fldCharType="separate"/>
        </w:r>
        <w:r>
          <w:t>16</w:t>
        </w:r>
        <w:r>
          <w:fldChar w:fldCharType="end"/>
        </w:r>
      </w:hyperlink>
    </w:p>
    <w:p>
      <w:pPr>
        <w:pStyle w:val="TOC1"/>
        <w:tabs>
          <w:tab w:val="right" w:leader="dot" w:pos="8306"/>
        </w:tabs>
      </w:pPr>
      <w:hyperlink w:anchor="_Toc17443" w:history="1">
        <w:r>
          <w:rPr>
            <w:rFonts w:ascii="仿宋" w:eastAsia="仿宋" w:hAnsi="仿宋" w:cs="仿宋" w:hint="eastAsia"/>
            <w:lang w:eastAsia="zh-CN"/>
          </w:rPr>
          <w:t>六、螺纹磨床项目可持续发展</w:t>
        </w:r>
        <w:r>
          <w:tab/>
        </w:r>
        <w:r>
          <w:fldChar w:fldCharType="begin"/>
        </w:r>
        <w:r>
          <w:instrText xml:space="preserve"> PAGEREF _Toc17443 \h </w:instrText>
        </w:r>
        <w:r>
          <w:fldChar w:fldCharType="separate"/>
        </w:r>
        <w:r>
          <w:t>16</w:t>
        </w:r>
        <w:r>
          <w:fldChar w:fldCharType="end"/>
        </w:r>
      </w:hyperlink>
    </w:p>
    <w:p>
      <w:pPr>
        <w:pStyle w:val="TOC2"/>
        <w:tabs>
          <w:tab w:val="right" w:leader="dot" w:pos="8306"/>
        </w:tabs>
      </w:pPr>
      <w:hyperlink w:anchor="_Toc6355" w:history="1">
        <w:r>
          <w:rPr>
            <w:rFonts w:ascii="仿宋" w:eastAsia="仿宋" w:hAnsi="仿宋" w:cs="仿宋" w:hint="eastAsia"/>
            <w:lang w:eastAsia="zh-CN"/>
          </w:rPr>
          <w:t>(一)、可持续战略与实践</w:t>
        </w:r>
        <w:r>
          <w:tab/>
        </w:r>
        <w:r>
          <w:fldChar w:fldCharType="begin"/>
        </w:r>
        <w:r>
          <w:instrText xml:space="preserve"> PAGEREF _Toc6355 \h </w:instrText>
        </w:r>
        <w:r>
          <w:fldChar w:fldCharType="separate"/>
        </w:r>
        <w:r>
          <w:t>16</w:t>
        </w:r>
        <w:r>
          <w:fldChar w:fldCharType="end"/>
        </w:r>
      </w:hyperlink>
    </w:p>
    <w:p>
      <w:pPr>
        <w:pStyle w:val="TOC2"/>
        <w:tabs>
          <w:tab w:val="right" w:leader="dot" w:pos="8306"/>
        </w:tabs>
      </w:pPr>
      <w:hyperlink w:anchor="_Toc31979" w:history="1">
        <w:r>
          <w:rPr>
            <w:rFonts w:ascii="仿宋" w:eastAsia="仿宋" w:hAnsi="仿宋" w:cs="仿宋" w:hint="eastAsia"/>
            <w:lang w:eastAsia="zh-CN"/>
          </w:rPr>
          <w:t>(二)、环保与社会责任</w:t>
        </w:r>
        <w:r>
          <w:tab/>
        </w:r>
        <w:r>
          <w:fldChar w:fldCharType="begin"/>
        </w:r>
        <w:r>
          <w:instrText xml:space="preserve"> PAGEREF _Toc31979 \h </w:instrText>
        </w:r>
        <w:r>
          <w:fldChar w:fldCharType="separate"/>
        </w:r>
        <w:r>
          <w:t>17</w:t>
        </w:r>
        <w:r>
          <w:fldChar w:fldCharType="end"/>
        </w:r>
      </w:hyperlink>
    </w:p>
    <w:p>
      <w:pPr>
        <w:pStyle w:val="TOC1"/>
        <w:tabs>
          <w:tab w:val="right" w:leader="dot" w:pos="8306"/>
        </w:tabs>
      </w:pPr>
      <w:hyperlink w:anchor="_Toc29719" w:history="1">
        <w:r>
          <w:rPr>
            <w:rFonts w:ascii="仿宋" w:eastAsia="仿宋" w:hAnsi="仿宋" w:cs="仿宋" w:hint="eastAsia"/>
            <w:lang w:eastAsia="zh-CN"/>
          </w:rPr>
          <w:t>七、螺纹磨床项目经营效益</w:t>
        </w:r>
        <w:r>
          <w:tab/>
        </w:r>
        <w:r>
          <w:fldChar w:fldCharType="begin"/>
        </w:r>
        <w:r>
          <w:instrText xml:space="preserve"> PAGEREF _Toc29719 \h </w:instrText>
        </w:r>
        <w:r>
          <w:fldChar w:fldCharType="separate"/>
        </w:r>
        <w:r>
          <w:t>18</w:t>
        </w:r>
        <w:r>
          <w:fldChar w:fldCharType="end"/>
        </w:r>
      </w:hyperlink>
    </w:p>
    <w:p>
      <w:pPr>
        <w:pStyle w:val="TOC2"/>
        <w:tabs>
          <w:tab w:val="right" w:leader="dot" w:pos="8306"/>
        </w:tabs>
      </w:pPr>
      <w:hyperlink w:anchor="_Toc1644" w:history="1">
        <w:r>
          <w:rPr>
            <w:rFonts w:ascii="仿宋" w:eastAsia="仿宋" w:hAnsi="仿宋" w:cs="仿宋" w:hint="eastAsia"/>
            <w:lang w:eastAsia="zh-CN"/>
          </w:rPr>
          <w:t>(一)、经济评价财务测算</w:t>
        </w:r>
        <w:r>
          <w:tab/>
        </w:r>
        <w:r>
          <w:fldChar w:fldCharType="begin"/>
        </w:r>
        <w:r>
          <w:instrText xml:space="preserve"> PAGEREF _Toc1644 \h </w:instrText>
        </w:r>
        <w:r>
          <w:fldChar w:fldCharType="separate"/>
        </w:r>
        <w:r>
          <w:t>18</w:t>
        </w:r>
        <w:r>
          <w:fldChar w:fldCharType="end"/>
        </w:r>
      </w:hyperlink>
    </w:p>
    <w:p>
      <w:pPr>
        <w:pStyle w:val="TOC2"/>
        <w:tabs>
          <w:tab w:val="right" w:leader="dot" w:pos="8306"/>
        </w:tabs>
      </w:pPr>
      <w:hyperlink w:anchor="_Toc341" w:history="1">
        <w:r>
          <w:rPr>
            <w:rFonts w:ascii="仿宋" w:eastAsia="仿宋" w:hAnsi="仿宋" w:cs="仿宋" w:hint="eastAsia"/>
            <w:lang w:eastAsia="zh-CN"/>
          </w:rPr>
          <w:t>(二)、螺纹磨床项目盈利能力分析</w:t>
        </w:r>
        <w:r>
          <w:tab/>
        </w:r>
        <w:r>
          <w:fldChar w:fldCharType="begin"/>
        </w:r>
        <w:r>
          <w:instrText xml:space="preserve"> PAGEREF _Toc341 \h </w:instrText>
        </w:r>
        <w:r>
          <w:fldChar w:fldCharType="separate"/>
        </w:r>
        <w:r>
          <w:t>19</w:t>
        </w:r>
        <w:r>
          <w:fldChar w:fldCharType="end"/>
        </w:r>
      </w:hyperlink>
    </w:p>
    <w:p>
      <w:pPr>
        <w:pStyle w:val="TOC1"/>
        <w:tabs>
          <w:tab w:val="right" w:leader="dot" w:pos="8306"/>
        </w:tabs>
      </w:pPr>
      <w:hyperlink w:anchor="_Toc28301" w:history="1">
        <w:r>
          <w:rPr>
            <w:rFonts w:ascii="仿宋" w:eastAsia="仿宋" w:hAnsi="仿宋" w:cs="仿宋" w:hint="eastAsia"/>
            <w:lang w:eastAsia="zh-CN"/>
          </w:rPr>
          <w:t>八、螺纹磨床项目投资规划</w:t>
        </w:r>
        <w:r>
          <w:tab/>
        </w:r>
        <w:r>
          <w:fldChar w:fldCharType="begin"/>
        </w:r>
        <w:r>
          <w:instrText xml:space="preserve"> PAGEREF _Toc28301 \h </w:instrText>
        </w:r>
        <w:r>
          <w:fldChar w:fldCharType="separate"/>
        </w:r>
        <w:r>
          <w:t>20</w:t>
        </w:r>
        <w:r>
          <w:fldChar w:fldCharType="end"/>
        </w:r>
      </w:hyperlink>
    </w:p>
    <w:p>
      <w:pPr>
        <w:pStyle w:val="TOC2"/>
        <w:tabs>
          <w:tab w:val="right" w:leader="dot" w:pos="8306"/>
        </w:tabs>
      </w:pPr>
      <w:hyperlink w:anchor="_Toc29177" w:history="1">
        <w:r>
          <w:rPr>
            <w:rFonts w:ascii="仿宋" w:eastAsia="仿宋" w:hAnsi="仿宋" w:cs="仿宋" w:hint="eastAsia"/>
            <w:lang w:eastAsia="zh-CN"/>
          </w:rPr>
          <w:t>(一)、螺纹磨床项目总投资估算</w:t>
        </w:r>
        <w:r>
          <w:tab/>
        </w:r>
        <w:r>
          <w:fldChar w:fldCharType="begin"/>
        </w:r>
        <w:r>
          <w:instrText xml:space="preserve"> PAGEREF _Toc29177 \h </w:instrText>
        </w:r>
        <w:r>
          <w:fldChar w:fldCharType="separate"/>
        </w:r>
        <w:r>
          <w:t>20</w:t>
        </w:r>
        <w:r>
          <w:fldChar w:fldCharType="end"/>
        </w:r>
      </w:hyperlink>
    </w:p>
    <w:p>
      <w:pPr>
        <w:pStyle w:val="TOC2"/>
        <w:tabs>
          <w:tab w:val="right" w:leader="dot" w:pos="8306"/>
        </w:tabs>
      </w:pPr>
      <w:hyperlink w:anchor="_Toc6062" w:history="1">
        <w:r>
          <w:rPr>
            <w:rFonts w:ascii="仿宋" w:eastAsia="仿宋" w:hAnsi="仿宋" w:cs="仿宋" w:hint="eastAsia"/>
            <w:lang w:eastAsia="zh-CN"/>
          </w:rPr>
          <w:t>(二)、资金筹措</w:t>
        </w:r>
        <w:r>
          <w:tab/>
        </w:r>
        <w:r>
          <w:fldChar w:fldCharType="begin"/>
        </w:r>
        <w:r>
          <w:instrText xml:space="preserve"> PAGEREF _Toc6062 \h </w:instrText>
        </w:r>
        <w:r>
          <w:fldChar w:fldCharType="separate"/>
        </w:r>
        <w:r>
          <w:t>21</w:t>
        </w:r>
        <w:r>
          <w:fldChar w:fldCharType="end"/>
        </w:r>
      </w:hyperlink>
    </w:p>
    <w:p>
      <w:pPr>
        <w:pStyle w:val="TOC1"/>
        <w:tabs>
          <w:tab w:val="right" w:leader="dot" w:pos="8306"/>
        </w:tabs>
      </w:pPr>
      <w:hyperlink w:anchor="_Toc8980" w:history="1">
        <w:r>
          <w:rPr>
            <w:rFonts w:ascii="仿宋" w:eastAsia="仿宋" w:hAnsi="仿宋" w:cs="仿宋" w:hint="eastAsia"/>
            <w:lang w:eastAsia="zh-CN"/>
          </w:rPr>
          <w:t>九、螺纹磨床项目人力资源培养与发展</w:t>
        </w:r>
        <w:r>
          <w:tab/>
        </w:r>
        <w:r>
          <w:fldChar w:fldCharType="begin"/>
        </w:r>
        <w:r>
          <w:instrText xml:space="preserve"> PAGEREF _Toc8980 \h </w:instrText>
        </w:r>
        <w:r>
          <w:fldChar w:fldCharType="separate"/>
        </w:r>
        <w:r>
          <w:t>22</w:t>
        </w:r>
        <w:r>
          <w:fldChar w:fldCharType="end"/>
        </w:r>
      </w:hyperlink>
    </w:p>
    <w:p>
      <w:pPr>
        <w:pStyle w:val="TOC2"/>
        <w:tabs>
          <w:tab w:val="right" w:leader="dot" w:pos="8306"/>
        </w:tabs>
      </w:pPr>
      <w:hyperlink w:anchor="_Toc9726" w:history="1">
        <w:r>
          <w:rPr>
            <w:rFonts w:ascii="仿宋" w:eastAsia="仿宋" w:hAnsi="仿宋" w:cs="仿宋" w:hint="eastAsia"/>
            <w:lang w:eastAsia="zh-CN"/>
          </w:rPr>
          <w:t>(一)、人才需求与规划</w:t>
        </w:r>
        <w:r>
          <w:tab/>
        </w:r>
        <w:r>
          <w:fldChar w:fldCharType="begin"/>
        </w:r>
        <w:r>
          <w:instrText xml:space="preserve"> PAGEREF _Toc9726 \h </w:instrText>
        </w:r>
        <w:r>
          <w:fldChar w:fldCharType="separate"/>
        </w:r>
        <w:r>
          <w:t>22</w:t>
        </w:r>
        <w:r>
          <w:fldChar w:fldCharType="end"/>
        </w:r>
      </w:hyperlink>
    </w:p>
    <w:p>
      <w:pPr>
        <w:pStyle w:val="TOC2"/>
        <w:tabs>
          <w:tab w:val="right" w:leader="dot" w:pos="8306"/>
        </w:tabs>
      </w:pPr>
      <w:hyperlink w:anchor="_Toc7646" w:history="1">
        <w:r>
          <w:rPr>
            <w:rFonts w:ascii="仿宋" w:eastAsia="仿宋" w:hAnsi="仿宋" w:cs="仿宋" w:hint="eastAsia"/>
            <w:lang w:eastAsia="zh-CN"/>
          </w:rPr>
          <w:t>(二)、培训与发展计划</w:t>
        </w:r>
        <w:r>
          <w:tab/>
        </w:r>
        <w:r>
          <w:fldChar w:fldCharType="begin"/>
        </w:r>
        <w:r>
          <w:instrText xml:space="preserve"> PAGEREF _Toc7646 \h </w:instrText>
        </w:r>
        <w:r>
          <w:fldChar w:fldCharType="separate"/>
        </w:r>
        <w:r>
          <w:t>22</w:t>
        </w:r>
        <w:r>
          <w:fldChar w:fldCharType="end"/>
        </w:r>
      </w:hyperlink>
    </w:p>
    <w:p>
      <w:pPr>
        <w:pStyle w:val="TOC1"/>
        <w:tabs>
          <w:tab w:val="right" w:leader="dot" w:pos="8306"/>
        </w:tabs>
      </w:pPr>
      <w:hyperlink w:anchor="_Toc9363" w:history="1">
        <w:r>
          <w:rPr>
            <w:rFonts w:ascii="仿宋" w:eastAsia="仿宋" w:hAnsi="仿宋" w:cs="仿宋" w:hint="eastAsia"/>
            <w:lang w:eastAsia="zh-CN"/>
          </w:rPr>
          <w:t>十、生产安全保护</w:t>
        </w:r>
        <w:r>
          <w:tab/>
        </w:r>
        <w:r>
          <w:fldChar w:fldCharType="begin"/>
        </w:r>
        <w:r>
          <w:instrText xml:space="preserve"> PAGEREF _Toc9363 \h </w:instrText>
        </w:r>
        <w:r>
          <w:fldChar w:fldCharType="separate"/>
        </w:r>
        <w:r>
          <w:t>23</w:t>
        </w:r>
        <w:r>
          <w:fldChar w:fldCharType="end"/>
        </w:r>
      </w:hyperlink>
    </w:p>
    <w:p>
      <w:pPr>
        <w:pStyle w:val="TOC2"/>
        <w:tabs>
          <w:tab w:val="right" w:leader="dot" w:pos="8306"/>
        </w:tabs>
      </w:pPr>
      <w:hyperlink w:anchor="_Toc13540" w:history="1">
        <w:r>
          <w:rPr>
            <w:rFonts w:ascii="仿宋" w:eastAsia="仿宋" w:hAnsi="仿宋" w:cs="仿宋" w:hint="eastAsia"/>
            <w:lang w:eastAsia="zh-CN"/>
          </w:rPr>
          <w:t>(一)、消防安全</w:t>
        </w:r>
        <w:r>
          <w:tab/>
        </w:r>
        <w:r>
          <w:fldChar w:fldCharType="begin"/>
        </w:r>
        <w:r>
          <w:instrText xml:space="preserve"> PAGEREF _Toc13540 \h </w:instrText>
        </w:r>
        <w:r>
          <w:fldChar w:fldCharType="separate"/>
        </w:r>
        <w:r>
          <w:t>23</w:t>
        </w:r>
        <w:r>
          <w:fldChar w:fldCharType="end"/>
        </w:r>
      </w:hyperlink>
    </w:p>
    <w:p>
      <w:pPr>
        <w:pStyle w:val="TOC2"/>
        <w:tabs>
          <w:tab w:val="right" w:leader="dot" w:pos="8306"/>
        </w:tabs>
      </w:pPr>
      <w:hyperlink w:anchor="_Toc2127" w:history="1">
        <w:r>
          <w:rPr>
            <w:rFonts w:ascii="仿宋" w:eastAsia="仿宋" w:hAnsi="仿宋" w:cs="仿宋" w:hint="eastAsia"/>
            <w:lang w:eastAsia="zh-CN"/>
          </w:rPr>
          <w:t>(二)、防火防爆总图布置措施</w:t>
        </w:r>
        <w:r>
          <w:tab/>
        </w:r>
        <w:r>
          <w:fldChar w:fldCharType="begin"/>
        </w:r>
        <w:r>
          <w:instrText xml:space="preserve"> PAGEREF _Toc2127 \h </w:instrText>
        </w:r>
        <w:r>
          <w:fldChar w:fldCharType="separate"/>
        </w:r>
        <w:r>
          <w:t>24</w:t>
        </w:r>
        <w:r>
          <w:fldChar w:fldCharType="end"/>
        </w:r>
      </w:hyperlink>
    </w:p>
    <w:p>
      <w:pPr>
        <w:pStyle w:val="TOC2"/>
        <w:tabs>
          <w:tab w:val="right" w:leader="dot" w:pos="8306"/>
        </w:tabs>
      </w:pPr>
      <w:hyperlink w:anchor="_Toc27621" w:history="1">
        <w:r>
          <w:rPr>
            <w:rFonts w:ascii="仿宋" w:eastAsia="仿宋" w:hAnsi="仿宋" w:cs="仿宋" w:hint="eastAsia"/>
            <w:lang w:eastAsia="zh-CN"/>
          </w:rPr>
          <w:t>(三)、自然灾害防范措施</w:t>
        </w:r>
        <w:r>
          <w:tab/>
        </w:r>
        <w:r>
          <w:fldChar w:fldCharType="begin"/>
        </w:r>
        <w:r>
          <w:instrText xml:space="preserve"> PAGEREF _Toc27621 \h </w:instrText>
        </w:r>
        <w:r>
          <w:fldChar w:fldCharType="separate"/>
        </w:r>
        <w:r>
          <w:t>25</w:t>
        </w:r>
        <w:r>
          <w:fldChar w:fldCharType="end"/>
        </w:r>
      </w:hyperlink>
    </w:p>
    <w:p>
      <w:pPr>
        <w:pStyle w:val="TOC2"/>
        <w:tabs>
          <w:tab w:val="right" w:leader="dot" w:pos="8306"/>
        </w:tabs>
      </w:pPr>
      <w:hyperlink w:anchor="_Toc9936" w:history="1">
        <w:r>
          <w:rPr>
            <w:rFonts w:ascii="仿宋" w:eastAsia="仿宋" w:hAnsi="仿宋" w:cs="仿宋" w:hint="eastAsia"/>
            <w:lang w:eastAsia="zh-CN"/>
          </w:rPr>
          <w:t>(四)、安全色及安全标志使用要求</w:t>
        </w:r>
        <w:r>
          <w:tab/>
        </w:r>
        <w:r>
          <w:fldChar w:fldCharType="begin"/>
        </w:r>
        <w:r>
          <w:instrText xml:space="preserve"> PAGEREF _Toc9936 \h </w:instrText>
        </w:r>
        <w:r>
          <w:fldChar w:fldCharType="separate"/>
        </w:r>
        <w:r>
          <w:t>26</w:t>
        </w:r>
        <w:r>
          <w:fldChar w:fldCharType="end"/>
        </w:r>
      </w:hyperlink>
    </w:p>
    <w:p>
      <w:pPr>
        <w:pStyle w:val="TOC2"/>
        <w:tabs>
          <w:tab w:val="right" w:leader="dot" w:pos="8306"/>
        </w:tabs>
      </w:pPr>
      <w:hyperlink w:anchor="_Toc1911" w:history="1">
        <w:r>
          <w:rPr>
            <w:rFonts w:ascii="仿宋" w:eastAsia="仿宋" w:hAnsi="仿宋" w:cs="仿宋" w:hint="eastAsia"/>
            <w:lang w:eastAsia="zh-CN"/>
          </w:rPr>
          <w:t>(五)、防尘防毒措施</w:t>
        </w:r>
        <w:r>
          <w:tab/>
        </w:r>
        <w:r>
          <w:fldChar w:fldCharType="begin"/>
        </w:r>
        <w:r>
          <w:instrText xml:space="preserve"> PAGEREF _Toc1911 \h </w:instrText>
        </w:r>
        <w:r>
          <w:fldChar w:fldCharType="separate"/>
        </w:r>
        <w:r>
          <w:t>27</w:t>
        </w:r>
        <w:r>
          <w:fldChar w:fldCharType="end"/>
        </w:r>
      </w:hyperlink>
    </w:p>
    <w:p>
      <w:pPr>
        <w:pStyle w:val="TOC2"/>
        <w:tabs>
          <w:tab w:val="right" w:leader="dot" w:pos="8306"/>
        </w:tabs>
      </w:pPr>
      <w:hyperlink w:anchor="_Toc10750" w:history="1">
        <w:r>
          <w:rPr>
            <w:rFonts w:ascii="仿宋" w:eastAsia="仿宋" w:hAnsi="仿宋" w:cs="仿宋" w:hint="eastAsia"/>
            <w:lang w:eastAsia="zh-CN"/>
          </w:rPr>
          <w:t>(六)、防静电、触电防护及防雷措施</w:t>
        </w:r>
        <w:r>
          <w:tab/>
        </w:r>
        <w:r>
          <w:fldChar w:fldCharType="begin"/>
        </w:r>
        <w:r>
          <w:instrText xml:space="preserve"> PAGEREF _Toc10750 \h </w:instrText>
        </w:r>
        <w:r>
          <w:fldChar w:fldCharType="separate"/>
        </w:r>
        <w:r>
          <w:t>28</w:t>
        </w:r>
        <w:r>
          <w:fldChar w:fldCharType="end"/>
        </w:r>
      </w:hyperlink>
    </w:p>
    <w:p>
      <w:pPr>
        <w:pStyle w:val="TOC2"/>
        <w:tabs>
          <w:tab w:val="right" w:leader="dot" w:pos="8306"/>
        </w:tabs>
      </w:pPr>
      <w:hyperlink w:anchor="_Toc19170" w:history="1">
        <w:r>
          <w:rPr>
            <w:rFonts w:ascii="仿宋" w:eastAsia="仿宋" w:hAnsi="仿宋" w:cs="仿宋" w:hint="eastAsia"/>
            <w:lang w:eastAsia="zh-CN"/>
          </w:rPr>
          <w:t>(七)、机械设备安全保障措施</w:t>
        </w:r>
        <w:r>
          <w:tab/>
        </w:r>
        <w:r>
          <w:fldChar w:fldCharType="begin"/>
        </w:r>
        <w:r>
          <w:instrText xml:space="preserve"> PAGEREF _Toc19170 \h </w:instrText>
        </w:r>
        <w:r>
          <w:fldChar w:fldCharType="separate"/>
        </w:r>
        <w:r>
          <w:t>29</w:t>
        </w:r>
        <w:r>
          <w:fldChar w:fldCharType="end"/>
        </w:r>
      </w:hyperlink>
    </w:p>
    <w:p>
      <w:pPr>
        <w:pStyle w:val="TOC1"/>
        <w:tabs>
          <w:tab w:val="right" w:leader="dot" w:pos="8306"/>
        </w:tabs>
      </w:pPr>
      <w:hyperlink w:anchor="_Toc3322" w:history="1">
        <w:r>
          <w:rPr>
            <w:rFonts w:ascii="仿宋" w:eastAsia="仿宋" w:hAnsi="仿宋" w:cs="仿宋" w:hint="eastAsia"/>
            <w:lang w:eastAsia="zh-CN"/>
          </w:rPr>
          <w:t>十一、螺纹磨床项目人力资源管理</w:t>
        </w:r>
        <w:r>
          <w:tab/>
        </w:r>
        <w:r>
          <w:fldChar w:fldCharType="begin"/>
        </w:r>
        <w:r>
          <w:instrText xml:space="preserve"> PAGEREF _Toc3322 \h </w:instrText>
        </w:r>
        <w:r>
          <w:fldChar w:fldCharType="separate"/>
        </w:r>
        <w:r>
          <w:t>31</w:t>
        </w:r>
        <w:r>
          <w:fldChar w:fldCharType="end"/>
        </w:r>
      </w:hyperlink>
    </w:p>
    <w:p>
      <w:pPr>
        <w:pStyle w:val="TOC2"/>
        <w:tabs>
          <w:tab w:val="right" w:leader="dot" w:pos="8306"/>
        </w:tabs>
      </w:pPr>
      <w:hyperlink w:anchor="_Toc24027" w:history="1">
        <w:r>
          <w:rPr>
            <w:rFonts w:ascii="仿宋" w:eastAsia="仿宋" w:hAnsi="仿宋" w:cs="仿宋" w:hint="eastAsia"/>
            <w:lang w:eastAsia="zh-CN"/>
          </w:rPr>
          <w:t>(一)、建立健全的预算管理制度</w:t>
        </w:r>
        <w:r>
          <w:tab/>
        </w:r>
        <w:r>
          <w:fldChar w:fldCharType="begin"/>
        </w:r>
        <w:r>
          <w:instrText xml:space="preserve"> PAGEREF _Toc24027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69" w:history="1">
        <w:r>
          <w:rPr>
            <w:rFonts w:ascii="仿宋" w:eastAsia="仿宋" w:hAnsi="仿宋" w:cs="仿宋" w:hint="eastAsia"/>
            <w:lang w:eastAsia="zh-CN"/>
          </w:rPr>
          <w:t>(二)、加强资金流动监控</w:t>
        </w:r>
        <w:r>
          <w:tab/>
        </w:r>
        <w:r>
          <w:fldChar w:fldCharType="begin"/>
        </w:r>
        <w:r>
          <w:instrText xml:space="preserve"> PAGEREF _Toc21869 \h </w:instrText>
        </w:r>
        <w:r>
          <w:fldChar w:fldCharType="separate"/>
        </w:r>
        <w:r>
          <w:t>33</w:t>
        </w:r>
        <w:r>
          <w:fldChar w:fldCharType="end"/>
        </w:r>
      </w:hyperlink>
    </w:p>
    <w:p>
      <w:pPr>
        <w:pStyle w:val="TOC2"/>
        <w:tabs>
          <w:tab w:val="right" w:leader="dot" w:pos="8306"/>
        </w:tabs>
      </w:pPr>
      <w:hyperlink w:anchor="_Toc24833" w:history="1">
        <w:r>
          <w:rPr>
            <w:rFonts w:ascii="仿宋" w:eastAsia="仿宋" w:hAnsi="仿宋" w:cs="仿宋" w:hint="eastAsia"/>
            <w:lang w:eastAsia="zh-CN"/>
          </w:rPr>
          <w:t>(三)、制定完善的风险控制机制</w:t>
        </w:r>
        <w:r>
          <w:tab/>
        </w:r>
        <w:r>
          <w:fldChar w:fldCharType="begin"/>
        </w:r>
        <w:r>
          <w:instrText xml:space="preserve"> PAGEREF _Toc24833 \h </w:instrText>
        </w:r>
        <w:r>
          <w:fldChar w:fldCharType="separate"/>
        </w:r>
        <w:r>
          <w:t>34</w:t>
        </w:r>
        <w:r>
          <w:fldChar w:fldCharType="end"/>
        </w:r>
      </w:hyperlink>
    </w:p>
    <w:p>
      <w:pPr>
        <w:pStyle w:val="TOC2"/>
        <w:tabs>
          <w:tab w:val="right" w:leader="dot" w:pos="8306"/>
        </w:tabs>
      </w:pPr>
      <w:hyperlink w:anchor="_Toc5274" w:history="1">
        <w:r>
          <w:rPr>
            <w:rFonts w:ascii="仿宋" w:eastAsia="仿宋" w:hAnsi="仿宋" w:cs="仿宋" w:hint="eastAsia"/>
            <w:lang w:eastAsia="zh-CN"/>
          </w:rPr>
          <w:t>(四)、优化成本管理</w:t>
        </w:r>
        <w:r>
          <w:tab/>
        </w:r>
        <w:r>
          <w:fldChar w:fldCharType="begin"/>
        </w:r>
        <w:r>
          <w:instrText xml:space="preserve"> PAGEREF _Toc5274 \h </w:instrText>
        </w:r>
        <w:r>
          <w:fldChar w:fldCharType="separate"/>
        </w:r>
        <w:r>
          <w:t>35</w:t>
        </w:r>
        <w:r>
          <w:fldChar w:fldCharType="end"/>
        </w:r>
      </w:hyperlink>
    </w:p>
    <w:p>
      <w:pPr>
        <w:pStyle w:val="TOC1"/>
        <w:tabs>
          <w:tab w:val="right" w:leader="dot" w:pos="8306"/>
        </w:tabs>
      </w:pPr>
      <w:hyperlink w:anchor="_Toc12100" w:history="1">
        <w:r>
          <w:rPr>
            <w:rFonts w:ascii="仿宋" w:eastAsia="仿宋" w:hAnsi="仿宋" w:cs="仿宋" w:hint="eastAsia"/>
            <w:lang w:eastAsia="zh-CN"/>
          </w:rPr>
          <w:t>十二、螺纹磨床项目创新与研发</w:t>
        </w:r>
        <w:r>
          <w:tab/>
        </w:r>
        <w:r>
          <w:fldChar w:fldCharType="begin"/>
        </w:r>
        <w:r>
          <w:instrText xml:space="preserve"> PAGEREF _Toc12100 \h </w:instrText>
        </w:r>
        <w:r>
          <w:fldChar w:fldCharType="separate"/>
        </w:r>
        <w:r>
          <w:t>36</w:t>
        </w:r>
        <w:r>
          <w:fldChar w:fldCharType="end"/>
        </w:r>
      </w:hyperlink>
    </w:p>
    <w:p>
      <w:pPr>
        <w:pStyle w:val="TOC2"/>
        <w:tabs>
          <w:tab w:val="right" w:leader="dot" w:pos="8306"/>
        </w:tabs>
      </w:pPr>
      <w:hyperlink w:anchor="_Toc21907" w:history="1">
        <w:r>
          <w:rPr>
            <w:rFonts w:ascii="仿宋" w:eastAsia="仿宋" w:hAnsi="仿宋" w:cs="仿宋" w:hint="eastAsia"/>
            <w:lang w:eastAsia="zh-CN"/>
          </w:rPr>
          <w:t>(一)、创新策略与方向</w:t>
        </w:r>
        <w:r>
          <w:tab/>
        </w:r>
        <w:r>
          <w:fldChar w:fldCharType="begin"/>
        </w:r>
        <w:r>
          <w:instrText xml:space="preserve"> PAGEREF _Toc21907 \h </w:instrText>
        </w:r>
        <w:r>
          <w:fldChar w:fldCharType="separate"/>
        </w:r>
        <w:r>
          <w:t>36</w:t>
        </w:r>
        <w:r>
          <w:fldChar w:fldCharType="end"/>
        </w:r>
      </w:hyperlink>
    </w:p>
    <w:p>
      <w:pPr>
        <w:pStyle w:val="TOC2"/>
        <w:tabs>
          <w:tab w:val="right" w:leader="dot" w:pos="8306"/>
        </w:tabs>
      </w:pPr>
      <w:hyperlink w:anchor="_Toc31660" w:history="1">
        <w:r>
          <w:rPr>
            <w:rFonts w:ascii="仿宋" w:eastAsia="仿宋" w:hAnsi="仿宋" w:cs="仿宋" w:hint="eastAsia"/>
            <w:lang w:eastAsia="zh-CN"/>
          </w:rPr>
          <w:t>(二)、研发规划与投入</w:t>
        </w:r>
        <w:r>
          <w:tab/>
        </w:r>
        <w:r>
          <w:fldChar w:fldCharType="begin"/>
        </w:r>
        <w:r>
          <w:instrText xml:space="preserve"> PAGEREF _Toc31660 \h </w:instrText>
        </w:r>
        <w:r>
          <w:fldChar w:fldCharType="separate"/>
        </w:r>
        <w:r>
          <w:t>38</w:t>
        </w:r>
        <w:r>
          <w:fldChar w:fldCharType="end"/>
        </w:r>
      </w:hyperlink>
    </w:p>
    <w:p>
      <w:pPr>
        <w:pStyle w:val="TOC1"/>
        <w:tabs>
          <w:tab w:val="right" w:leader="dot" w:pos="8306"/>
        </w:tabs>
      </w:pPr>
      <w:hyperlink w:anchor="_Toc2691" w:history="1">
        <w:r>
          <w:rPr>
            <w:rFonts w:ascii="仿宋" w:eastAsia="仿宋" w:hAnsi="仿宋" w:cs="仿宋" w:hint="eastAsia"/>
            <w:lang w:eastAsia="zh-CN"/>
          </w:rPr>
          <w:t>十三、利益相关者分析与沟通计划</w:t>
        </w:r>
        <w:r>
          <w:tab/>
        </w:r>
        <w:r>
          <w:fldChar w:fldCharType="begin"/>
        </w:r>
        <w:r>
          <w:instrText xml:space="preserve"> PAGEREF _Toc2691 \h </w:instrText>
        </w:r>
        <w:r>
          <w:fldChar w:fldCharType="separate"/>
        </w:r>
        <w:r>
          <w:t>39</w:t>
        </w:r>
        <w:r>
          <w:fldChar w:fldCharType="end"/>
        </w:r>
      </w:hyperlink>
    </w:p>
    <w:p>
      <w:pPr>
        <w:pStyle w:val="TOC2"/>
        <w:tabs>
          <w:tab w:val="right" w:leader="dot" w:pos="8306"/>
        </w:tabs>
      </w:pPr>
      <w:hyperlink w:anchor="_Toc13836" w:history="1">
        <w:r>
          <w:rPr>
            <w:rFonts w:ascii="仿宋" w:eastAsia="仿宋" w:hAnsi="仿宋" w:cs="仿宋" w:hint="eastAsia"/>
            <w:lang w:eastAsia="zh-CN"/>
          </w:rPr>
          <w:t>(一)、利益相关者分析</w:t>
        </w:r>
        <w:r>
          <w:tab/>
        </w:r>
        <w:r>
          <w:fldChar w:fldCharType="begin"/>
        </w:r>
        <w:r>
          <w:instrText xml:space="preserve"> PAGEREF _Toc13836 \h </w:instrText>
        </w:r>
        <w:r>
          <w:fldChar w:fldCharType="separate"/>
        </w:r>
        <w:r>
          <w:t>39</w:t>
        </w:r>
        <w:r>
          <w:fldChar w:fldCharType="end"/>
        </w:r>
      </w:hyperlink>
    </w:p>
    <w:p>
      <w:pPr>
        <w:pStyle w:val="TOC2"/>
        <w:tabs>
          <w:tab w:val="right" w:leader="dot" w:pos="8306"/>
        </w:tabs>
      </w:pPr>
      <w:hyperlink w:anchor="_Toc22770" w:history="1">
        <w:r>
          <w:rPr>
            <w:rFonts w:ascii="仿宋" w:eastAsia="仿宋" w:hAnsi="仿宋" w:cs="仿宋" w:hint="eastAsia"/>
            <w:lang w:eastAsia="zh-CN"/>
          </w:rPr>
          <w:t>(二)、沟通计划</w:t>
        </w:r>
        <w:r>
          <w:tab/>
        </w:r>
        <w:r>
          <w:fldChar w:fldCharType="begin"/>
        </w:r>
        <w:r>
          <w:instrText xml:space="preserve"> PAGEREF _Toc22770 \h </w:instrText>
        </w:r>
        <w:r>
          <w:fldChar w:fldCharType="separate"/>
        </w:r>
        <w:r>
          <w:t>41</w:t>
        </w:r>
        <w:r>
          <w:fldChar w:fldCharType="end"/>
        </w:r>
      </w:hyperlink>
    </w:p>
    <w:p>
      <w:pPr>
        <w:pStyle w:val="TOC1"/>
        <w:tabs>
          <w:tab w:val="right" w:leader="dot" w:pos="8306"/>
        </w:tabs>
      </w:pPr>
      <w:hyperlink w:anchor="_Toc13998" w:history="1">
        <w:r>
          <w:rPr>
            <w:rFonts w:ascii="仿宋" w:eastAsia="仿宋" w:hAnsi="仿宋" w:cs="仿宋" w:hint="eastAsia"/>
            <w:lang w:eastAsia="zh-CN"/>
          </w:rPr>
          <w:t>十四、螺纹磨床项目治理与监督</w:t>
        </w:r>
        <w:r>
          <w:tab/>
        </w:r>
        <w:r>
          <w:fldChar w:fldCharType="begin"/>
        </w:r>
        <w:r>
          <w:instrText xml:space="preserve"> PAGEREF _Toc13998 \h </w:instrText>
        </w:r>
        <w:r>
          <w:fldChar w:fldCharType="separate"/>
        </w:r>
        <w:r>
          <w:t>42</w:t>
        </w:r>
        <w:r>
          <w:fldChar w:fldCharType="end"/>
        </w:r>
      </w:hyperlink>
    </w:p>
    <w:p>
      <w:pPr>
        <w:pStyle w:val="TOC2"/>
        <w:tabs>
          <w:tab w:val="right" w:leader="dot" w:pos="8306"/>
        </w:tabs>
      </w:pPr>
      <w:hyperlink w:anchor="_Toc25955" w:history="1">
        <w:r>
          <w:rPr>
            <w:rFonts w:ascii="仿宋" w:eastAsia="仿宋" w:hAnsi="仿宋" w:cs="仿宋" w:hint="eastAsia"/>
            <w:lang w:eastAsia="zh-CN"/>
          </w:rPr>
          <w:t>(一)、螺纹磨床项目治理结构</w:t>
        </w:r>
        <w:r>
          <w:tab/>
        </w:r>
        <w:r>
          <w:fldChar w:fldCharType="begin"/>
        </w:r>
        <w:r>
          <w:instrText xml:space="preserve"> PAGEREF _Toc25955 \h </w:instrText>
        </w:r>
        <w:r>
          <w:fldChar w:fldCharType="separate"/>
        </w:r>
        <w:r>
          <w:t>42</w:t>
        </w:r>
        <w:r>
          <w:fldChar w:fldCharType="end"/>
        </w:r>
      </w:hyperlink>
    </w:p>
    <w:p>
      <w:pPr>
        <w:pStyle w:val="TOC2"/>
        <w:tabs>
          <w:tab w:val="right" w:leader="dot" w:pos="8306"/>
        </w:tabs>
      </w:pPr>
      <w:hyperlink w:anchor="_Toc28664" w:history="1">
        <w:r>
          <w:rPr>
            <w:rFonts w:ascii="仿宋" w:eastAsia="仿宋" w:hAnsi="仿宋" w:cs="仿宋" w:hint="eastAsia"/>
            <w:lang w:eastAsia="zh-CN"/>
          </w:rPr>
          <w:t>(二)、监督与审计</w:t>
        </w:r>
        <w:r>
          <w:tab/>
        </w:r>
        <w:r>
          <w:fldChar w:fldCharType="begin"/>
        </w:r>
        <w:r>
          <w:instrText xml:space="preserve"> PAGEREF _Toc28664 \h </w:instrText>
        </w:r>
        <w:r>
          <w:fldChar w:fldCharType="separate"/>
        </w:r>
        <w:r>
          <w:t>43</w:t>
        </w:r>
        <w:r>
          <w:fldChar w:fldCharType="end"/>
        </w:r>
      </w:hyperlink>
    </w:p>
    <w:p>
      <w:pPr>
        <w:pStyle w:val="TOC1"/>
        <w:tabs>
          <w:tab w:val="right" w:leader="dot" w:pos="8306"/>
        </w:tabs>
      </w:pPr>
      <w:hyperlink w:anchor="_Toc201" w:history="1">
        <w:r>
          <w:rPr>
            <w:rFonts w:ascii="仿宋" w:eastAsia="仿宋" w:hAnsi="仿宋" w:cs="仿宋" w:hint="eastAsia"/>
            <w:lang w:eastAsia="zh-CN"/>
          </w:rPr>
          <w:t>十五、螺纹磨床项目实施保障措施</w:t>
        </w:r>
        <w:r>
          <w:tab/>
        </w:r>
        <w:r>
          <w:fldChar w:fldCharType="begin"/>
        </w:r>
        <w:r>
          <w:instrText xml:space="preserve"> PAGEREF _Toc201 \h </w:instrText>
        </w:r>
        <w:r>
          <w:fldChar w:fldCharType="separate"/>
        </w:r>
        <w:r>
          <w:t>44</w:t>
        </w:r>
        <w:r>
          <w:fldChar w:fldCharType="end"/>
        </w:r>
      </w:hyperlink>
    </w:p>
    <w:p>
      <w:pPr>
        <w:pStyle w:val="TOC2"/>
        <w:tabs>
          <w:tab w:val="right" w:leader="dot" w:pos="8306"/>
        </w:tabs>
      </w:pPr>
      <w:hyperlink w:anchor="_Toc7832" w:history="1">
        <w:r>
          <w:rPr>
            <w:rFonts w:ascii="仿宋" w:eastAsia="仿宋" w:hAnsi="仿宋" w:cs="仿宋" w:hint="eastAsia"/>
            <w:lang w:eastAsia="zh-CN"/>
          </w:rPr>
          <w:t>(一)、螺纹磨床项目实施保障机制</w:t>
        </w:r>
        <w:r>
          <w:tab/>
        </w:r>
        <w:r>
          <w:fldChar w:fldCharType="begin"/>
        </w:r>
        <w:r>
          <w:instrText xml:space="preserve"> PAGEREF _Toc7832 \h </w:instrText>
        </w:r>
        <w:r>
          <w:fldChar w:fldCharType="separate"/>
        </w:r>
        <w:r>
          <w:t>44</w:t>
        </w:r>
        <w:r>
          <w:fldChar w:fldCharType="end"/>
        </w:r>
      </w:hyperlink>
    </w:p>
    <w:p>
      <w:pPr>
        <w:pStyle w:val="TOC2"/>
        <w:tabs>
          <w:tab w:val="right" w:leader="dot" w:pos="8306"/>
        </w:tabs>
      </w:pPr>
      <w:hyperlink w:anchor="_Toc28313" w:history="1">
        <w:r>
          <w:rPr>
            <w:rFonts w:ascii="仿宋" w:eastAsia="仿宋" w:hAnsi="仿宋" w:cs="仿宋" w:hint="eastAsia"/>
            <w:lang w:eastAsia="zh-CN"/>
          </w:rPr>
          <w:t>(二)、螺纹磨床项目法律合规要求</w:t>
        </w:r>
        <w:r>
          <w:tab/>
        </w:r>
        <w:r>
          <w:fldChar w:fldCharType="begin"/>
        </w:r>
        <w:r>
          <w:instrText xml:space="preserve"> PAGEREF _Toc28313 \h </w:instrText>
        </w:r>
        <w:r>
          <w:fldChar w:fldCharType="separate"/>
        </w:r>
        <w:r>
          <w:t>48</w:t>
        </w:r>
        <w:r>
          <w:fldChar w:fldCharType="end"/>
        </w:r>
      </w:hyperlink>
    </w:p>
    <w:p>
      <w:pPr>
        <w:pStyle w:val="TOC2"/>
        <w:tabs>
          <w:tab w:val="right" w:leader="dot" w:pos="8306"/>
        </w:tabs>
      </w:pPr>
      <w:hyperlink w:anchor="_Toc29629" w:history="1">
        <w:r>
          <w:rPr>
            <w:rFonts w:ascii="仿宋" w:eastAsia="仿宋" w:hAnsi="仿宋" w:cs="仿宋" w:hint="eastAsia"/>
            <w:lang w:eastAsia="zh-CN"/>
          </w:rPr>
          <w:t>(三)、螺纹磨床项目合同管理与法律事务</w:t>
        </w:r>
        <w:r>
          <w:tab/>
        </w:r>
        <w:r>
          <w:fldChar w:fldCharType="begin"/>
        </w:r>
        <w:r>
          <w:instrText xml:space="preserve"> PAGEREF _Toc29629 \h </w:instrText>
        </w:r>
        <w:r>
          <w:fldChar w:fldCharType="separate"/>
        </w:r>
        <w:r>
          <w:t>52</w:t>
        </w:r>
        <w:r>
          <w:fldChar w:fldCharType="end"/>
        </w:r>
      </w:hyperlink>
    </w:p>
    <w:p>
      <w:pPr>
        <w:pStyle w:val="TOC2"/>
        <w:tabs>
          <w:tab w:val="right" w:leader="dot" w:pos="8306"/>
        </w:tabs>
      </w:pPr>
      <w:hyperlink w:anchor="_Toc28810" w:history="1">
        <w:r>
          <w:rPr>
            <w:rFonts w:ascii="仿宋" w:eastAsia="仿宋" w:hAnsi="仿宋" w:cs="仿宋" w:hint="eastAsia"/>
            <w:lang w:eastAsia="zh-CN"/>
          </w:rPr>
          <w:t>(四)、螺纹磨床项目知识产权保护策略</w:t>
        </w:r>
        <w:r>
          <w:tab/>
        </w:r>
        <w:r>
          <w:fldChar w:fldCharType="begin"/>
        </w:r>
        <w:r>
          <w:instrText xml:space="preserve"> PAGEREF _Toc28810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990"/>
      <w:r>
        <w:rPr>
          <w:rFonts w:ascii="仿宋" w:eastAsia="仿宋" w:hAnsi="仿宋" w:cs="仿宋" w:hint="eastAsia"/>
          <w:sz w:val="28"/>
          <w:lang w:eastAsia="zh-CN"/>
        </w:rPr>
        <w:t>一、螺纹磨床项目建设单位说明</w:t>
      </w:r>
      <w:bookmarkEnd w:id="2"/>
    </w:p>
    <w:p>
      <w:pPr>
        <w:pStyle w:val="Heading2"/>
        <w:rPr>
          <w:rFonts w:ascii="仿宋" w:eastAsia="仿宋" w:hAnsi="仿宋" w:cs="仿宋" w:hint="eastAsia"/>
          <w:lang w:eastAsia="zh-CN"/>
        </w:rPr>
      </w:pPr>
      <w:bookmarkStart w:id="3" w:name="_Toc10262"/>
      <w:r>
        <w:rPr>
          <w:rFonts w:ascii="仿宋" w:eastAsia="仿宋" w:hAnsi="仿宋" w:cs="仿宋" w:hint="eastAsia"/>
          <w:lang w:eastAsia="zh-CN"/>
        </w:rPr>
        <w:t>(一)、螺纹磨床项目承办单位基本情况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2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螺纹磨床项目承办单位的XXXX，我们着眼于实现可持续的经济效益。通过技术创新和解决方案的提供，公司预计在螺纹磨床项目执行期间将获得可观的收入增长。这一收入来源主要包括螺纹磨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同时，我们注重成本控制和效率提升，以确保螺纹磨床项目的可持续盈利。透过精细的管理和资源优化，公司期望实现螺纹磨床项目利润最大化。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螺纹磨床项目实施进行全面的投资评估，包括螺纹磨床项目启动阶段的资金投入和后续运营成本。通过对螺纹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螺纹磨床项目实施过程中具备足够的资金流动性，公司将进行详尽的现金流分析。这包括资金需求的合理预测、螺纹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266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531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项目的技术管理特点体现在其创新导向。通过引入最先进的技术趋势和解决方案，螺纹磨床项目致力于提升科技含量、提高质量和效率水平。这意味着我们将采用最新的工具和方法，确保螺纹磨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螺纹磨床项目技术管理的显著特征。通过整合不同领域的技术资源，我们实现了跨学科的协同工作。这有助于优化技术架构，提高整体效能。此外，整合性策略还促进了不同技术团队之间的紧密沟通和高效合作，确保螺纹磨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螺纹磨床项目所采用的技术。通过不断优化技术方案，螺纹磨床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螺纹磨床项目团队将在螺纹磨床项目初期识别可能的技术风险，并采取相应的预防和应对措施。通过建立健全的风险评估机制，螺纹磨床项目能够在实施过程中及时发现并解决潜在的技术问题，保障螺纹磨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螺纹磨床项目中，技术将成为螺纹磨床项目成功的有力支持。这一深度剖析揭示了技术管理在螺纹磨床项目实施中的关键作用，为螺纹磨床项目的技术基础奠定了坚实的基础。</w:t>
      </w:r>
    </w:p>
    <w:p>
      <w:pPr>
        <w:pStyle w:val="Heading2"/>
        <w:ind w:firstLine="560" w:firstLineChars="200"/>
        <w:rPr>
          <w:rFonts w:ascii="仿宋" w:eastAsia="仿宋" w:hAnsi="仿宋" w:cs="仿宋" w:hint="eastAsia"/>
          <w:sz w:val="28"/>
          <w:lang w:eastAsia="zh-CN"/>
        </w:rPr>
      </w:pPr>
      <w:bookmarkStart w:id="7" w:name="_Toc27196"/>
      <w:r>
        <w:rPr>
          <w:rFonts w:ascii="仿宋" w:eastAsia="仿宋" w:hAnsi="仿宋" w:cs="仿宋" w:hint="eastAsia"/>
          <w:sz w:val="28"/>
          <w:lang w:eastAsia="zh-CN"/>
        </w:rPr>
        <w:t>(二)、螺纹磨床项目工艺技术设计方案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螺纹磨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螺纹磨床项目将严格按照相关行业规范要求进行组织。通过有效控制产品质量，螺纹磨床项目将致力于为顾客提供优质的螺纹磨床项目产品和良好的服务。这体现了螺纹磨床项目对于生产活动合规性和质量标准的高度重视，为螺纹磨床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螺纹磨床项目注重生态效益和清洁生产原则。螺纹磨床项目建设将紧密结合地方特色经济发展，与社会经济发展规划和区域环境保护规划方案相协调一致。通过与当地区域自然生态系统的结合，螺纹磨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螺纹磨床项目产品具有多样化的客户需求和个性化的特点。因此，螺纹磨床项目产品规格品种多样，且单批生产数量较小。为满足这一特点，螺纹磨床项目承办单位将建设先进的柔性制造生产线。通过广泛应用柔性制造技术，螺纹磨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螺纹磨床项目采用的技术具有较高的技术含量和自动化水平，处于国内先进水平。这一技术选用不仅体现了对生产效率、质量和环境友好性的高标准要求，同时为螺纹磨床项目的可持续发展奠定了坚实的基础。</w:t>
      </w:r>
    </w:p>
    <w:p>
      <w:pPr>
        <w:pStyle w:val="Heading2"/>
        <w:ind w:firstLine="560" w:firstLineChars="200"/>
        <w:rPr>
          <w:rFonts w:ascii="仿宋" w:eastAsia="仿宋" w:hAnsi="仿宋" w:cs="仿宋" w:hint="eastAsia"/>
          <w:sz w:val="28"/>
          <w:lang w:eastAsia="zh-CN"/>
        </w:rPr>
      </w:pPr>
      <w:bookmarkStart w:id="8" w:name="_Toc1813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为确保螺纹磨床项目的高效生产和技术实施，我们制定了一套精心设计的设备选型方案，以满足螺纹磨床项目生产、质量和环保的要求。该方案的主要特点如下：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螺纹磨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针对螺纹磨床项目产品的多样性和小批量生产的特点，我们将建设柔性制造生产线。通过在设备选型中考虑柔性制造技术，可以灵活应对不同产品规格和生产需求，实现生产线的高度灵活性和适应性。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642"/>
      <w:r>
        <w:rPr>
          <w:rFonts w:ascii="仿宋" w:eastAsia="仿宋" w:hAnsi="仿宋" w:cs="仿宋" w:hint="eastAsia"/>
          <w:sz w:val="28"/>
          <w:lang w:eastAsia="zh-CN"/>
        </w:rPr>
        <w:t>三、螺纹磨床项目文档管理</w:t>
      </w:r>
      <w:bookmarkEnd w:id="9"/>
    </w:p>
    <w:p>
      <w:pPr>
        <w:pStyle w:val="Heading2"/>
        <w:rPr>
          <w:rFonts w:ascii="仿宋" w:eastAsia="仿宋" w:hAnsi="仿宋" w:cs="仿宋" w:hint="eastAsia"/>
          <w:lang w:eastAsia="zh-CN"/>
        </w:rPr>
      </w:pPr>
      <w:bookmarkStart w:id="10" w:name="_Toc32556"/>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螺纹磨床项目高度重视文档的质量和准确性，以支持螺纹磨床项目的各项活动和决策。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项目文档的编制始于螺纹磨床项目计划的初期，我们制定了详细的文档编制计划，明确了每个文档的内容、格式和编写责任人。在螺纹磨床项目启动阶段，我们首先编制了螺纹磨床项目章程，明确定义了螺纹磨床项目的目标、范围、风险等关键要素。随后，螺纹磨床项目团队根据计划陆续编制了需求文档、设计文档、测试文档等各类文档，确保螺纹磨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螺纹磨床项目管理中的重要环节，旨在确保螺纹磨床项目文档符合质量标准和螺纹磨床项目需求。在螺纹磨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除了内部审查，我们还进行了外部审查，邀请螺纹磨床项目相关利益方和专业领域的专家对文档进行独立审查。这有助于获取更全面、客观的反馈，确保螺纹磨床项目文档不仅符合内部标准，也满足外部需求。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螺纹磨床项目在文档编制与审查方面建立了严格的管理机制，通过规范的流程和多维度的审查，确保螺纹磨床项目文档的质量、准确性和可靠性，为螺纹磨床项目的顺利推进提供了有力支持。</w:t>
      </w:r>
    </w:p>
    <w:p>
      <w:pPr>
        <w:pStyle w:val="Heading2"/>
        <w:ind w:firstLine="560" w:firstLineChars="200"/>
        <w:rPr>
          <w:rFonts w:ascii="仿宋" w:eastAsia="仿宋" w:hAnsi="仿宋" w:cs="仿宋" w:hint="eastAsia"/>
          <w:sz w:val="28"/>
          <w:lang w:eastAsia="zh-CN"/>
        </w:rPr>
      </w:pPr>
      <w:bookmarkStart w:id="11" w:name="_Toc1922"/>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在螺纹磨床项目中，我们致力于优化文档发布与分发过程，以确保信息的高效传递和团队间协作的顺畅进行。以下是我们采取的关键优化策略：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我们通过多渠道发布文档，包括电子邮件、螺纹磨床项目管理平台、内部网站等，以满足不同团队成员的偏好和需求。多渠道发布确保了信息的全面覆盖。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我们采用了精细的权限控制，确保只有授权人员可以访问敏感信息。这种安全措施保护了螺纹磨床项目文档的机密性，防止了未经授权的信息泄露。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3038"/>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文档存档与归档是螺纹磨床项目生命周期中一个至关重要的环节，直接关系到螺纹磨床项目信息的长期保存和历史记录的完整性。在螺纹磨床项目中，我们实施了一系列有效的文档存档与归档管理策略：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825"/>
      <w:r>
        <w:rPr>
          <w:rFonts w:ascii="仿宋" w:eastAsia="仿宋" w:hAnsi="仿宋" w:cs="仿宋" w:hint="eastAsia"/>
          <w:sz w:val="28"/>
          <w:lang w:eastAsia="zh-CN"/>
        </w:rPr>
        <w:t>四、螺纹磨床项目绩效评估</w:t>
      </w:r>
      <w:bookmarkEnd w:id="13"/>
    </w:p>
    <w:p>
      <w:pPr>
        <w:pStyle w:val="Heading2"/>
        <w:rPr>
          <w:rFonts w:ascii="仿宋" w:eastAsia="仿宋" w:hAnsi="仿宋" w:cs="仿宋" w:hint="eastAsia"/>
          <w:lang w:eastAsia="zh-CN"/>
        </w:rPr>
      </w:pPr>
      <w:bookmarkStart w:id="14" w:name="_Toc6914"/>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螺纹磨床项目中，我们设计了一套全面的绩效评估指标，以确保螺纹磨床项目的可控和成功交付。这些指标跨足螺纹磨床项目目标、成本、进度和质量等多个维度，为我们提供了全面洞察螺纹磨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项目目标达成率是我们关注的首要指标。我们设定了明确的目标，并通过定期监测和评估，迅速发现并应对潜在的目标偏差。这为螺纹磨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成本绩效是另一个核心关注点。通过实际成本与预算成本的对比分析，我们深入了解成本差异的原因，及时调整资源分配，保持螺纹磨床项目在经济效益方面的合理水平。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项目进度作为关键的绩效指标之一，得到了精心的关注。我们制定了详细的螺纹磨床项目进度计划，并设立了进度符合度指标，确保实际进度与计划进度保持一致。这使我们能够快速发现和解决潜在的进度问题，保持螺纹磨床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螺纹磨床项目绩效的不可或缺的一环。我们引入了一系列的质量标准和客户满意度指标，以确保螺纹磨床项目交付的成果在质量上达到或超越预期水平。通过持续监测这些指标，我们努力提升螺纹磨床项目整体质量水平，为螺纹磨床项目的成功交付提供有力保障。通过这些科学且全面的绩效评估，我们能够更好地引导螺纹磨床项目的持续改进，确保螺纹磨床项目目标的顺利达成。</w:t>
      </w:r>
    </w:p>
    <w:p>
      <w:pPr>
        <w:pStyle w:val="Heading2"/>
        <w:ind w:firstLine="560" w:firstLineChars="200"/>
        <w:rPr>
          <w:rFonts w:ascii="仿宋" w:eastAsia="仿宋" w:hAnsi="仿宋" w:cs="仿宋" w:hint="eastAsia"/>
          <w:sz w:val="28"/>
          <w:lang w:eastAsia="zh-CN"/>
        </w:rPr>
      </w:pPr>
      <w:bookmarkStart w:id="15" w:name="_Toc12886"/>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绩效评估是螺纹磨床项目中的关键环节，为确保螺纹磨床项目达到预期目标，我们采用了多层次、多维度的绩效评估方法。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螺纹磨床项目的战略目标对齐，确保每个决策和行动都与螺纹磨床项目整体目标保持一致。团队会定期召开战略对齐会议，审视当前工作与螺纹磨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螺纹磨床项目进度、质量、成本和风险等方面。这些指标通过数据收集和分析，为螺纹磨床项目管理团队提供了客观的评估依据。例如，我们通过螺纹磨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绩效评估不仅仅停留在螺纹磨床项目内部，还考虑了螺纹磨床项目对外部环境的影响。我们定期进行干系人满意度调查，以了解各利益相关方对螺纹磨床项目的期望和满意度，并及时做出调整。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这种多层次、多角度的绩效评估方法，使得我们能够全面了解螺纹磨床项目的运行状态，及时做出调整，确保螺纹磨床项目在不断变化的环境中保持稳健前行。</w:t>
      </w:r>
    </w:p>
    <w:p>
      <w:pPr>
        <w:pStyle w:val="Heading2"/>
        <w:ind w:firstLine="560" w:firstLineChars="200"/>
        <w:rPr>
          <w:rFonts w:ascii="仿宋" w:eastAsia="仿宋" w:hAnsi="仿宋" w:cs="仿宋" w:hint="eastAsia"/>
          <w:sz w:val="28"/>
          <w:lang w:eastAsia="zh-CN"/>
        </w:rPr>
      </w:pPr>
      <w:bookmarkStart w:id="16" w:name="_Toc1954"/>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为了确保螺纹磨床项目的有效管理和不断优化，我们采用了精心设计的绩效评估周期。这个周期旨在实现灵活、实时和全面的评估，以适应螺纹磨床项目执行中的各种挑战。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螺纹磨床项目的不同需求，分为短期、中期和长期。短期评估关注每个迭代或工作周期，以及时发现和解决当前任务中的问题。中期评估涵盖几个迭代，深入了解整体螺纹磨床项目的趋势和性能。长期评估则着眼于整个螺纹磨床项目阶段，确保螺纹磨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螺纹磨床项目管理工具和协作平台，团队成员能够随时更新和分享螺纹磨床项目数据。这种实时性的反馈机制使我们能够及时察觉潜在问题，快速调整，保持螺纹磨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螺纹磨床项目的决策制定密不可分。每个周期的螺纹磨床项目回顾会议成为集体总结经验、识别问题深层次原因并找到创新解决方案的平台。这种定期的反思与调整机制使螺纹磨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4672"/>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7730"/>
      <w:r>
        <w:rPr>
          <w:rFonts w:ascii="仿宋" w:eastAsia="仿宋" w:hAnsi="仿宋" w:cs="仿宋" w:hint="eastAsia"/>
          <w:lang w:eastAsia="zh-CN"/>
        </w:rPr>
        <w:t>(一)、螺纹磨床行业分析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螺纹磨床行业一直以来都是市场的关注焦点。行业内的发展趋势、竞争态势以及潜在机会都对螺纹磨床项目的推进产生深远的影响。通过深入研究行业的整体概貌，我们将更好地理解行业的核心特征，为螺纹磨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螺纹磨床行业，技术一直是推动创新和发展的关键因素。我们将对当前技术趋势进行详尽分析，包括但不限于人工智能、大数据应用、先进制造技术等。这有助于螺纹磨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螺纹磨床项目成功的基础。我们将对主要竞争对手进行深入研究，包括其市场份额、产品特点、市场定位等。通过全面了解竞争对手的优势和劣势，螺纹磨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3915"/>
      <w:r>
        <w:rPr>
          <w:rFonts w:ascii="仿宋" w:eastAsia="仿宋" w:hAnsi="仿宋" w:cs="仿宋" w:hint="eastAsia"/>
          <w:sz w:val="28"/>
          <w:lang w:eastAsia="zh-CN"/>
        </w:rPr>
        <w:t>(二)、螺纹磨床市场分析预测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通过对市场规模的深入调研，我们将预测螺纹磨床市场未来的增长趋势。这包括市场的整体规模、各细分领域的发展趋势等。螺纹磨床项目可以根据市场的扩张速度和潜在机会，制定更符合市场需求的发展策略。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螺纹磨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螺纹磨床项目实施过程中需要充分考虑的因素。我们将对市场风险进行全面评估，包括但不限于政策法规风险、市场竞争风险、技术变革风险等。通过对潜在风险的深入分析，螺纹磨床项目可以制定相应的风险缓解策略，降低不确定性对螺纹磨床项目的影响。</w:t>
      </w:r>
    </w:p>
    <w:p>
      <w:pPr>
        <w:pStyle w:val="Heading1"/>
        <w:ind w:firstLine="560" w:firstLineChars="200"/>
        <w:rPr>
          <w:rFonts w:ascii="仿宋" w:eastAsia="仿宋" w:hAnsi="仿宋" w:cs="仿宋" w:hint="eastAsia"/>
          <w:sz w:val="28"/>
          <w:lang w:eastAsia="zh-CN"/>
        </w:rPr>
      </w:pPr>
      <w:bookmarkStart w:id="20" w:name="_Toc17443"/>
      <w:r>
        <w:rPr>
          <w:rFonts w:ascii="仿宋" w:eastAsia="仿宋" w:hAnsi="仿宋" w:cs="仿宋" w:hint="eastAsia"/>
          <w:sz w:val="28"/>
          <w:lang w:eastAsia="zh-CN"/>
        </w:rPr>
        <w:t>六、螺纹磨床项目可持续发展</w:t>
      </w:r>
      <w:bookmarkEnd w:id="20"/>
    </w:p>
    <w:p>
      <w:pPr>
        <w:pStyle w:val="Heading2"/>
        <w:rPr>
          <w:rFonts w:ascii="仿宋" w:eastAsia="仿宋" w:hAnsi="仿宋" w:cs="仿宋" w:hint="eastAsia"/>
          <w:lang w:eastAsia="zh-CN"/>
        </w:rPr>
      </w:pPr>
      <w:bookmarkStart w:id="21" w:name="_Toc6355"/>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https://d.book118.com/588075120024006034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螺纹磨床项目计划设计方案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E6608B"/>
    <w:rsid w:val="17E660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807512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2024-02-01T16:56:00Z</dcterms:created>
  <dcterms:modified xsi:type="dcterms:W3CDTF">2024-02-01T16:56:44Z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E865B4ACF21C4B938CF4576E78B3184E_11</vt:lpwstr>
  </property>
  <property fmtid="{D5CDD505-2E9C-101B-9397-08002B2CF9AE}" pid="3" name="KSOProductBuildVer">
    <vt:lpwstr>2052-12.1.0.16250</vt:lpwstr>
  </property>
</Properties>
</file>