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精硒行业企业战略风险管理报告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104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_Toc7104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37" w:history="1">
        <w:r>
          <w:rPr>
            <w:rFonts w:ascii="仿宋" w:eastAsia="仿宋" w:hAnsi="仿宋" w:cs="仿宋" w:hint="eastAsia"/>
            <w:lang w:eastAsia="zh-CN"/>
          </w:rPr>
          <w:t>一、运营与管理</w:t>
        </w:r>
        <w:r>
          <w:tab/>
        </w:r>
        <w:r>
          <w:fldChar w:fldCharType="begin"/>
        </w:r>
        <w:r>
          <w:instrText xml:space="preserve"> PAGEREF _Toc19837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59" w:history="1">
        <w:r>
          <w:rPr>
            <w:rFonts w:ascii="仿宋" w:eastAsia="仿宋" w:hAnsi="仿宋" w:cs="仿宋" w:hint="eastAsia"/>
            <w:lang w:eastAsia="zh-CN"/>
          </w:rPr>
          <w:t>(一)、公司经营理念</w:t>
        </w:r>
        <w:r>
          <w:tab/>
        </w:r>
        <w:r>
          <w:fldChar w:fldCharType="begin"/>
        </w:r>
        <w:r>
          <w:instrText xml:space="preserve"> PAGEREF _Toc16759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77" w:history="1">
        <w:r>
          <w:rPr>
            <w:rFonts w:ascii="仿宋" w:eastAsia="仿宋" w:hAnsi="仿宋" w:cs="仿宋" w:hint="eastAsia"/>
            <w:lang w:eastAsia="zh-CN"/>
          </w:rPr>
          <w:t>(二)、公司目标与职责</w:t>
        </w:r>
        <w:r>
          <w:tab/>
        </w:r>
        <w:r>
          <w:fldChar w:fldCharType="begin"/>
        </w:r>
        <w:r>
          <w:instrText xml:space="preserve"> PAGEREF _Toc32677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61" w:history="1">
        <w:r>
          <w:rPr>
            <w:rFonts w:ascii="仿宋" w:eastAsia="仿宋" w:hAnsi="仿宋" w:cs="仿宋" w:hint="eastAsia"/>
            <w:lang w:eastAsia="zh-CN"/>
          </w:rPr>
          <w:t>(三)、部门任务与权利</w:t>
        </w:r>
        <w:r>
          <w:tab/>
        </w:r>
        <w:r>
          <w:fldChar w:fldCharType="begin"/>
        </w:r>
        <w:r>
          <w:instrText xml:space="preserve"> PAGEREF _Toc5561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18" w:history="1">
        <w:r>
          <w:rPr>
            <w:rFonts w:ascii="仿宋" w:eastAsia="仿宋" w:hAnsi="仿宋" w:cs="仿宋" w:hint="eastAsia"/>
            <w:lang w:eastAsia="zh-CN"/>
          </w:rPr>
          <w:t>(四)、财务与会计制度</w:t>
        </w:r>
        <w:r>
          <w:tab/>
        </w:r>
        <w:r>
          <w:fldChar w:fldCharType="begin"/>
        </w:r>
        <w:r>
          <w:instrText xml:space="preserve"> PAGEREF _Toc17618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29" w:history="1">
        <w:r>
          <w:rPr>
            <w:rFonts w:ascii="仿宋" w:eastAsia="仿宋" w:hAnsi="仿宋" w:cs="仿宋" w:hint="eastAsia"/>
            <w:lang w:eastAsia="zh-CN"/>
          </w:rPr>
          <w:t>二、精硒项目土建工程</w:t>
        </w:r>
        <w:r>
          <w:tab/>
        </w:r>
        <w:r>
          <w:fldChar w:fldCharType="begin"/>
        </w:r>
        <w:r>
          <w:instrText xml:space="preserve"> PAGEREF _Toc31229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38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_Toc4038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46" w:history="1">
        <w:r>
          <w:rPr>
            <w:rFonts w:ascii="仿宋" w:eastAsia="仿宋" w:hAnsi="仿宋" w:cs="仿宋" w:hint="eastAsia"/>
            <w:lang w:eastAsia="zh-CN"/>
          </w:rPr>
          <w:t>(二)、土建工程设计年限及安全等级</w:t>
        </w:r>
        <w:r>
          <w:tab/>
        </w:r>
        <w:r>
          <w:fldChar w:fldCharType="begin"/>
        </w:r>
        <w:r>
          <w:instrText xml:space="preserve"> PAGEREF _Toc30846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82" w:history="1">
        <w:r>
          <w:rPr>
            <w:rFonts w:ascii="仿宋" w:eastAsia="仿宋" w:hAnsi="仿宋" w:cs="仿宋" w:hint="eastAsia"/>
            <w:lang w:eastAsia="zh-CN"/>
          </w:rPr>
          <w:t>(三)、建筑工程设计总体要求</w:t>
        </w:r>
        <w:r>
          <w:tab/>
        </w:r>
        <w:r>
          <w:fldChar w:fldCharType="begin"/>
        </w:r>
        <w:r>
          <w:instrText xml:space="preserve"> PAGEREF _Toc8782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12" w:history="1">
        <w:r>
          <w:rPr>
            <w:rFonts w:ascii="仿宋" w:eastAsia="仿宋" w:hAnsi="仿宋" w:cs="仿宋" w:hint="eastAsia"/>
            <w:lang w:eastAsia="zh-CN"/>
          </w:rPr>
          <w:t>(四)、土建工程建设指标</w:t>
        </w:r>
        <w:r>
          <w:tab/>
        </w:r>
        <w:r>
          <w:fldChar w:fldCharType="begin"/>
        </w:r>
        <w:r>
          <w:instrText xml:space="preserve"> PAGEREF _Toc4712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49" w:history="1">
        <w:r>
          <w:rPr>
            <w:rFonts w:ascii="仿宋" w:eastAsia="仿宋" w:hAnsi="仿宋" w:cs="仿宋" w:hint="eastAsia"/>
            <w:lang w:eastAsia="zh-CN"/>
          </w:rPr>
          <w:t>三、精硒项目建设背景及必要性分析</w:t>
        </w:r>
        <w:r>
          <w:tab/>
        </w:r>
        <w:r>
          <w:fldChar w:fldCharType="begin"/>
        </w:r>
        <w:r>
          <w:instrText xml:space="preserve"> PAGEREF _Toc27949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28" w:history="1">
        <w:r>
          <w:rPr>
            <w:rFonts w:ascii="仿宋" w:eastAsia="仿宋" w:hAnsi="仿宋" w:cs="仿宋" w:hint="eastAsia"/>
            <w:lang w:eastAsia="zh-CN"/>
          </w:rPr>
          <w:t>(一)、行业背景分析</w:t>
        </w:r>
        <w:r>
          <w:tab/>
        </w:r>
        <w:r>
          <w:fldChar w:fldCharType="begin"/>
        </w:r>
        <w:r>
          <w:instrText xml:space="preserve"> PAGEREF _Toc16528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93" w:history="1">
        <w:r>
          <w:rPr>
            <w:rFonts w:ascii="仿宋" w:eastAsia="仿宋" w:hAnsi="仿宋" w:cs="仿宋" w:hint="eastAsia"/>
            <w:lang w:eastAsia="zh-CN"/>
          </w:rPr>
          <w:t>(二)、产业发展分析</w:t>
        </w:r>
        <w:r>
          <w:tab/>
        </w:r>
        <w:r>
          <w:fldChar w:fldCharType="begin"/>
        </w:r>
        <w:r>
          <w:instrText xml:space="preserve"> PAGEREF _Toc11393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09" w:history="1">
        <w:r>
          <w:rPr>
            <w:rFonts w:ascii="仿宋" w:eastAsia="仿宋" w:hAnsi="仿宋" w:cs="仿宋" w:hint="eastAsia"/>
            <w:lang w:eastAsia="zh-CN"/>
          </w:rPr>
          <w:t>四、精硒项目建设背景及必要性分析</w:t>
        </w:r>
        <w:r>
          <w:tab/>
        </w:r>
        <w:r>
          <w:fldChar w:fldCharType="begin"/>
        </w:r>
        <w:r>
          <w:instrText xml:space="preserve"> PAGEREF _Toc17109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0" w:history="1">
        <w:r>
          <w:rPr>
            <w:rFonts w:ascii="仿宋" w:eastAsia="仿宋" w:hAnsi="仿宋" w:cs="仿宋" w:hint="eastAsia"/>
            <w:lang w:eastAsia="zh-CN"/>
          </w:rPr>
          <w:t>(一)、精硒项目背景分析</w:t>
        </w:r>
        <w:r>
          <w:tab/>
        </w:r>
        <w:r>
          <w:fldChar w:fldCharType="begin"/>
        </w:r>
        <w:r>
          <w:instrText xml:space="preserve"> PAGEREF _Toc3090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43" w:history="1">
        <w:r>
          <w:rPr>
            <w:rFonts w:ascii="仿宋" w:eastAsia="仿宋" w:hAnsi="仿宋" w:cs="仿宋" w:hint="eastAsia"/>
            <w:lang w:eastAsia="zh-CN"/>
          </w:rPr>
          <w:t>(二)、精硒项目建设必要性分析</w:t>
        </w:r>
        <w:r>
          <w:tab/>
        </w:r>
        <w:r>
          <w:fldChar w:fldCharType="begin"/>
        </w:r>
        <w:r>
          <w:instrText xml:space="preserve"> PAGEREF _Toc31643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20" w:history="1">
        <w:r>
          <w:rPr>
            <w:rFonts w:ascii="仿宋" w:eastAsia="仿宋" w:hAnsi="仿宋" w:cs="仿宋" w:hint="eastAsia"/>
            <w:lang w:eastAsia="zh-CN"/>
          </w:rPr>
          <w:t>五、精硒项目承办单位基本情况</w:t>
        </w:r>
        <w:r>
          <w:tab/>
        </w:r>
        <w:r>
          <w:fldChar w:fldCharType="begin"/>
        </w:r>
        <w:r>
          <w:instrText xml:space="preserve"> PAGEREF _Toc15220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79" w:history="1">
        <w:r>
          <w:rPr>
            <w:rFonts w:ascii="仿宋" w:eastAsia="仿宋" w:hAnsi="仿宋" w:cs="仿宋" w:hint="eastAsia"/>
            <w:lang w:eastAsia="zh-CN"/>
          </w:rPr>
          <w:t>(一)、公司基本信息</w:t>
        </w:r>
        <w:r>
          <w:tab/>
        </w:r>
        <w:r>
          <w:fldChar w:fldCharType="begin"/>
        </w:r>
        <w:r>
          <w:instrText xml:space="preserve"> PAGEREF _Toc16379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00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_Toc22500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8" w:history="1">
        <w:r>
          <w:rPr>
            <w:rFonts w:ascii="仿宋" w:eastAsia="仿宋" w:hAnsi="仿宋" w:cs="仿宋" w:hint="eastAsia"/>
            <w:lang w:eastAsia="zh-CN"/>
          </w:rPr>
          <w:t>(三)、公司主要财务数据</w:t>
        </w:r>
        <w:r>
          <w:tab/>
        </w:r>
        <w:r>
          <w:fldChar w:fldCharType="begin"/>
        </w:r>
        <w:r>
          <w:instrText xml:space="preserve"> PAGEREF _Toc2718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3" w:history="1">
        <w:r>
          <w:rPr>
            <w:rFonts w:ascii="仿宋" w:eastAsia="仿宋" w:hAnsi="仿宋" w:cs="仿宋" w:hint="eastAsia"/>
            <w:lang w:eastAsia="zh-CN"/>
          </w:rPr>
          <w:t>(四)、核心人员介绍</w:t>
        </w:r>
        <w:r>
          <w:tab/>
        </w:r>
        <w:r>
          <w:fldChar w:fldCharType="begin"/>
        </w:r>
        <w:r>
          <w:instrText xml:space="preserve"> PAGEREF _Toc573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80" w:history="1">
        <w:r>
          <w:rPr>
            <w:rFonts w:ascii="仿宋" w:eastAsia="仿宋" w:hAnsi="仿宋" w:cs="仿宋" w:hint="eastAsia"/>
            <w:lang w:eastAsia="zh-CN"/>
          </w:rPr>
          <w:t>六、第八章员工绩效管理</w:t>
        </w:r>
        <w:r>
          <w:tab/>
        </w:r>
        <w:r>
          <w:fldChar w:fldCharType="begin"/>
        </w:r>
        <w:r>
          <w:instrText xml:space="preserve"> PAGEREF _Toc11880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11" w:history="1">
        <w:r>
          <w:rPr>
            <w:rFonts w:ascii="仿宋" w:eastAsia="仿宋" w:hAnsi="仿宋" w:cs="仿宋" w:hint="eastAsia"/>
            <w:lang w:eastAsia="zh-CN"/>
          </w:rPr>
          <w:t>(一)、绩效评估体系建立</w:t>
        </w:r>
        <w:r>
          <w:tab/>
        </w:r>
        <w:r>
          <w:fldChar w:fldCharType="begin"/>
        </w:r>
        <w:r>
          <w:instrText xml:space="preserve"> PAGEREF _Toc27011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01" w:history="1">
        <w:r>
          <w:rPr>
            <w:rFonts w:ascii="仿宋" w:eastAsia="仿宋" w:hAnsi="仿宋" w:cs="仿宋" w:hint="eastAsia"/>
            <w:lang w:eastAsia="zh-CN"/>
          </w:rPr>
          <w:t>(二)、绩效考核与反馈</w:t>
        </w:r>
        <w:r>
          <w:tab/>
        </w:r>
        <w:r>
          <w:fldChar w:fldCharType="begin"/>
        </w:r>
        <w:r>
          <w:instrText xml:space="preserve"> PAGEREF _Toc20301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41" w:history="1">
        <w:r>
          <w:rPr>
            <w:rFonts w:ascii="仿宋" w:eastAsia="仿宋" w:hAnsi="仿宋" w:cs="仿宋" w:hint="eastAsia"/>
            <w:lang w:eastAsia="zh-CN"/>
          </w:rPr>
          <w:t>(三)、激励与奖惩机制</w:t>
        </w:r>
        <w:r>
          <w:tab/>
        </w:r>
        <w:r>
          <w:fldChar w:fldCharType="begin"/>
        </w:r>
        <w:r>
          <w:instrText xml:space="preserve"> PAGEREF _Toc5841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09" w:history="1">
        <w:r>
          <w:rPr>
            <w:rFonts w:ascii="仿宋" w:eastAsia="仿宋" w:hAnsi="仿宋" w:cs="仿宋" w:hint="eastAsia"/>
            <w:lang w:eastAsia="zh-CN"/>
          </w:rPr>
          <w:t>七、精硒项目概论</w:t>
        </w:r>
        <w:r>
          <w:tab/>
        </w:r>
        <w:r>
          <w:fldChar w:fldCharType="begin"/>
        </w:r>
        <w:r>
          <w:instrText xml:space="preserve"> PAGEREF _Toc23309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79" w:history="1">
        <w:r>
          <w:rPr>
            <w:rFonts w:ascii="仿宋" w:eastAsia="仿宋" w:hAnsi="仿宋" w:cs="仿宋" w:hint="eastAsia"/>
            <w:lang w:eastAsia="zh-CN"/>
          </w:rPr>
          <w:t>(一)、精硒项目概述</w:t>
        </w:r>
        <w:r>
          <w:tab/>
        </w:r>
        <w:r>
          <w:fldChar w:fldCharType="begin"/>
        </w:r>
        <w:r>
          <w:instrText xml:space="preserve"> PAGEREF _Toc28079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12" w:history="1">
        <w:r>
          <w:rPr>
            <w:rFonts w:ascii="仿宋" w:eastAsia="仿宋" w:hAnsi="仿宋" w:cs="仿宋" w:hint="eastAsia"/>
            <w:lang w:eastAsia="zh-CN"/>
          </w:rPr>
          <w:t>(二)、精硒项目总投资及资金构成</w:t>
        </w:r>
        <w:r>
          <w:tab/>
        </w:r>
        <w:r>
          <w:fldChar w:fldCharType="begin"/>
        </w:r>
        <w:r>
          <w:instrText xml:space="preserve"> PAGEREF _Toc18612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90" w:history="1">
        <w:r>
          <w:rPr>
            <w:rFonts w:ascii="仿宋" w:eastAsia="仿宋" w:hAnsi="仿宋" w:cs="仿宋" w:hint="eastAsia"/>
            <w:lang w:eastAsia="zh-CN"/>
          </w:rPr>
          <w:t>(三)、资金筹措方案</w:t>
        </w:r>
        <w:r>
          <w:tab/>
        </w:r>
        <w:r>
          <w:fldChar w:fldCharType="begin"/>
        </w:r>
        <w:r>
          <w:instrText xml:space="preserve"> PAGEREF _Toc11290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05" w:history="1">
        <w:r>
          <w:rPr>
            <w:rFonts w:ascii="仿宋" w:eastAsia="仿宋" w:hAnsi="仿宋" w:cs="仿宋" w:hint="eastAsia"/>
            <w:lang w:eastAsia="zh-CN"/>
          </w:rPr>
          <w:t>(四)、精硒项目预期经济效益规划目标</w:t>
        </w:r>
        <w:r>
          <w:tab/>
        </w:r>
        <w:r>
          <w:fldChar w:fldCharType="begin"/>
        </w:r>
        <w:r>
          <w:instrText xml:space="preserve"> PAGEREF _Toc23805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17" w:history="1">
        <w:r>
          <w:rPr>
            <w:rFonts w:ascii="仿宋" w:eastAsia="仿宋" w:hAnsi="仿宋" w:cs="仿宋" w:hint="eastAsia"/>
            <w:lang w:eastAsia="zh-CN"/>
          </w:rPr>
          <w:t>(五)、精硒项目建设进度规划</w:t>
        </w:r>
        <w:r>
          <w:tab/>
        </w:r>
        <w:r>
          <w:fldChar w:fldCharType="begin"/>
        </w:r>
        <w:r>
          <w:instrText xml:space="preserve"> PAGEREF _Toc20417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72" w:history="1">
        <w:r>
          <w:rPr>
            <w:rFonts w:ascii="仿宋" w:eastAsia="仿宋" w:hAnsi="仿宋" w:cs="仿宋" w:hint="eastAsia"/>
            <w:lang w:eastAsia="zh-CN"/>
          </w:rPr>
          <w:t>八、工艺技术分析</w:t>
        </w:r>
        <w:r>
          <w:tab/>
        </w:r>
        <w:r>
          <w:fldChar w:fldCharType="begin"/>
        </w:r>
        <w:r>
          <w:instrText xml:space="preserve"> PAGEREF _Toc25372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73" w:history="1">
        <w:r>
          <w:rPr>
            <w:rFonts w:ascii="仿宋" w:eastAsia="仿宋" w:hAnsi="仿宋" w:cs="仿宋" w:hint="eastAsia"/>
            <w:lang w:eastAsia="zh-CN"/>
          </w:rPr>
          <w:t>(一)、精硒项目建设期原辅材料供应情况</w:t>
        </w:r>
        <w:r>
          <w:tab/>
        </w:r>
        <w:r>
          <w:fldChar w:fldCharType="begin"/>
        </w:r>
        <w:r>
          <w:instrText xml:space="preserve"> PAGEREF _Toc12873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8" w:history="1">
        <w:r>
          <w:rPr>
            <w:rFonts w:ascii="仿宋" w:eastAsia="仿宋" w:hAnsi="仿宋" w:cs="仿宋" w:hint="eastAsia"/>
            <w:lang w:eastAsia="zh-CN"/>
          </w:rPr>
          <w:t>(二)、精硒项目运营期原辅材料采购及管理</w:t>
        </w:r>
        <w:r>
          <w:tab/>
        </w:r>
        <w:r>
          <w:fldChar w:fldCharType="begin"/>
        </w:r>
        <w:r>
          <w:instrText xml:space="preserve"> PAGEREF _Toc1138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96" w:history="1">
        <w:r>
          <w:rPr>
            <w:rFonts w:ascii="仿宋" w:eastAsia="仿宋" w:hAnsi="仿宋" w:cs="仿宋" w:hint="eastAsia"/>
            <w:lang w:eastAsia="zh-CN"/>
          </w:rPr>
          <w:t>(三)、精硒项目工艺技术设计方案</w:t>
        </w:r>
        <w:r>
          <w:tab/>
        </w:r>
        <w:r>
          <w:fldChar w:fldCharType="begin"/>
        </w:r>
        <w:r>
          <w:instrText xml:space="preserve"> PAGEREF _Toc31896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62" w:history="1">
        <w:r>
          <w:rPr>
            <w:rFonts w:ascii="仿宋" w:eastAsia="仿宋" w:hAnsi="仿宋" w:cs="仿宋" w:hint="eastAsia"/>
            <w:lang w:eastAsia="zh-CN"/>
          </w:rPr>
          <w:t>(四)、设备选型方案</w:t>
        </w:r>
        <w:r>
          <w:tab/>
        </w:r>
        <w:r>
          <w:fldChar w:fldCharType="begin"/>
        </w:r>
        <w:r>
          <w:instrText xml:space="preserve"> PAGEREF _Toc32562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46" w:history="1">
        <w:r>
          <w:rPr>
            <w:rFonts w:ascii="仿宋" w:eastAsia="仿宋" w:hAnsi="仿宋" w:cs="仿宋" w:hint="eastAsia"/>
            <w:lang w:eastAsia="zh-CN"/>
          </w:rPr>
          <w:t>九、进度计划</w:t>
        </w:r>
        <w:r>
          <w:tab/>
        </w:r>
        <w:r>
          <w:fldChar w:fldCharType="begin"/>
        </w:r>
        <w:r>
          <w:instrText xml:space="preserve"> PAGEREF _Toc20846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21" w:history="1">
        <w:r>
          <w:rPr>
            <w:rFonts w:ascii="仿宋" w:eastAsia="仿宋" w:hAnsi="仿宋" w:cs="仿宋" w:hint="eastAsia"/>
            <w:lang w:eastAsia="zh-CN"/>
          </w:rPr>
          <w:t>(一)、精硒项目进度安排</w:t>
        </w:r>
        <w:r>
          <w:tab/>
        </w:r>
        <w:r>
          <w:fldChar w:fldCharType="begin"/>
        </w:r>
        <w:r>
          <w:instrText xml:space="preserve"> PAGEREF _Toc15121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51" w:history="1">
        <w:r>
          <w:rPr>
            <w:rFonts w:ascii="仿宋" w:eastAsia="仿宋" w:hAnsi="仿宋" w:cs="仿宋" w:hint="eastAsia"/>
            <w:lang w:eastAsia="zh-CN"/>
          </w:rPr>
          <w:t>(二)、精硒项目实施保障措施</w:t>
        </w:r>
        <w:r>
          <w:tab/>
        </w:r>
        <w:r>
          <w:fldChar w:fldCharType="begin"/>
        </w:r>
        <w:r>
          <w:instrText xml:space="preserve"> PAGEREF _Toc20951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98" w:history="1">
        <w:r>
          <w:rPr>
            <w:rFonts w:ascii="仿宋" w:eastAsia="仿宋" w:hAnsi="仿宋" w:cs="仿宋" w:hint="eastAsia"/>
            <w:lang w:eastAsia="zh-CN"/>
          </w:rPr>
          <w:t>十、环境影响分析</w:t>
        </w:r>
        <w:r>
          <w:tab/>
        </w:r>
        <w:r>
          <w:fldChar w:fldCharType="begin"/>
        </w:r>
        <w:r>
          <w:instrText xml:space="preserve"> PAGEREF _Toc29798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9253" w:history="1">
        <w:r>
          <w:rPr>
            <w:rFonts w:ascii="仿宋" w:eastAsia="仿宋" w:hAnsi="仿宋" w:cs="仿宋" w:hint="eastAsia"/>
            <w:lang w:eastAsia="zh-CN"/>
          </w:rPr>
          <w:t>(一)、大气环境影响</w:t>
        </w:r>
        <w:r>
          <w:tab/>
        </w:r>
        <w:r>
          <w:fldChar w:fldCharType="begin"/>
        </w:r>
        <w:r>
          <w:instrText xml:space="preserve"> PAGEREF _Toc29253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03" w:history="1">
        <w:r>
          <w:rPr>
            <w:rFonts w:ascii="仿宋" w:eastAsia="仿宋" w:hAnsi="仿宋" w:cs="仿宋" w:hint="eastAsia"/>
            <w:lang w:eastAsia="zh-CN"/>
          </w:rPr>
          <w:t>(二)、水环境影响</w:t>
        </w:r>
        <w:r>
          <w:tab/>
        </w:r>
        <w:r>
          <w:fldChar w:fldCharType="begin"/>
        </w:r>
        <w:r>
          <w:instrText xml:space="preserve"> PAGEREF _Toc14703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06" w:history="1">
        <w:r>
          <w:rPr>
            <w:rFonts w:ascii="仿宋" w:eastAsia="仿宋" w:hAnsi="仿宋" w:cs="仿宋" w:hint="eastAsia"/>
            <w:lang w:eastAsia="zh-CN"/>
          </w:rPr>
          <w:t>(三)、土壤环境影响</w:t>
        </w:r>
        <w:r>
          <w:tab/>
        </w:r>
        <w:r>
          <w:fldChar w:fldCharType="begin"/>
        </w:r>
        <w:r>
          <w:instrText xml:space="preserve"> PAGEREF _Toc3406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54" w:history="1">
        <w:r>
          <w:rPr>
            <w:rFonts w:ascii="仿宋" w:eastAsia="仿宋" w:hAnsi="仿宋" w:cs="仿宋" w:hint="eastAsia"/>
            <w:lang w:eastAsia="zh-CN"/>
          </w:rPr>
          <w:t>(四)、生态环境影响</w:t>
        </w:r>
        <w:r>
          <w:tab/>
        </w:r>
        <w:r>
          <w:fldChar w:fldCharType="begin"/>
        </w:r>
        <w:r>
          <w:instrText xml:space="preserve"> PAGEREF _Toc4754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71" w:history="1">
        <w:r>
          <w:rPr>
            <w:rFonts w:ascii="仿宋" w:eastAsia="仿宋" w:hAnsi="仿宋" w:cs="仿宋" w:hint="eastAsia"/>
            <w:lang w:eastAsia="zh-CN"/>
          </w:rPr>
          <w:t>(五)、噪声环境影响</w:t>
        </w:r>
        <w:r>
          <w:tab/>
        </w:r>
        <w:r>
          <w:fldChar w:fldCharType="begin"/>
        </w:r>
        <w:r>
          <w:instrText xml:space="preserve"> PAGEREF _Toc18771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79" w:history="1">
        <w:r>
          <w:rPr>
            <w:rFonts w:ascii="仿宋" w:eastAsia="仿宋" w:hAnsi="仿宋" w:cs="仿宋" w:hint="eastAsia"/>
            <w:lang w:eastAsia="zh-CN"/>
          </w:rPr>
          <w:t>十一、发展规划、产业政策和行业准入分析</w:t>
        </w:r>
        <w:r>
          <w:tab/>
        </w:r>
        <w:r>
          <w:fldChar w:fldCharType="begin"/>
        </w:r>
        <w:r>
          <w:instrText xml:space="preserve"> PAGEREF _Toc13779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61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_Toc20661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32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_Toc26332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94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_Toc6194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34" w:history="1">
        <w:r>
          <w:rPr>
            <w:rFonts w:ascii="仿宋" w:eastAsia="仿宋" w:hAnsi="仿宋" w:cs="仿宋" w:hint="eastAsia"/>
            <w:lang w:eastAsia="zh-CN"/>
          </w:rPr>
          <w:t>十二、精硒项目市场营销方案</w:t>
        </w:r>
        <w:r>
          <w:tab/>
        </w:r>
        <w:r>
          <w:fldChar w:fldCharType="begin"/>
        </w:r>
        <w:r>
          <w:instrText xml:space="preserve"> PAGEREF _Toc28734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88" w:history="1">
        <w:r>
          <w:rPr>
            <w:rFonts w:ascii="仿宋" w:eastAsia="仿宋" w:hAnsi="仿宋" w:cs="仿宋" w:hint="eastAsia"/>
            <w:lang w:eastAsia="zh-CN"/>
          </w:rPr>
          <w:t>(一)、市场营销概述</w:t>
        </w:r>
        <w:r>
          <w:tab/>
        </w:r>
        <w:r>
          <w:fldChar w:fldCharType="begin"/>
        </w:r>
        <w:r>
          <w:instrText xml:space="preserve"> PAGEREF _Toc3488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97" w:history="1">
        <w:r>
          <w:rPr>
            <w:rFonts w:ascii="仿宋" w:eastAsia="仿宋" w:hAnsi="仿宋" w:cs="仿宋" w:hint="eastAsia"/>
            <w:lang w:eastAsia="zh-CN"/>
          </w:rPr>
          <w:t>(二)、企业战略与营销管理</w:t>
        </w:r>
        <w:r>
          <w:tab/>
        </w:r>
        <w:r>
          <w:fldChar w:fldCharType="begin"/>
        </w:r>
        <w:r>
          <w:instrText xml:space="preserve"> PAGEREF _Toc18397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42" w:history="1">
        <w:r>
          <w:rPr>
            <w:rFonts w:ascii="仿宋" w:eastAsia="仿宋" w:hAnsi="仿宋" w:cs="仿宋" w:hint="eastAsia"/>
            <w:lang w:eastAsia="zh-CN"/>
          </w:rPr>
          <w:t>(三)、市场营销环境</w:t>
        </w:r>
        <w:r>
          <w:tab/>
        </w:r>
        <w:r>
          <w:fldChar w:fldCharType="begin"/>
        </w:r>
        <w:r>
          <w:instrText xml:space="preserve"> PAGEREF _Toc6442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96" w:history="1">
        <w:r>
          <w:rPr>
            <w:rFonts w:ascii="仿宋" w:eastAsia="仿宋" w:hAnsi="仿宋" w:cs="仿宋" w:hint="eastAsia"/>
            <w:lang w:eastAsia="zh-CN"/>
          </w:rPr>
          <w:t>(四)、产品策略优化与适应性调整</w:t>
        </w:r>
        <w:r>
          <w:tab/>
        </w:r>
        <w:r>
          <w:fldChar w:fldCharType="begin"/>
        </w:r>
        <w:r>
          <w:instrText xml:space="preserve"> PAGEREF _Toc16296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07" w:history="1">
        <w:r>
          <w:rPr>
            <w:rFonts w:ascii="仿宋" w:eastAsia="仿宋" w:hAnsi="仿宋" w:cs="仿宋" w:hint="eastAsia"/>
            <w:lang w:eastAsia="zh-CN"/>
          </w:rPr>
          <w:t>(五)、定价策略</w:t>
        </w:r>
        <w:r>
          <w:tab/>
        </w:r>
        <w:r>
          <w:fldChar w:fldCharType="begin"/>
        </w:r>
        <w:r>
          <w:instrText xml:space="preserve"> PAGEREF _Toc27907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89" w:history="1">
        <w:r>
          <w:rPr>
            <w:rFonts w:ascii="仿宋" w:eastAsia="仿宋" w:hAnsi="仿宋" w:cs="仿宋" w:hint="eastAsia"/>
            <w:lang w:eastAsia="zh-CN"/>
          </w:rPr>
          <w:t>(六)、市场营销调研与预测</w:t>
        </w:r>
        <w:r>
          <w:tab/>
        </w:r>
        <w:r>
          <w:fldChar w:fldCharType="begin"/>
        </w:r>
        <w:r>
          <w:instrText xml:space="preserve"> PAGEREF _Toc18689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5" w:history="1">
        <w:r>
          <w:rPr>
            <w:rFonts w:ascii="仿宋" w:eastAsia="仿宋" w:hAnsi="仿宋" w:cs="仿宋" w:hint="eastAsia"/>
            <w:lang w:eastAsia="zh-CN"/>
          </w:rPr>
          <w:t>(七)、目标市场营销战略</w:t>
        </w:r>
        <w:r>
          <w:tab/>
        </w:r>
        <w:r>
          <w:fldChar w:fldCharType="begin"/>
        </w:r>
        <w:r>
          <w:instrText xml:space="preserve"> PAGEREF _Toc1165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1" w:history="1">
        <w:r>
          <w:rPr>
            <w:rFonts w:ascii="仿宋" w:eastAsia="仿宋" w:hAnsi="仿宋" w:cs="仿宋" w:hint="eastAsia"/>
            <w:lang w:eastAsia="zh-CN"/>
          </w:rPr>
          <w:t>(八)、企业战略与营销管理</w:t>
        </w:r>
        <w:r>
          <w:tab/>
        </w:r>
        <w:r>
          <w:fldChar w:fldCharType="begin"/>
        </w:r>
        <w:r>
          <w:instrText xml:space="preserve"> PAGEREF _Toc2821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27" w:history="1">
        <w:r>
          <w:rPr>
            <w:rFonts w:ascii="仿宋" w:eastAsia="仿宋" w:hAnsi="仿宋" w:cs="仿宋" w:hint="eastAsia"/>
            <w:lang w:eastAsia="zh-CN"/>
          </w:rPr>
          <w:t>(九)、消费者市场分析</w:t>
        </w:r>
        <w:r>
          <w:tab/>
        </w:r>
        <w:r>
          <w:fldChar w:fldCharType="begin"/>
        </w:r>
        <w:r>
          <w:instrText xml:space="preserve"> PAGEREF _Toc5427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7" w:history="1">
        <w:r>
          <w:rPr>
            <w:rFonts w:ascii="仿宋" w:eastAsia="仿宋" w:hAnsi="仿宋" w:cs="仿宋" w:hint="eastAsia"/>
            <w:lang w:eastAsia="zh-CN"/>
          </w:rPr>
          <w:t>(十)、市场营销创新模式</w:t>
        </w:r>
        <w:r>
          <w:tab/>
        </w:r>
        <w:r>
          <w:fldChar w:fldCharType="begin"/>
        </w:r>
        <w:r>
          <w:instrText xml:space="preserve"> PAGEREF _Toc787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84" w:history="1">
        <w:r>
          <w:rPr>
            <w:rFonts w:ascii="仿宋" w:eastAsia="仿宋" w:hAnsi="仿宋" w:cs="仿宋" w:hint="eastAsia"/>
            <w:lang w:eastAsia="zh-CN"/>
          </w:rPr>
          <w:t>十三、可持续发展与绿色经营</w:t>
        </w:r>
        <w:r>
          <w:tab/>
        </w:r>
        <w:r>
          <w:fldChar w:fldCharType="begin"/>
        </w:r>
        <w:r>
          <w:instrText xml:space="preserve"> PAGEREF _Toc9384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24" w:history="1">
        <w:r>
          <w:rPr>
            <w:rFonts w:ascii="仿宋" w:eastAsia="仿宋" w:hAnsi="仿宋" w:cs="仿宋" w:hint="eastAsia"/>
            <w:lang w:eastAsia="zh-CN"/>
          </w:rPr>
          <w:t>(一)、可持续发展战略与目标</w:t>
        </w:r>
        <w:r>
          <w:tab/>
        </w:r>
        <w:r>
          <w:fldChar w:fldCharType="begin"/>
        </w:r>
        <w:r>
          <w:instrText xml:space="preserve"> PAGEREF _Toc3324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" w:history="1">
        <w:r>
          <w:rPr>
            <w:rFonts w:ascii="仿宋" w:eastAsia="仿宋" w:hAnsi="仿宋" w:cs="仿宋" w:hint="eastAsia"/>
            <w:lang w:eastAsia="zh-CN"/>
          </w:rPr>
          <w:t>(二)、环保政策与实践</w:t>
        </w:r>
        <w:r>
          <w:tab/>
        </w:r>
        <w:r>
          <w:fldChar w:fldCharType="begin"/>
        </w:r>
        <w:r>
          <w:instrText xml:space="preserve"> PAGEREF _Toc179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25" w:history="1">
        <w:r>
          <w:rPr>
            <w:rFonts w:ascii="仿宋" w:eastAsia="仿宋" w:hAnsi="仿宋" w:cs="仿宋" w:hint="eastAsia"/>
            <w:lang w:eastAsia="zh-CN"/>
          </w:rPr>
          <w:t>(三)、资源利用与循环经济</w:t>
        </w:r>
        <w:r>
          <w:tab/>
        </w:r>
        <w:r>
          <w:fldChar w:fldCharType="begin"/>
        </w:r>
        <w:r>
          <w:instrText xml:space="preserve"> PAGEREF _Toc9125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95" w:history="1">
        <w:r>
          <w:rPr>
            <w:rFonts w:ascii="仿宋" w:eastAsia="仿宋" w:hAnsi="仿宋" w:cs="仿宋" w:hint="eastAsia"/>
            <w:lang w:eastAsia="zh-CN"/>
          </w:rPr>
          <w:t>(四)、碳中和与生态足迹</w:t>
        </w:r>
        <w:r>
          <w:tab/>
        </w:r>
        <w:r>
          <w:fldChar w:fldCharType="begin"/>
        </w:r>
        <w:r>
          <w:instrText xml:space="preserve"> PAGEREF _Toc29695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23" w:history="1">
        <w:r>
          <w:rPr>
            <w:rFonts w:ascii="仿宋" w:eastAsia="仿宋" w:hAnsi="仿宋" w:cs="仿宋" w:hint="eastAsia"/>
            <w:lang w:eastAsia="zh-CN"/>
          </w:rPr>
          <w:t>十四、精硒行业产品策略</w:t>
        </w:r>
        <w:r>
          <w:tab/>
        </w:r>
        <w:r>
          <w:fldChar w:fldCharType="begin"/>
        </w:r>
        <w:r>
          <w:instrText xml:space="preserve"> PAGEREF _Toc32023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68" w:history="1">
        <w:r>
          <w:rPr>
            <w:rFonts w:ascii="仿宋" w:eastAsia="仿宋" w:hAnsi="仿宋" w:cs="仿宋" w:hint="eastAsia"/>
            <w:lang w:eastAsia="zh-CN"/>
          </w:rPr>
          <w:t>(一)、产品定位</w:t>
        </w:r>
        <w:r>
          <w:tab/>
        </w:r>
        <w:r>
          <w:fldChar w:fldCharType="begin"/>
        </w:r>
        <w:r>
          <w:instrText xml:space="preserve"> PAGEREF _Toc16968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34" w:history="1">
        <w:r>
          <w:rPr>
            <w:rFonts w:ascii="仿宋" w:eastAsia="仿宋" w:hAnsi="仿宋" w:cs="仿宋" w:hint="eastAsia"/>
            <w:lang w:eastAsia="zh-CN"/>
          </w:rPr>
          <w:t>(二)、产品种类</w:t>
        </w:r>
        <w:r>
          <w:tab/>
        </w:r>
        <w:r>
          <w:fldChar w:fldCharType="begin"/>
        </w:r>
        <w:r>
          <w:instrText xml:space="preserve"> PAGEREF _Toc9334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63" w:history="1">
        <w:r>
          <w:rPr>
            <w:rFonts w:ascii="仿宋" w:eastAsia="仿宋" w:hAnsi="仿宋" w:cs="仿宋" w:hint="eastAsia"/>
            <w:lang w:eastAsia="zh-CN"/>
          </w:rPr>
          <w:t>(三)、产品质量</w:t>
        </w:r>
        <w:r>
          <w:tab/>
        </w:r>
        <w:r>
          <w:fldChar w:fldCharType="begin"/>
        </w:r>
        <w:r>
          <w:instrText xml:space="preserve"> PAGEREF _Toc12063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81" w:history="1">
        <w:r>
          <w:rPr>
            <w:rFonts w:ascii="仿宋" w:eastAsia="仿宋" w:hAnsi="仿宋" w:cs="仿宋" w:hint="eastAsia"/>
            <w:lang w:eastAsia="zh-CN"/>
          </w:rPr>
          <w:t>(四)、创新设计</w:t>
        </w:r>
        <w:r>
          <w:tab/>
        </w:r>
        <w:r>
          <w:fldChar w:fldCharType="begin"/>
        </w:r>
        <w:r>
          <w:instrText xml:space="preserve"> PAGEREF _Toc26681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63" w:history="1">
        <w:r>
          <w:rPr>
            <w:rFonts w:ascii="仿宋" w:eastAsia="仿宋" w:hAnsi="仿宋" w:cs="仿宋" w:hint="eastAsia"/>
            <w:lang w:eastAsia="zh-CN"/>
          </w:rPr>
          <w:t>(五)、价格策略</w:t>
        </w:r>
        <w:r>
          <w:tab/>
        </w:r>
        <w:r>
          <w:fldChar w:fldCharType="begin"/>
        </w:r>
        <w:r>
          <w:instrText xml:space="preserve"> PAGEREF _Toc11163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19" w:history="1">
        <w:r>
          <w:rPr>
            <w:rFonts w:ascii="仿宋" w:eastAsia="仿宋" w:hAnsi="仿宋" w:cs="仿宋" w:hint="eastAsia"/>
            <w:lang w:eastAsia="zh-CN"/>
          </w:rPr>
          <w:t>(六)、售后服务</w:t>
        </w:r>
        <w:r>
          <w:tab/>
        </w:r>
        <w:r>
          <w:fldChar w:fldCharType="begin"/>
        </w:r>
        <w:r>
          <w:instrText xml:space="preserve"> PAGEREF _Toc26519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05" w:history="1">
        <w:r>
          <w:rPr>
            <w:rFonts w:ascii="仿宋" w:eastAsia="仿宋" w:hAnsi="仿宋" w:cs="仿宋" w:hint="eastAsia"/>
            <w:lang w:eastAsia="zh-CN"/>
          </w:rPr>
          <w:t>十五、精硒项目建设单位</w:t>
        </w:r>
        <w:r>
          <w:tab/>
        </w:r>
        <w:r>
          <w:fldChar w:fldCharType="begin"/>
        </w:r>
        <w:r>
          <w:instrText xml:space="preserve"> PAGEREF _Toc27305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12" w:history="1">
        <w:r>
          <w:rPr>
            <w:rFonts w:ascii="仿宋" w:eastAsia="仿宋" w:hAnsi="仿宋" w:cs="仿宋" w:hint="eastAsia"/>
            <w:lang w:eastAsia="zh-CN"/>
          </w:rPr>
          <w:t>(一)、精硒项目承办单位基本情况</w:t>
        </w:r>
        <w:r>
          <w:tab/>
        </w:r>
        <w:r>
          <w:fldChar w:fldCharType="begin"/>
        </w:r>
        <w:r>
          <w:instrText xml:space="preserve"> PAGEREF _Toc8212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53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_Toc22753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41" w:history="1">
        <w:r>
          <w:rPr>
            <w:rFonts w:ascii="仿宋" w:eastAsia="仿宋" w:hAnsi="仿宋" w:cs="仿宋" w:hint="eastAsia"/>
            <w:lang w:eastAsia="zh-CN"/>
          </w:rPr>
          <w:t>十六、总结</w:t>
        </w:r>
        <w:r>
          <w:tab/>
        </w:r>
        <w:r>
          <w:fldChar w:fldCharType="begin"/>
        </w:r>
        <w:r>
          <w:instrText xml:space="preserve"> PAGEREF _Toc9341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81" w:history="1">
        <w:r>
          <w:rPr>
            <w:rFonts w:ascii="仿宋" w:eastAsia="仿宋" w:hAnsi="仿宋" w:cs="仿宋" w:hint="eastAsia"/>
            <w:lang w:eastAsia="zh-CN"/>
          </w:rPr>
          <w:t>(一)、总结</w:t>
        </w:r>
        <w:r>
          <w:tab/>
        </w:r>
        <w:r>
          <w:fldChar w:fldCharType="begin"/>
        </w:r>
        <w:r>
          <w:instrText xml:space="preserve"> PAGEREF _Toc7181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15" w:history="1">
        <w:r>
          <w:rPr>
            <w:rFonts w:ascii="仿宋" w:eastAsia="仿宋" w:hAnsi="仿宋" w:cs="仿宋" w:hint="eastAsia"/>
            <w:lang w:eastAsia="zh-CN"/>
          </w:rPr>
          <w:t>十七、精硒风险管理与合规</w:t>
        </w:r>
        <w:r>
          <w:tab/>
        </w:r>
        <w:r>
          <w:fldChar w:fldCharType="begin"/>
        </w:r>
        <w:r>
          <w:instrText xml:space="preserve"> PAGEREF _Toc12515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23" w:history="1">
        <w:r>
          <w:rPr>
            <w:rFonts w:ascii="仿宋" w:eastAsia="仿宋" w:hAnsi="仿宋" w:cs="仿宋" w:hint="eastAsia"/>
            <w:lang w:eastAsia="zh-CN"/>
          </w:rPr>
          <w:t>(一)、风险评估与监测体系</w:t>
        </w:r>
        <w:r>
          <w:tab/>
        </w:r>
        <w:r>
          <w:fldChar w:fldCharType="begin"/>
        </w:r>
        <w:r>
          <w:instrText xml:space="preserve"> PAGEREF _Toc8123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93" w:history="1">
        <w:r>
          <w:rPr>
            <w:rFonts w:ascii="仿宋" w:eastAsia="仿宋" w:hAnsi="仿宋" w:cs="仿宋" w:hint="eastAsia"/>
            <w:lang w:eastAsia="zh-CN"/>
          </w:rPr>
          <w:t>(二)、合规政策制定与执行</w:t>
        </w:r>
        <w:r>
          <w:tab/>
        </w:r>
        <w:r>
          <w:fldChar w:fldCharType="begin"/>
        </w:r>
        <w:r>
          <w:instrText xml:space="preserve"> PAGEREF _Toc11093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86" w:history="1">
        <w:r>
          <w:rPr>
            <w:rFonts w:ascii="仿宋" w:eastAsia="仿宋" w:hAnsi="仿宋" w:cs="仿宋" w:hint="eastAsia"/>
            <w:lang w:eastAsia="zh-CN"/>
          </w:rPr>
          <w:t>(三)、危机管理与灾备计划</w:t>
        </w:r>
        <w:r>
          <w:tab/>
        </w:r>
        <w:r>
          <w:fldChar w:fldCharType="begin"/>
        </w:r>
        <w:r>
          <w:instrText xml:space="preserve"> PAGEREF _Toc8086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12" w:history="1">
        <w:r>
          <w:rPr>
            <w:rFonts w:ascii="仿宋" w:eastAsia="仿宋" w:hAnsi="仿宋" w:cs="仿宋" w:hint="eastAsia"/>
            <w:lang w:eastAsia="zh-CN"/>
          </w:rPr>
          <w:t>(四)、法律事务与法规遵从</w:t>
        </w:r>
        <w:r>
          <w:tab/>
        </w:r>
        <w:r>
          <w:fldChar w:fldCharType="begin"/>
        </w:r>
        <w:r>
          <w:instrText xml:space="preserve"> PAGEREF _Toc24412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47" w:history="1">
        <w:r>
          <w:rPr>
            <w:rFonts w:ascii="仿宋" w:eastAsia="仿宋" w:hAnsi="仿宋" w:cs="仿宋" w:hint="eastAsia"/>
            <w:lang w:eastAsia="zh-CN"/>
          </w:rPr>
          <w:t>十八、战略合作伙伴与外部资源</w:t>
        </w:r>
        <w:r>
          <w:tab/>
        </w:r>
        <w:r>
          <w:fldChar w:fldCharType="begin"/>
        </w:r>
        <w:r>
          <w:instrText xml:space="preserve"> PAGEREF _Toc25947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35" w:history="1">
        <w:r>
          <w:rPr>
            <w:rFonts w:ascii="仿宋" w:eastAsia="仿宋" w:hAnsi="仿宋" w:cs="仿宋" w:hint="eastAsia"/>
            <w:lang w:eastAsia="zh-CN"/>
          </w:rPr>
          <w:t>(一)、战略合作伙伴的筛选与合同</w:t>
        </w:r>
        <w:r>
          <w:tab/>
        </w:r>
        <w:r>
          <w:fldChar w:fldCharType="begin"/>
        </w:r>
        <w:r>
          <w:instrText xml:space="preserve"> PAGEREF _Toc29335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4487" w:history="1">
        <w:r>
          <w:rPr>
            <w:rFonts w:ascii="仿宋" w:eastAsia="仿宋" w:hAnsi="仿宋" w:cs="仿宋" w:hint="eastAsia"/>
            <w:lang w:eastAsia="zh-CN"/>
          </w:rPr>
          <w:t>(二)、外部资源管理与协同</w:t>
        </w:r>
        <w:r>
          <w:tab/>
        </w:r>
        <w:r>
          <w:fldChar w:fldCharType="begin"/>
        </w:r>
        <w:r>
          <w:instrText xml:space="preserve"> PAGEREF _Toc24487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20" w:history="1">
        <w:r>
          <w:rPr>
            <w:rFonts w:ascii="仿宋" w:eastAsia="仿宋" w:hAnsi="仿宋" w:cs="仿宋" w:hint="eastAsia"/>
            <w:lang w:eastAsia="zh-CN"/>
          </w:rPr>
          <w:t>(三)、合作绩效与目标达成</w:t>
        </w:r>
        <w:r>
          <w:tab/>
        </w:r>
        <w:r>
          <w:fldChar w:fldCharType="begin"/>
        </w:r>
        <w:r>
          <w:instrText xml:space="preserve"> PAGEREF _Toc17120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69" w:history="1">
        <w:r>
          <w:rPr>
            <w:rFonts w:ascii="仿宋" w:eastAsia="仿宋" w:hAnsi="仿宋" w:cs="仿宋" w:hint="eastAsia"/>
            <w:lang w:eastAsia="zh-CN"/>
          </w:rPr>
          <w:t>(四)、利益共享与联合创新</w:t>
        </w:r>
        <w:r>
          <w:tab/>
        </w:r>
        <w:r>
          <w:fldChar w:fldCharType="begin"/>
        </w:r>
        <w:r>
          <w:instrText xml:space="preserve"> PAGEREF _Toc8169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26" w:history="1">
        <w:r>
          <w:rPr>
            <w:rFonts w:ascii="仿宋" w:eastAsia="仿宋" w:hAnsi="仿宋" w:cs="仿宋" w:hint="eastAsia"/>
            <w:lang w:eastAsia="zh-CN"/>
          </w:rPr>
          <w:t>十九、人力资源管理与开发</w:t>
        </w:r>
        <w:r>
          <w:tab/>
        </w:r>
        <w:r>
          <w:fldChar w:fldCharType="begin"/>
        </w:r>
        <w:r>
          <w:instrText xml:space="preserve"> PAGEREF _Toc8926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_Toc324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70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_Toc20470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9" w:history="1">
        <w:r>
          <w:rPr>
            <w:rFonts w:ascii="仿宋" w:eastAsia="仿宋" w:hAnsi="仿宋" w:cs="仿宋" w:hint="eastAsia"/>
            <w:lang w:eastAsia="zh-CN"/>
          </w:rPr>
          <w:t>二十、渠道管理概述</w:t>
        </w:r>
        <w:r>
          <w:tab/>
        </w:r>
        <w:r>
          <w:fldChar w:fldCharType="begin"/>
        </w:r>
        <w:r>
          <w:instrText xml:space="preserve"> PAGEREF _Toc1829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67" w:history="1">
        <w:r>
          <w:rPr>
            <w:rFonts w:ascii="仿宋" w:eastAsia="仿宋" w:hAnsi="仿宋" w:cs="仿宋" w:hint="eastAsia"/>
            <w:lang w:eastAsia="zh-CN"/>
          </w:rPr>
          <w:t>(一)、市场营销渠道与分销渠道</w:t>
        </w:r>
        <w:r>
          <w:tab/>
        </w:r>
        <w:r>
          <w:fldChar w:fldCharType="begin"/>
        </w:r>
        <w:r>
          <w:instrText xml:space="preserve"> PAGEREF _Toc5367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03" w:history="1">
        <w:r>
          <w:rPr>
            <w:rFonts w:ascii="仿宋" w:eastAsia="仿宋" w:hAnsi="仿宋" w:cs="仿宋" w:hint="eastAsia"/>
            <w:lang w:eastAsia="zh-CN"/>
          </w:rPr>
          <w:t>(二)、分销渠道管理目标和任务</w:t>
        </w:r>
        <w:r>
          <w:tab/>
        </w:r>
        <w:r>
          <w:fldChar w:fldCharType="begin"/>
        </w:r>
        <w:r>
          <w:instrText xml:space="preserve"> PAGEREF _Toc14803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59" w:history="1">
        <w:r>
          <w:rPr>
            <w:rFonts w:ascii="仿宋" w:eastAsia="仿宋" w:hAnsi="仿宋" w:cs="仿宋" w:hint="eastAsia"/>
            <w:lang w:eastAsia="zh-CN"/>
          </w:rPr>
          <w:t>二十一、建设规模</w:t>
        </w:r>
        <w:r>
          <w:tab/>
        </w:r>
        <w:r>
          <w:fldChar w:fldCharType="begin"/>
        </w:r>
        <w:r>
          <w:instrText xml:space="preserve"> PAGEREF _Toc26359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13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_Toc14413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63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_Toc30263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104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9837"/>
      <w:r>
        <w:rPr>
          <w:rFonts w:ascii="仿宋" w:eastAsia="仿宋" w:hAnsi="仿宋" w:cs="仿宋" w:hint="eastAsia"/>
          <w:sz w:val="28"/>
          <w:lang w:eastAsia="zh-CN"/>
        </w:rPr>
        <w:t>一、运营与管理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6759"/>
      <w:r>
        <w:rPr>
          <w:rFonts w:ascii="仿宋" w:eastAsia="仿宋" w:hAnsi="仿宋" w:cs="仿宋" w:hint="eastAsia"/>
          <w:lang w:eastAsia="zh-CN"/>
        </w:rPr>
        <w:t>(一)、公司经营理念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经营理念的核心是以客户为中心，追求卓越品质。这反映在我们的核心价值观上，包括客户至上、品质卓越、团队合作、社会责任、员工发展和创新精神。我们致力于满足客户需求和期望，通过持续改进产品和服务来提供高质量的解决方案。我们追求卓越品质，不妥协于产品和服务的质量。团队合作和知识分享是我们取得成功的基础，同时我们也重视公司对社会和环境的责任。我们提供员工学习和成长的机会，为他们不断提升技能和知识提供支持。创新精神是我们持续成功的关键。这一经营理念是我们日常决策和行为的指导，使我们在市场竞争中脱颖而出，实现长期的成功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https://d.book118.com/588076072133006040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精硒行业企业战略风险管理报告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精硒行业企业战略风险管理报告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精硒行业企业战略风险管理报告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精硒行业企业战略风险管理报告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精硒行业企业战略风险管理报告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1D45688"/>
    <w:rsid w:val="01D45688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8807607213300604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2024-02-26T07:54:00Z</dcterms:created>
  <dcterms:modified xsi:type="dcterms:W3CDTF">2024-02-26T07:54:47Z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97171919F7204005968D5B737139E915_11</vt:lpwstr>
  </property>
  <property fmtid="{D5CDD505-2E9C-101B-9397-08002B2CF9AE}" pid="3" name="KSOProductBuildVer">
    <vt:lpwstr>2052-12.1.0.16250</vt:lpwstr>
  </property>
</Properties>
</file>