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药物饲料添加剂项目规划设计方案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75" w:history="1">
        <w:r>
          <w:rPr>
            <w:rFonts w:ascii="仿宋" w:eastAsia="仿宋" w:hAnsi="仿宋" w:cs="仿宋" w:hint="eastAsia"/>
            <w:lang w:eastAsia="zh-CN"/>
          </w:rPr>
          <w:t>前言</w:t>
        </w:r>
        <w:r>
          <w:tab/>
        </w:r>
        <w:r>
          <w:fldChar w:fldCharType="begin"/>
        </w:r>
        <w:r>
          <w:instrText xml:space="preserve"> PAGEREF _Toc24375 \h </w:instrText>
        </w:r>
        <w:r>
          <w:fldChar w:fldCharType="separate"/>
        </w:r>
        <w:r>
          <w:t>3</w:t>
        </w:r>
        <w:r>
          <w:fldChar w:fldCharType="end"/>
        </w:r>
      </w:hyperlink>
    </w:p>
    <w:p>
      <w:pPr>
        <w:pStyle w:val="TOC1"/>
        <w:tabs>
          <w:tab w:val="right" w:leader="dot" w:pos="8306"/>
        </w:tabs>
      </w:pPr>
      <w:hyperlink w:anchor="_Toc1923" w:history="1">
        <w:r>
          <w:rPr>
            <w:rFonts w:ascii="仿宋" w:eastAsia="仿宋" w:hAnsi="仿宋" w:cs="仿宋" w:hint="eastAsia"/>
            <w:lang w:eastAsia="zh-CN"/>
          </w:rPr>
          <w:t>一、产品规划分析</w:t>
        </w:r>
        <w:r>
          <w:tab/>
        </w:r>
        <w:r>
          <w:fldChar w:fldCharType="begin"/>
        </w:r>
        <w:r>
          <w:instrText xml:space="preserve"> PAGEREF _Toc1923 \h </w:instrText>
        </w:r>
        <w:r>
          <w:fldChar w:fldCharType="separate"/>
        </w:r>
        <w:r>
          <w:t>3</w:t>
        </w:r>
        <w:r>
          <w:fldChar w:fldCharType="end"/>
        </w:r>
      </w:hyperlink>
    </w:p>
    <w:p>
      <w:pPr>
        <w:pStyle w:val="TOC2"/>
        <w:tabs>
          <w:tab w:val="right" w:leader="dot" w:pos="8306"/>
        </w:tabs>
      </w:pPr>
      <w:hyperlink w:anchor="_Toc6445" w:history="1">
        <w:r>
          <w:rPr>
            <w:rFonts w:ascii="仿宋" w:eastAsia="仿宋" w:hAnsi="仿宋" w:cs="仿宋" w:hint="eastAsia"/>
            <w:lang w:eastAsia="zh-CN"/>
          </w:rPr>
          <w:t>(一)、产品规划</w:t>
        </w:r>
        <w:r>
          <w:tab/>
        </w:r>
        <w:r>
          <w:fldChar w:fldCharType="begin"/>
        </w:r>
        <w:r>
          <w:instrText xml:space="preserve"> PAGEREF _Toc6445 \h </w:instrText>
        </w:r>
        <w:r>
          <w:fldChar w:fldCharType="separate"/>
        </w:r>
        <w:r>
          <w:t>3</w:t>
        </w:r>
        <w:r>
          <w:fldChar w:fldCharType="end"/>
        </w:r>
      </w:hyperlink>
    </w:p>
    <w:p>
      <w:pPr>
        <w:pStyle w:val="TOC2"/>
        <w:tabs>
          <w:tab w:val="right" w:leader="dot" w:pos="8306"/>
        </w:tabs>
      </w:pPr>
      <w:hyperlink w:anchor="_Toc11826" w:history="1">
        <w:r>
          <w:rPr>
            <w:rFonts w:ascii="仿宋" w:eastAsia="仿宋" w:hAnsi="仿宋" w:cs="仿宋" w:hint="eastAsia"/>
            <w:lang w:eastAsia="zh-CN"/>
          </w:rPr>
          <w:t>(二)、建设规模</w:t>
        </w:r>
        <w:r>
          <w:tab/>
        </w:r>
        <w:r>
          <w:fldChar w:fldCharType="begin"/>
        </w:r>
        <w:r>
          <w:instrText xml:space="preserve"> PAGEREF _Toc11826 \h </w:instrText>
        </w:r>
        <w:r>
          <w:fldChar w:fldCharType="separate"/>
        </w:r>
        <w:r>
          <w:t>4</w:t>
        </w:r>
        <w:r>
          <w:fldChar w:fldCharType="end"/>
        </w:r>
      </w:hyperlink>
    </w:p>
    <w:p>
      <w:pPr>
        <w:pStyle w:val="TOC1"/>
        <w:tabs>
          <w:tab w:val="right" w:leader="dot" w:pos="8306"/>
        </w:tabs>
      </w:pPr>
      <w:hyperlink w:anchor="_Toc5127" w:history="1">
        <w:r>
          <w:rPr>
            <w:rFonts w:ascii="仿宋" w:eastAsia="仿宋" w:hAnsi="仿宋" w:cs="仿宋" w:hint="eastAsia"/>
            <w:lang w:eastAsia="zh-CN"/>
          </w:rPr>
          <w:t>二、药物饲料添加剂项目危机管理</w:t>
        </w:r>
        <w:r>
          <w:tab/>
        </w:r>
        <w:r>
          <w:fldChar w:fldCharType="begin"/>
        </w:r>
        <w:r>
          <w:instrText xml:space="preserve"> PAGEREF _Toc5127 \h </w:instrText>
        </w:r>
        <w:r>
          <w:fldChar w:fldCharType="separate"/>
        </w:r>
        <w:r>
          <w:t>5</w:t>
        </w:r>
        <w:r>
          <w:fldChar w:fldCharType="end"/>
        </w:r>
      </w:hyperlink>
    </w:p>
    <w:p>
      <w:pPr>
        <w:pStyle w:val="TOC2"/>
        <w:tabs>
          <w:tab w:val="right" w:leader="dot" w:pos="8306"/>
        </w:tabs>
      </w:pPr>
      <w:hyperlink w:anchor="_Toc11019" w:history="1">
        <w:r>
          <w:rPr>
            <w:rFonts w:ascii="仿宋" w:eastAsia="仿宋" w:hAnsi="仿宋" w:cs="仿宋" w:hint="eastAsia"/>
            <w:lang w:eastAsia="zh-CN"/>
          </w:rPr>
          <w:t>(一)、危机预警与识别</w:t>
        </w:r>
        <w:r>
          <w:tab/>
        </w:r>
        <w:r>
          <w:fldChar w:fldCharType="begin"/>
        </w:r>
        <w:r>
          <w:instrText xml:space="preserve"> PAGEREF _Toc11019 \h </w:instrText>
        </w:r>
        <w:r>
          <w:fldChar w:fldCharType="separate"/>
        </w:r>
        <w:r>
          <w:t>5</w:t>
        </w:r>
        <w:r>
          <w:fldChar w:fldCharType="end"/>
        </w:r>
      </w:hyperlink>
    </w:p>
    <w:p>
      <w:pPr>
        <w:pStyle w:val="TOC2"/>
        <w:tabs>
          <w:tab w:val="right" w:leader="dot" w:pos="8306"/>
        </w:tabs>
      </w:pPr>
      <w:hyperlink w:anchor="_Toc9955" w:history="1">
        <w:r>
          <w:rPr>
            <w:rFonts w:ascii="仿宋" w:eastAsia="仿宋" w:hAnsi="仿宋" w:cs="仿宋" w:hint="eastAsia"/>
            <w:lang w:eastAsia="zh-CN"/>
          </w:rPr>
          <w:t>(二)、危机应对与恢复</w:t>
        </w:r>
        <w:r>
          <w:tab/>
        </w:r>
        <w:r>
          <w:fldChar w:fldCharType="begin"/>
        </w:r>
        <w:r>
          <w:instrText xml:space="preserve"> PAGEREF _Toc9955 \h </w:instrText>
        </w:r>
        <w:r>
          <w:fldChar w:fldCharType="separate"/>
        </w:r>
        <w:r>
          <w:t>6</w:t>
        </w:r>
        <w:r>
          <w:fldChar w:fldCharType="end"/>
        </w:r>
      </w:hyperlink>
    </w:p>
    <w:p>
      <w:pPr>
        <w:pStyle w:val="TOC1"/>
        <w:tabs>
          <w:tab w:val="right" w:leader="dot" w:pos="8306"/>
        </w:tabs>
      </w:pPr>
      <w:hyperlink w:anchor="_Toc24926" w:history="1">
        <w:r>
          <w:rPr>
            <w:rFonts w:ascii="仿宋" w:eastAsia="仿宋" w:hAnsi="仿宋" w:cs="仿宋" w:hint="eastAsia"/>
            <w:lang w:eastAsia="zh-CN"/>
          </w:rPr>
          <w:t>三、药物饲料添加剂项目概论</w:t>
        </w:r>
        <w:r>
          <w:tab/>
        </w:r>
        <w:r>
          <w:fldChar w:fldCharType="begin"/>
        </w:r>
        <w:r>
          <w:instrText xml:space="preserve"> PAGEREF _Toc24926 \h </w:instrText>
        </w:r>
        <w:r>
          <w:fldChar w:fldCharType="separate"/>
        </w:r>
        <w:r>
          <w:t>7</w:t>
        </w:r>
        <w:r>
          <w:fldChar w:fldCharType="end"/>
        </w:r>
      </w:hyperlink>
    </w:p>
    <w:p>
      <w:pPr>
        <w:pStyle w:val="TOC2"/>
        <w:tabs>
          <w:tab w:val="right" w:leader="dot" w:pos="8306"/>
        </w:tabs>
      </w:pPr>
      <w:hyperlink w:anchor="_Toc5588" w:history="1">
        <w:r>
          <w:rPr>
            <w:rFonts w:ascii="仿宋" w:eastAsia="仿宋" w:hAnsi="仿宋" w:cs="仿宋" w:hint="eastAsia"/>
            <w:lang w:eastAsia="zh-CN"/>
          </w:rPr>
          <w:t>(一)、药物饲料添加剂项目概况</w:t>
        </w:r>
        <w:r>
          <w:tab/>
        </w:r>
        <w:r>
          <w:fldChar w:fldCharType="begin"/>
        </w:r>
        <w:r>
          <w:instrText xml:space="preserve"> PAGEREF _Toc5588 \h </w:instrText>
        </w:r>
        <w:r>
          <w:fldChar w:fldCharType="separate"/>
        </w:r>
        <w:r>
          <w:t>7</w:t>
        </w:r>
        <w:r>
          <w:fldChar w:fldCharType="end"/>
        </w:r>
      </w:hyperlink>
    </w:p>
    <w:p>
      <w:pPr>
        <w:pStyle w:val="TOC2"/>
        <w:tabs>
          <w:tab w:val="right" w:leader="dot" w:pos="8306"/>
        </w:tabs>
      </w:pPr>
      <w:hyperlink w:anchor="_Toc17132" w:history="1">
        <w:r>
          <w:rPr>
            <w:rFonts w:ascii="仿宋" w:eastAsia="仿宋" w:hAnsi="仿宋" w:cs="仿宋" w:hint="eastAsia"/>
            <w:lang w:eastAsia="zh-CN"/>
          </w:rPr>
          <w:t>(二)、药物饲料添加剂项目目标</w:t>
        </w:r>
        <w:r>
          <w:tab/>
        </w:r>
        <w:r>
          <w:fldChar w:fldCharType="begin"/>
        </w:r>
        <w:r>
          <w:instrText xml:space="preserve"> PAGEREF _Toc17132 \h </w:instrText>
        </w:r>
        <w:r>
          <w:fldChar w:fldCharType="separate"/>
        </w:r>
        <w:r>
          <w:t>10</w:t>
        </w:r>
        <w:r>
          <w:fldChar w:fldCharType="end"/>
        </w:r>
      </w:hyperlink>
    </w:p>
    <w:p>
      <w:pPr>
        <w:pStyle w:val="TOC2"/>
        <w:tabs>
          <w:tab w:val="right" w:leader="dot" w:pos="8306"/>
        </w:tabs>
      </w:pPr>
      <w:hyperlink w:anchor="_Toc14763" w:history="1">
        <w:r>
          <w:rPr>
            <w:rFonts w:ascii="仿宋" w:eastAsia="仿宋" w:hAnsi="仿宋" w:cs="仿宋" w:hint="eastAsia"/>
            <w:lang w:eastAsia="zh-CN"/>
          </w:rPr>
          <w:t>(三)、药物饲料添加剂项目提出的理由</w:t>
        </w:r>
        <w:r>
          <w:tab/>
        </w:r>
        <w:r>
          <w:fldChar w:fldCharType="begin"/>
        </w:r>
        <w:r>
          <w:instrText xml:space="preserve"> PAGEREF _Toc14763 \h </w:instrText>
        </w:r>
        <w:r>
          <w:fldChar w:fldCharType="separate"/>
        </w:r>
        <w:r>
          <w:t>11</w:t>
        </w:r>
        <w:r>
          <w:fldChar w:fldCharType="end"/>
        </w:r>
      </w:hyperlink>
    </w:p>
    <w:p>
      <w:pPr>
        <w:pStyle w:val="TOC2"/>
        <w:tabs>
          <w:tab w:val="right" w:leader="dot" w:pos="8306"/>
        </w:tabs>
      </w:pPr>
      <w:hyperlink w:anchor="_Toc778" w:history="1">
        <w:r>
          <w:rPr>
            <w:rFonts w:ascii="仿宋" w:eastAsia="仿宋" w:hAnsi="仿宋" w:cs="仿宋" w:hint="eastAsia"/>
            <w:lang w:eastAsia="zh-CN"/>
          </w:rPr>
          <w:t>(四)、药物饲料添加剂项目意义</w:t>
        </w:r>
        <w:r>
          <w:tab/>
        </w:r>
        <w:r>
          <w:fldChar w:fldCharType="begin"/>
        </w:r>
        <w:r>
          <w:instrText xml:space="preserve"> PAGEREF _Toc778 \h </w:instrText>
        </w:r>
        <w:r>
          <w:fldChar w:fldCharType="separate"/>
        </w:r>
        <w:r>
          <w:t>12</w:t>
        </w:r>
        <w:r>
          <w:fldChar w:fldCharType="end"/>
        </w:r>
      </w:hyperlink>
    </w:p>
    <w:p>
      <w:pPr>
        <w:pStyle w:val="TOC2"/>
        <w:tabs>
          <w:tab w:val="right" w:leader="dot" w:pos="8306"/>
        </w:tabs>
      </w:pPr>
      <w:hyperlink w:anchor="_Toc26372" w:history="1">
        <w:r>
          <w:rPr>
            <w:rFonts w:ascii="仿宋" w:eastAsia="仿宋" w:hAnsi="仿宋" w:cs="仿宋" w:hint="eastAsia"/>
            <w:lang w:eastAsia="zh-CN"/>
          </w:rPr>
          <w:t>(五)、药物饲料添加剂项目背景</w:t>
        </w:r>
        <w:r>
          <w:tab/>
        </w:r>
        <w:r>
          <w:fldChar w:fldCharType="begin"/>
        </w:r>
        <w:r>
          <w:instrText xml:space="preserve"> PAGEREF _Toc26372 \h </w:instrText>
        </w:r>
        <w:r>
          <w:fldChar w:fldCharType="separate"/>
        </w:r>
        <w:r>
          <w:t>13</w:t>
        </w:r>
        <w:r>
          <w:fldChar w:fldCharType="end"/>
        </w:r>
      </w:hyperlink>
    </w:p>
    <w:p>
      <w:pPr>
        <w:pStyle w:val="TOC1"/>
        <w:tabs>
          <w:tab w:val="right" w:leader="dot" w:pos="8306"/>
        </w:tabs>
      </w:pPr>
      <w:hyperlink w:anchor="_Toc24576" w:history="1">
        <w:r>
          <w:rPr>
            <w:rFonts w:ascii="仿宋" w:eastAsia="仿宋" w:hAnsi="仿宋" w:cs="仿宋" w:hint="eastAsia"/>
            <w:lang w:eastAsia="zh-CN"/>
          </w:rPr>
          <w:t>四、工艺说明</w:t>
        </w:r>
        <w:r>
          <w:tab/>
        </w:r>
        <w:r>
          <w:fldChar w:fldCharType="begin"/>
        </w:r>
        <w:r>
          <w:instrText xml:space="preserve"> PAGEREF _Toc24576 \h </w:instrText>
        </w:r>
        <w:r>
          <w:fldChar w:fldCharType="separate"/>
        </w:r>
        <w:r>
          <w:t>14</w:t>
        </w:r>
        <w:r>
          <w:fldChar w:fldCharType="end"/>
        </w:r>
      </w:hyperlink>
    </w:p>
    <w:p>
      <w:pPr>
        <w:pStyle w:val="TOC2"/>
        <w:tabs>
          <w:tab w:val="right" w:leader="dot" w:pos="8306"/>
        </w:tabs>
      </w:pPr>
      <w:hyperlink w:anchor="_Toc5826" w:history="1">
        <w:r>
          <w:rPr>
            <w:rFonts w:ascii="仿宋" w:eastAsia="仿宋" w:hAnsi="仿宋" w:cs="仿宋" w:hint="eastAsia"/>
            <w:lang w:eastAsia="zh-CN"/>
          </w:rPr>
          <w:t>(一)、技术管理特点</w:t>
        </w:r>
        <w:r>
          <w:tab/>
        </w:r>
        <w:r>
          <w:fldChar w:fldCharType="begin"/>
        </w:r>
        <w:r>
          <w:instrText xml:space="preserve"> PAGEREF _Toc5826 \h </w:instrText>
        </w:r>
        <w:r>
          <w:fldChar w:fldCharType="separate"/>
        </w:r>
        <w:r>
          <w:t>14</w:t>
        </w:r>
        <w:r>
          <w:fldChar w:fldCharType="end"/>
        </w:r>
      </w:hyperlink>
    </w:p>
    <w:p>
      <w:pPr>
        <w:pStyle w:val="TOC2"/>
        <w:tabs>
          <w:tab w:val="right" w:leader="dot" w:pos="8306"/>
        </w:tabs>
      </w:pPr>
      <w:hyperlink w:anchor="_Toc7183" w:history="1">
        <w:r>
          <w:rPr>
            <w:rFonts w:ascii="仿宋" w:eastAsia="仿宋" w:hAnsi="仿宋" w:cs="仿宋" w:hint="eastAsia"/>
            <w:lang w:eastAsia="zh-CN"/>
          </w:rPr>
          <w:t>(二)、药物饲料添加剂项目工艺技术设计方案</w:t>
        </w:r>
        <w:r>
          <w:tab/>
        </w:r>
        <w:r>
          <w:fldChar w:fldCharType="begin"/>
        </w:r>
        <w:r>
          <w:instrText xml:space="preserve"> PAGEREF _Toc7183 \h </w:instrText>
        </w:r>
        <w:r>
          <w:fldChar w:fldCharType="separate"/>
        </w:r>
        <w:r>
          <w:t>15</w:t>
        </w:r>
        <w:r>
          <w:fldChar w:fldCharType="end"/>
        </w:r>
      </w:hyperlink>
    </w:p>
    <w:p>
      <w:pPr>
        <w:pStyle w:val="TOC2"/>
        <w:tabs>
          <w:tab w:val="right" w:leader="dot" w:pos="8306"/>
        </w:tabs>
      </w:pPr>
      <w:hyperlink w:anchor="_Toc9052" w:history="1">
        <w:r>
          <w:rPr>
            <w:rFonts w:ascii="仿宋" w:eastAsia="仿宋" w:hAnsi="仿宋" w:cs="仿宋" w:hint="eastAsia"/>
            <w:lang w:eastAsia="zh-CN"/>
          </w:rPr>
          <w:t>(三)、设备选型方案</w:t>
        </w:r>
        <w:r>
          <w:tab/>
        </w:r>
        <w:r>
          <w:fldChar w:fldCharType="begin"/>
        </w:r>
        <w:r>
          <w:instrText xml:space="preserve"> PAGEREF _Toc9052 \h </w:instrText>
        </w:r>
        <w:r>
          <w:fldChar w:fldCharType="separate"/>
        </w:r>
        <w:r>
          <w:t>17</w:t>
        </w:r>
        <w:r>
          <w:fldChar w:fldCharType="end"/>
        </w:r>
      </w:hyperlink>
    </w:p>
    <w:p>
      <w:pPr>
        <w:pStyle w:val="TOC1"/>
        <w:tabs>
          <w:tab w:val="right" w:leader="dot" w:pos="8306"/>
        </w:tabs>
      </w:pPr>
      <w:hyperlink w:anchor="_Toc19467" w:history="1">
        <w:r>
          <w:rPr>
            <w:rFonts w:ascii="仿宋" w:eastAsia="仿宋" w:hAnsi="仿宋" w:cs="仿宋" w:hint="eastAsia"/>
            <w:lang w:eastAsia="zh-CN"/>
          </w:rPr>
          <w:t>五、药物饲料添加剂项目可持续发展</w:t>
        </w:r>
        <w:r>
          <w:tab/>
        </w:r>
        <w:r>
          <w:fldChar w:fldCharType="begin"/>
        </w:r>
        <w:r>
          <w:instrText xml:space="preserve"> PAGEREF _Toc19467 \h </w:instrText>
        </w:r>
        <w:r>
          <w:fldChar w:fldCharType="separate"/>
        </w:r>
        <w:r>
          <w:t>18</w:t>
        </w:r>
        <w:r>
          <w:fldChar w:fldCharType="end"/>
        </w:r>
      </w:hyperlink>
    </w:p>
    <w:p>
      <w:pPr>
        <w:pStyle w:val="TOC2"/>
        <w:tabs>
          <w:tab w:val="right" w:leader="dot" w:pos="8306"/>
        </w:tabs>
      </w:pPr>
      <w:hyperlink w:anchor="_Toc18860" w:history="1">
        <w:r>
          <w:rPr>
            <w:rFonts w:ascii="仿宋" w:eastAsia="仿宋" w:hAnsi="仿宋" w:cs="仿宋" w:hint="eastAsia"/>
            <w:lang w:eastAsia="zh-CN"/>
          </w:rPr>
          <w:t>(一)、可持续战略与实践</w:t>
        </w:r>
        <w:r>
          <w:tab/>
        </w:r>
        <w:r>
          <w:fldChar w:fldCharType="begin"/>
        </w:r>
        <w:r>
          <w:instrText xml:space="preserve"> PAGEREF _Toc18860 \h </w:instrText>
        </w:r>
        <w:r>
          <w:fldChar w:fldCharType="separate"/>
        </w:r>
        <w:r>
          <w:t>18</w:t>
        </w:r>
        <w:r>
          <w:fldChar w:fldCharType="end"/>
        </w:r>
      </w:hyperlink>
    </w:p>
    <w:p>
      <w:pPr>
        <w:pStyle w:val="TOC2"/>
        <w:tabs>
          <w:tab w:val="right" w:leader="dot" w:pos="8306"/>
        </w:tabs>
      </w:pPr>
      <w:hyperlink w:anchor="_Toc3951" w:history="1">
        <w:r>
          <w:rPr>
            <w:rFonts w:ascii="仿宋" w:eastAsia="仿宋" w:hAnsi="仿宋" w:cs="仿宋" w:hint="eastAsia"/>
            <w:lang w:eastAsia="zh-CN"/>
          </w:rPr>
          <w:t>(二)、环保与社会责任</w:t>
        </w:r>
        <w:r>
          <w:tab/>
        </w:r>
        <w:r>
          <w:fldChar w:fldCharType="begin"/>
        </w:r>
        <w:r>
          <w:instrText xml:space="preserve"> PAGEREF _Toc3951 \h </w:instrText>
        </w:r>
        <w:r>
          <w:fldChar w:fldCharType="separate"/>
        </w:r>
        <w:r>
          <w:t>19</w:t>
        </w:r>
        <w:r>
          <w:fldChar w:fldCharType="end"/>
        </w:r>
      </w:hyperlink>
    </w:p>
    <w:p>
      <w:pPr>
        <w:pStyle w:val="TOC1"/>
        <w:tabs>
          <w:tab w:val="right" w:leader="dot" w:pos="8306"/>
        </w:tabs>
      </w:pPr>
      <w:hyperlink w:anchor="_Toc20768" w:history="1">
        <w:r>
          <w:rPr>
            <w:rFonts w:ascii="仿宋" w:eastAsia="仿宋" w:hAnsi="仿宋" w:cs="仿宋" w:hint="eastAsia"/>
            <w:lang w:eastAsia="zh-CN"/>
          </w:rPr>
          <w:t>六、市场分析、调研</w:t>
        </w:r>
        <w:r>
          <w:tab/>
        </w:r>
        <w:r>
          <w:fldChar w:fldCharType="begin"/>
        </w:r>
        <w:r>
          <w:instrText xml:space="preserve"> PAGEREF _Toc20768 \h </w:instrText>
        </w:r>
        <w:r>
          <w:fldChar w:fldCharType="separate"/>
        </w:r>
        <w:r>
          <w:t>20</w:t>
        </w:r>
        <w:r>
          <w:fldChar w:fldCharType="end"/>
        </w:r>
      </w:hyperlink>
    </w:p>
    <w:p>
      <w:pPr>
        <w:pStyle w:val="TOC2"/>
        <w:tabs>
          <w:tab w:val="right" w:leader="dot" w:pos="8306"/>
        </w:tabs>
      </w:pPr>
      <w:hyperlink w:anchor="_Toc9805" w:history="1">
        <w:r>
          <w:rPr>
            <w:rFonts w:ascii="仿宋" w:eastAsia="仿宋" w:hAnsi="仿宋" w:cs="仿宋" w:hint="eastAsia"/>
            <w:lang w:eastAsia="zh-CN"/>
          </w:rPr>
          <w:t>(一)、药物饲料添加剂行业分析</w:t>
        </w:r>
        <w:r>
          <w:tab/>
        </w:r>
        <w:r>
          <w:fldChar w:fldCharType="begin"/>
        </w:r>
        <w:r>
          <w:instrText xml:space="preserve"> PAGEREF _Toc9805 \h </w:instrText>
        </w:r>
        <w:r>
          <w:fldChar w:fldCharType="separate"/>
        </w:r>
        <w:r>
          <w:t>20</w:t>
        </w:r>
        <w:r>
          <w:fldChar w:fldCharType="end"/>
        </w:r>
      </w:hyperlink>
    </w:p>
    <w:p>
      <w:pPr>
        <w:pStyle w:val="TOC2"/>
        <w:tabs>
          <w:tab w:val="right" w:leader="dot" w:pos="8306"/>
        </w:tabs>
      </w:pPr>
      <w:hyperlink w:anchor="_Toc7800" w:history="1">
        <w:r>
          <w:rPr>
            <w:rFonts w:ascii="仿宋" w:eastAsia="仿宋" w:hAnsi="仿宋" w:cs="仿宋" w:hint="eastAsia"/>
            <w:lang w:eastAsia="zh-CN"/>
          </w:rPr>
          <w:t>(二)、药物饲料添加剂市场分析预测</w:t>
        </w:r>
        <w:r>
          <w:tab/>
        </w:r>
        <w:r>
          <w:fldChar w:fldCharType="begin"/>
        </w:r>
        <w:r>
          <w:instrText xml:space="preserve"> PAGEREF _Toc7800 \h </w:instrText>
        </w:r>
        <w:r>
          <w:fldChar w:fldCharType="separate"/>
        </w:r>
        <w:r>
          <w:t>21</w:t>
        </w:r>
        <w:r>
          <w:fldChar w:fldCharType="end"/>
        </w:r>
      </w:hyperlink>
    </w:p>
    <w:p>
      <w:pPr>
        <w:pStyle w:val="TOC1"/>
        <w:tabs>
          <w:tab w:val="right" w:leader="dot" w:pos="8306"/>
        </w:tabs>
      </w:pPr>
      <w:hyperlink w:anchor="_Toc15246" w:history="1">
        <w:r>
          <w:rPr>
            <w:rFonts w:ascii="仿宋" w:eastAsia="仿宋" w:hAnsi="仿宋" w:cs="仿宋" w:hint="eastAsia"/>
            <w:lang w:eastAsia="zh-CN"/>
          </w:rPr>
          <w:t>七、药物饲料添加剂项目风险管理</w:t>
        </w:r>
        <w:r>
          <w:tab/>
        </w:r>
        <w:r>
          <w:fldChar w:fldCharType="begin"/>
        </w:r>
        <w:r>
          <w:instrText xml:space="preserve"> PAGEREF _Toc15246 \h </w:instrText>
        </w:r>
        <w:r>
          <w:fldChar w:fldCharType="separate"/>
        </w:r>
        <w:r>
          <w:t>21</w:t>
        </w:r>
        <w:r>
          <w:fldChar w:fldCharType="end"/>
        </w:r>
      </w:hyperlink>
    </w:p>
    <w:p>
      <w:pPr>
        <w:pStyle w:val="TOC2"/>
        <w:tabs>
          <w:tab w:val="right" w:leader="dot" w:pos="8306"/>
        </w:tabs>
      </w:pPr>
      <w:hyperlink w:anchor="_Toc19835" w:history="1">
        <w:r>
          <w:rPr>
            <w:rFonts w:ascii="仿宋" w:eastAsia="仿宋" w:hAnsi="仿宋" w:cs="仿宋" w:hint="eastAsia"/>
            <w:lang w:eastAsia="zh-CN"/>
          </w:rPr>
          <w:t>(一)、风险识别与评估</w:t>
        </w:r>
        <w:r>
          <w:tab/>
        </w:r>
        <w:r>
          <w:fldChar w:fldCharType="begin"/>
        </w:r>
        <w:r>
          <w:instrText xml:space="preserve"> PAGEREF _Toc19835 \h </w:instrText>
        </w:r>
        <w:r>
          <w:fldChar w:fldCharType="separate"/>
        </w:r>
        <w:r>
          <w:t>21</w:t>
        </w:r>
        <w:r>
          <w:fldChar w:fldCharType="end"/>
        </w:r>
      </w:hyperlink>
    </w:p>
    <w:p>
      <w:pPr>
        <w:pStyle w:val="TOC2"/>
        <w:tabs>
          <w:tab w:val="right" w:leader="dot" w:pos="8306"/>
        </w:tabs>
      </w:pPr>
      <w:hyperlink w:anchor="_Toc11864" w:history="1">
        <w:r>
          <w:rPr>
            <w:rFonts w:ascii="仿宋" w:eastAsia="仿宋" w:hAnsi="仿宋" w:cs="仿宋" w:hint="eastAsia"/>
            <w:lang w:eastAsia="zh-CN"/>
          </w:rPr>
          <w:t>(二)、风险应对策略</w:t>
        </w:r>
        <w:r>
          <w:tab/>
        </w:r>
        <w:r>
          <w:fldChar w:fldCharType="begin"/>
        </w:r>
        <w:r>
          <w:instrText xml:space="preserve"> PAGEREF _Toc11864 \h </w:instrText>
        </w:r>
        <w:r>
          <w:fldChar w:fldCharType="separate"/>
        </w:r>
        <w:r>
          <w:t>23</w:t>
        </w:r>
        <w:r>
          <w:fldChar w:fldCharType="end"/>
        </w:r>
      </w:hyperlink>
    </w:p>
    <w:p>
      <w:pPr>
        <w:pStyle w:val="TOC2"/>
        <w:tabs>
          <w:tab w:val="right" w:leader="dot" w:pos="8306"/>
        </w:tabs>
      </w:pPr>
      <w:hyperlink w:anchor="_Toc4421" w:history="1">
        <w:r>
          <w:rPr>
            <w:rFonts w:ascii="仿宋" w:eastAsia="仿宋" w:hAnsi="仿宋" w:cs="仿宋" w:hint="eastAsia"/>
            <w:lang w:eastAsia="zh-CN"/>
          </w:rPr>
          <w:t>(三)、风险监控与控制</w:t>
        </w:r>
        <w:r>
          <w:tab/>
        </w:r>
        <w:r>
          <w:fldChar w:fldCharType="begin"/>
        </w:r>
        <w:r>
          <w:instrText xml:space="preserve"> PAGEREF _Toc4421 \h </w:instrText>
        </w:r>
        <w:r>
          <w:fldChar w:fldCharType="separate"/>
        </w:r>
        <w:r>
          <w:t>24</w:t>
        </w:r>
        <w:r>
          <w:fldChar w:fldCharType="end"/>
        </w:r>
      </w:hyperlink>
    </w:p>
    <w:p>
      <w:pPr>
        <w:pStyle w:val="TOC1"/>
        <w:tabs>
          <w:tab w:val="right" w:leader="dot" w:pos="8306"/>
        </w:tabs>
      </w:pPr>
      <w:hyperlink w:anchor="_Toc15263" w:history="1">
        <w:r>
          <w:rPr>
            <w:rFonts w:ascii="仿宋" w:eastAsia="仿宋" w:hAnsi="仿宋" w:cs="仿宋" w:hint="eastAsia"/>
            <w:lang w:eastAsia="zh-CN"/>
          </w:rPr>
          <w:t>八、药物饲料添加剂项目技术管理</w:t>
        </w:r>
        <w:r>
          <w:tab/>
        </w:r>
        <w:r>
          <w:fldChar w:fldCharType="begin"/>
        </w:r>
        <w:r>
          <w:instrText xml:space="preserve"> PAGEREF _Toc15263 \h </w:instrText>
        </w:r>
        <w:r>
          <w:fldChar w:fldCharType="separate"/>
        </w:r>
        <w:r>
          <w:t>25</w:t>
        </w:r>
        <w:r>
          <w:fldChar w:fldCharType="end"/>
        </w:r>
      </w:hyperlink>
    </w:p>
    <w:p>
      <w:pPr>
        <w:pStyle w:val="TOC2"/>
        <w:tabs>
          <w:tab w:val="right" w:leader="dot" w:pos="8306"/>
        </w:tabs>
      </w:pPr>
      <w:hyperlink w:anchor="_Toc22560" w:history="1">
        <w:r>
          <w:rPr>
            <w:rFonts w:ascii="仿宋" w:eastAsia="仿宋" w:hAnsi="仿宋" w:cs="仿宋" w:hint="eastAsia"/>
            <w:lang w:eastAsia="zh-CN"/>
          </w:rPr>
          <w:t>(一)、技术方案选用方向</w:t>
        </w:r>
        <w:r>
          <w:tab/>
        </w:r>
        <w:r>
          <w:fldChar w:fldCharType="begin"/>
        </w:r>
        <w:r>
          <w:instrText xml:space="preserve"> PAGEREF _Toc22560 \h </w:instrText>
        </w:r>
        <w:r>
          <w:fldChar w:fldCharType="separate"/>
        </w:r>
        <w:r>
          <w:t>25</w:t>
        </w:r>
        <w:r>
          <w:fldChar w:fldCharType="end"/>
        </w:r>
      </w:hyperlink>
    </w:p>
    <w:p>
      <w:pPr>
        <w:pStyle w:val="TOC2"/>
        <w:tabs>
          <w:tab w:val="right" w:leader="dot" w:pos="8306"/>
        </w:tabs>
      </w:pPr>
      <w:hyperlink w:anchor="_Toc12576" w:history="1">
        <w:r>
          <w:rPr>
            <w:rFonts w:ascii="仿宋" w:eastAsia="仿宋" w:hAnsi="仿宋" w:cs="仿宋" w:hint="eastAsia"/>
            <w:lang w:eastAsia="zh-CN"/>
          </w:rPr>
          <w:t>(二)、工艺技术方案选用原则</w:t>
        </w:r>
        <w:r>
          <w:tab/>
        </w:r>
        <w:r>
          <w:fldChar w:fldCharType="begin"/>
        </w:r>
        <w:r>
          <w:instrText xml:space="preserve"> PAGEREF _Toc12576 \h </w:instrText>
        </w:r>
        <w:r>
          <w:fldChar w:fldCharType="separate"/>
        </w:r>
        <w:r>
          <w:t>27</w:t>
        </w:r>
        <w:r>
          <w:fldChar w:fldCharType="end"/>
        </w:r>
      </w:hyperlink>
    </w:p>
    <w:p>
      <w:pPr>
        <w:pStyle w:val="TOC2"/>
        <w:tabs>
          <w:tab w:val="right" w:leader="dot" w:pos="8306"/>
        </w:tabs>
      </w:pPr>
      <w:hyperlink w:anchor="_Toc22277" w:history="1">
        <w:r>
          <w:rPr>
            <w:rFonts w:ascii="仿宋" w:eastAsia="仿宋" w:hAnsi="仿宋" w:cs="仿宋" w:hint="eastAsia"/>
            <w:lang w:eastAsia="zh-CN"/>
          </w:rPr>
          <w:t>(三)、工艺技术方案要求</w:t>
        </w:r>
        <w:r>
          <w:tab/>
        </w:r>
        <w:r>
          <w:fldChar w:fldCharType="begin"/>
        </w:r>
        <w:r>
          <w:instrText xml:space="preserve"> PAGEREF _Toc22277 \h </w:instrText>
        </w:r>
        <w:r>
          <w:fldChar w:fldCharType="separate"/>
        </w:r>
        <w:r>
          <w:t>29</w:t>
        </w:r>
        <w:r>
          <w:fldChar w:fldCharType="end"/>
        </w:r>
      </w:hyperlink>
    </w:p>
    <w:p>
      <w:pPr>
        <w:pStyle w:val="TOC1"/>
        <w:tabs>
          <w:tab w:val="right" w:leader="dot" w:pos="8306"/>
        </w:tabs>
      </w:pPr>
      <w:hyperlink w:anchor="_Toc23900" w:history="1">
        <w:r>
          <w:rPr>
            <w:rFonts w:ascii="仿宋" w:eastAsia="仿宋" w:hAnsi="仿宋" w:cs="仿宋" w:hint="eastAsia"/>
            <w:lang w:eastAsia="zh-CN"/>
          </w:rPr>
          <w:t>九、药物饲料添加剂项目环境影响分析</w:t>
        </w:r>
        <w:r>
          <w:tab/>
        </w:r>
        <w:r>
          <w:fldChar w:fldCharType="begin"/>
        </w:r>
        <w:r>
          <w:instrText xml:space="preserve"> PAGEREF _Toc23900 \h </w:instrText>
        </w:r>
        <w:r>
          <w:fldChar w:fldCharType="separate"/>
        </w:r>
        <w:r>
          <w:t>32</w:t>
        </w:r>
        <w:r>
          <w:fldChar w:fldCharType="end"/>
        </w:r>
      </w:hyperlink>
    </w:p>
    <w:p>
      <w:pPr>
        <w:pStyle w:val="TOC2"/>
        <w:tabs>
          <w:tab w:val="right" w:leader="dot" w:pos="8306"/>
        </w:tabs>
      </w:pPr>
      <w:hyperlink w:anchor="_Toc562" w:history="1">
        <w:r>
          <w:rPr>
            <w:rFonts w:ascii="仿宋" w:eastAsia="仿宋" w:hAnsi="仿宋" w:cs="仿宋" w:hint="eastAsia"/>
            <w:lang w:eastAsia="zh-CN"/>
          </w:rPr>
          <w:t>(一)、建设区域环境质量现状</w:t>
        </w:r>
        <w:r>
          <w:tab/>
        </w:r>
        <w:r>
          <w:fldChar w:fldCharType="begin"/>
        </w:r>
        <w:r>
          <w:instrText xml:space="preserve"> PAGEREF _Toc562 \h </w:instrText>
        </w:r>
        <w:r>
          <w:fldChar w:fldCharType="separate"/>
        </w:r>
        <w:r>
          <w:t>32</w:t>
        </w:r>
        <w:r>
          <w:fldChar w:fldCharType="end"/>
        </w:r>
      </w:hyperlink>
    </w:p>
    <w:p>
      <w:pPr>
        <w:pStyle w:val="TOC2"/>
        <w:tabs>
          <w:tab w:val="right" w:leader="dot" w:pos="8306"/>
        </w:tabs>
      </w:pPr>
      <w:hyperlink w:anchor="_Toc19537" w:history="1">
        <w:r>
          <w:rPr>
            <w:rFonts w:ascii="仿宋" w:eastAsia="仿宋" w:hAnsi="仿宋" w:cs="仿宋" w:hint="eastAsia"/>
            <w:lang w:eastAsia="zh-CN"/>
          </w:rPr>
          <w:t>(二)、建设期环境保护</w:t>
        </w:r>
        <w:r>
          <w:tab/>
        </w:r>
        <w:r>
          <w:fldChar w:fldCharType="begin"/>
        </w:r>
        <w:r>
          <w:instrText xml:space="preserve"> PAGEREF _Toc19537 \h </w:instrText>
        </w:r>
        <w:r>
          <w:fldChar w:fldCharType="separate"/>
        </w:r>
        <w:r>
          <w:t>33</w:t>
        </w:r>
        <w:r>
          <w:fldChar w:fldCharType="end"/>
        </w:r>
      </w:hyperlink>
    </w:p>
    <w:p>
      <w:pPr>
        <w:pStyle w:val="TOC2"/>
        <w:tabs>
          <w:tab w:val="right" w:leader="dot" w:pos="8306"/>
        </w:tabs>
      </w:pPr>
      <w:hyperlink w:anchor="_Toc25473" w:history="1">
        <w:r>
          <w:rPr>
            <w:rFonts w:ascii="仿宋" w:eastAsia="仿宋" w:hAnsi="仿宋" w:cs="仿宋" w:hint="eastAsia"/>
            <w:lang w:eastAsia="zh-CN"/>
          </w:rPr>
          <w:t>(三)、运营期环境保护</w:t>
        </w:r>
        <w:r>
          <w:tab/>
        </w:r>
        <w:r>
          <w:fldChar w:fldCharType="begin"/>
        </w:r>
        <w:r>
          <w:instrText xml:space="preserve"> PAGEREF _Toc25473 \h </w:instrText>
        </w:r>
        <w:r>
          <w:fldChar w:fldCharType="separate"/>
        </w:r>
        <w:r>
          <w:t>34</w:t>
        </w:r>
        <w:r>
          <w:fldChar w:fldCharType="end"/>
        </w:r>
      </w:hyperlink>
    </w:p>
    <w:p>
      <w:pPr>
        <w:pStyle w:val="TOC2"/>
        <w:tabs>
          <w:tab w:val="right" w:leader="dot" w:pos="8306"/>
        </w:tabs>
      </w:pPr>
      <w:hyperlink w:anchor="_Toc7930" w:history="1">
        <w:r>
          <w:rPr>
            <w:rFonts w:ascii="仿宋" w:eastAsia="仿宋" w:hAnsi="仿宋" w:cs="仿宋" w:hint="eastAsia"/>
            <w:lang w:eastAsia="zh-CN"/>
          </w:rPr>
          <w:t>(四)、药物饲料添加剂项目建设对区域经济的影响</w:t>
        </w:r>
        <w:r>
          <w:tab/>
        </w:r>
        <w:r>
          <w:fldChar w:fldCharType="begin"/>
        </w:r>
        <w:r>
          <w:instrText xml:space="preserve"> PAGEREF _Toc7930 \h </w:instrText>
        </w:r>
        <w:r>
          <w:fldChar w:fldCharType="separate"/>
        </w:r>
        <w:r>
          <w:t>36</w:t>
        </w:r>
        <w:r>
          <w:fldChar w:fldCharType="end"/>
        </w:r>
      </w:hyperlink>
    </w:p>
    <w:p>
      <w:pPr>
        <w:pStyle w:val="TOC2"/>
        <w:tabs>
          <w:tab w:val="right" w:leader="dot" w:pos="8306"/>
        </w:tabs>
      </w:pPr>
      <w:hyperlink w:anchor="_Toc1122" w:history="1">
        <w:r>
          <w:rPr>
            <w:rFonts w:ascii="仿宋" w:eastAsia="仿宋" w:hAnsi="仿宋" w:cs="仿宋" w:hint="eastAsia"/>
            <w:lang w:eastAsia="zh-CN"/>
          </w:rPr>
          <w:t>(五)、废弃物处理</w:t>
        </w:r>
        <w:r>
          <w:tab/>
        </w:r>
        <w:r>
          <w:fldChar w:fldCharType="begin"/>
        </w:r>
        <w:r>
          <w:instrText xml:space="preserve"> PAGEREF _Toc1122 \h </w:instrText>
        </w:r>
        <w:r>
          <w:fldChar w:fldCharType="separate"/>
        </w:r>
        <w:r>
          <w:t>38</w:t>
        </w:r>
        <w:r>
          <w:fldChar w:fldCharType="end"/>
        </w:r>
      </w:hyperlink>
    </w:p>
    <w:p>
      <w:pPr>
        <w:pStyle w:val="TOC2"/>
        <w:tabs>
          <w:tab w:val="right" w:leader="dot" w:pos="8306"/>
        </w:tabs>
      </w:pPr>
      <w:hyperlink w:anchor="_Toc31717" w:history="1">
        <w:r>
          <w:rPr>
            <w:rFonts w:ascii="仿宋" w:eastAsia="仿宋" w:hAnsi="仿宋" w:cs="仿宋" w:hint="eastAsia"/>
            <w:lang w:eastAsia="zh-CN"/>
          </w:rPr>
          <w:t>(六)、特殊环境影响分析</w:t>
        </w:r>
        <w:r>
          <w:tab/>
        </w:r>
        <w:r>
          <w:fldChar w:fldCharType="begin"/>
        </w:r>
        <w:r>
          <w:instrText xml:space="preserve"> PAGEREF _Toc31717 \h </w:instrText>
        </w:r>
        <w:r>
          <w:fldChar w:fldCharType="separate"/>
        </w:r>
        <w:r>
          <w:t>39</w:t>
        </w:r>
        <w:r>
          <w:fldChar w:fldCharType="end"/>
        </w:r>
      </w:hyperlink>
    </w:p>
    <w:p>
      <w:pPr>
        <w:pStyle w:val="TOC2"/>
        <w:tabs>
          <w:tab w:val="right" w:leader="dot" w:pos="8306"/>
        </w:tabs>
      </w:pPr>
      <w:hyperlink w:anchor="_Toc4254" w:history="1">
        <w:r>
          <w:rPr>
            <w:rFonts w:ascii="仿宋" w:eastAsia="仿宋" w:hAnsi="仿宋" w:cs="仿宋" w:hint="eastAsia"/>
            <w:lang w:eastAsia="zh-CN"/>
          </w:rPr>
          <w:t>(七)、清洁生产</w:t>
        </w:r>
        <w:r>
          <w:tab/>
        </w:r>
        <w:r>
          <w:fldChar w:fldCharType="begin"/>
        </w:r>
        <w:r>
          <w:instrText xml:space="preserve"> PAGEREF _Toc4254 \h </w:instrText>
        </w:r>
        <w:r>
          <w:fldChar w:fldCharType="separate"/>
        </w:r>
        <w:r>
          <w:t>40</w:t>
        </w:r>
        <w:r>
          <w:fldChar w:fldCharType="end"/>
        </w:r>
      </w:hyperlink>
    </w:p>
    <w:p>
      <w:pPr>
        <w:pStyle w:val="TOC2"/>
        <w:tabs>
          <w:tab w:val="right" w:leader="dot" w:pos="8306"/>
        </w:tabs>
      </w:pPr>
      <w:hyperlink w:anchor="_Toc18780" w:history="1">
        <w:r>
          <w:rPr>
            <w:rFonts w:ascii="仿宋" w:eastAsia="仿宋" w:hAnsi="仿宋" w:cs="仿宋" w:hint="eastAsia"/>
            <w:lang w:eastAsia="zh-CN"/>
          </w:rPr>
          <w:t>(八)、环境保护综合评价</w:t>
        </w:r>
        <w:r>
          <w:tab/>
        </w:r>
        <w:r>
          <w:fldChar w:fldCharType="begin"/>
        </w:r>
        <w:r>
          <w:instrText xml:space="preserve"> PAGEREF _Toc18780 \h </w:instrText>
        </w:r>
        <w:r>
          <w:fldChar w:fldCharType="separate"/>
        </w:r>
        <w:r>
          <w:t>41</w:t>
        </w:r>
        <w:r>
          <w:fldChar w:fldCharType="end"/>
        </w:r>
      </w:hyperlink>
    </w:p>
    <w:p>
      <w:pPr>
        <w:pStyle w:val="TOC1"/>
        <w:tabs>
          <w:tab w:val="right" w:leader="dot" w:pos="8306"/>
        </w:tabs>
      </w:pPr>
      <w:hyperlink w:anchor="_Toc16471" w:history="1">
        <w:r>
          <w:rPr>
            <w:rFonts w:ascii="仿宋" w:eastAsia="仿宋" w:hAnsi="仿宋" w:cs="仿宋" w:hint="eastAsia"/>
            <w:lang w:eastAsia="zh-CN"/>
          </w:rPr>
          <w:t>十、药物饲料添加剂项目计划安排</w:t>
        </w:r>
        <w:r>
          <w:tab/>
        </w:r>
        <w:r>
          <w:fldChar w:fldCharType="begin"/>
        </w:r>
        <w:r>
          <w:instrText xml:space="preserve"> PAGEREF _Toc16471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7" w:history="1">
        <w:r>
          <w:rPr>
            <w:rFonts w:ascii="仿宋" w:eastAsia="仿宋" w:hAnsi="仿宋" w:cs="仿宋" w:hint="eastAsia"/>
            <w:lang w:eastAsia="zh-CN"/>
          </w:rPr>
          <w:t>(一)、建设周期</w:t>
        </w:r>
        <w:r>
          <w:tab/>
        </w:r>
        <w:r>
          <w:fldChar w:fldCharType="begin"/>
        </w:r>
        <w:r>
          <w:instrText xml:space="preserve"> PAGEREF _Toc9717 \h </w:instrText>
        </w:r>
        <w:r>
          <w:fldChar w:fldCharType="separate"/>
        </w:r>
        <w:r>
          <w:t>43</w:t>
        </w:r>
        <w:r>
          <w:fldChar w:fldCharType="end"/>
        </w:r>
      </w:hyperlink>
    </w:p>
    <w:p>
      <w:pPr>
        <w:pStyle w:val="TOC2"/>
        <w:tabs>
          <w:tab w:val="right" w:leader="dot" w:pos="8306"/>
        </w:tabs>
      </w:pPr>
      <w:hyperlink w:anchor="_Toc19166" w:history="1">
        <w:r>
          <w:rPr>
            <w:rFonts w:ascii="仿宋" w:eastAsia="仿宋" w:hAnsi="仿宋" w:cs="仿宋" w:hint="eastAsia"/>
            <w:lang w:eastAsia="zh-CN"/>
          </w:rPr>
          <w:t>(二)、建设进度</w:t>
        </w:r>
        <w:r>
          <w:tab/>
        </w:r>
        <w:r>
          <w:fldChar w:fldCharType="begin"/>
        </w:r>
        <w:r>
          <w:instrText xml:space="preserve"> PAGEREF _Toc19166 \h </w:instrText>
        </w:r>
        <w:r>
          <w:fldChar w:fldCharType="separate"/>
        </w:r>
        <w:r>
          <w:t>44</w:t>
        </w:r>
        <w:r>
          <w:fldChar w:fldCharType="end"/>
        </w:r>
      </w:hyperlink>
    </w:p>
    <w:p>
      <w:pPr>
        <w:pStyle w:val="TOC2"/>
        <w:tabs>
          <w:tab w:val="right" w:leader="dot" w:pos="8306"/>
        </w:tabs>
      </w:pPr>
      <w:hyperlink w:anchor="_Toc31367" w:history="1">
        <w:r>
          <w:rPr>
            <w:rFonts w:ascii="仿宋" w:eastAsia="仿宋" w:hAnsi="仿宋" w:cs="仿宋" w:hint="eastAsia"/>
            <w:lang w:eastAsia="zh-CN"/>
          </w:rPr>
          <w:t>(三)、进度安排注意事项</w:t>
        </w:r>
        <w:r>
          <w:tab/>
        </w:r>
        <w:r>
          <w:fldChar w:fldCharType="begin"/>
        </w:r>
        <w:r>
          <w:instrText xml:space="preserve"> PAGEREF _Toc31367 \h </w:instrText>
        </w:r>
        <w:r>
          <w:fldChar w:fldCharType="separate"/>
        </w:r>
        <w:r>
          <w:t>45</w:t>
        </w:r>
        <w:r>
          <w:fldChar w:fldCharType="end"/>
        </w:r>
      </w:hyperlink>
    </w:p>
    <w:p>
      <w:pPr>
        <w:pStyle w:val="TOC2"/>
        <w:tabs>
          <w:tab w:val="right" w:leader="dot" w:pos="8306"/>
        </w:tabs>
      </w:pPr>
      <w:hyperlink w:anchor="_Toc29010" w:history="1">
        <w:r>
          <w:rPr>
            <w:rFonts w:ascii="仿宋" w:eastAsia="仿宋" w:hAnsi="仿宋" w:cs="仿宋" w:hint="eastAsia"/>
            <w:lang w:eastAsia="zh-CN"/>
          </w:rPr>
          <w:t>(四)、人力资源配置</w:t>
        </w:r>
        <w:r>
          <w:tab/>
        </w:r>
        <w:r>
          <w:fldChar w:fldCharType="begin"/>
        </w:r>
        <w:r>
          <w:instrText xml:space="preserve"> PAGEREF _Toc29010 \h </w:instrText>
        </w:r>
        <w:r>
          <w:fldChar w:fldCharType="separate"/>
        </w:r>
        <w:r>
          <w:t>46</w:t>
        </w:r>
        <w:r>
          <w:fldChar w:fldCharType="end"/>
        </w:r>
      </w:hyperlink>
    </w:p>
    <w:p>
      <w:pPr>
        <w:pStyle w:val="TOC1"/>
        <w:tabs>
          <w:tab w:val="right" w:leader="dot" w:pos="8306"/>
        </w:tabs>
      </w:pPr>
      <w:hyperlink w:anchor="_Toc6351" w:history="1">
        <w:r>
          <w:rPr>
            <w:rFonts w:ascii="仿宋" w:eastAsia="仿宋" w:hAnsi="仿宋" w:cs="仿宋" w:hint="eastAsia"/>
            <w:lang w:eastAsia="zh-CN"/>
          </w:rPr>
          <w:t>十一、药物饲料添加剂项目经营效益</w:t>
        </w:r>
        <w:r>
          <w:tab/>
        </w:r>
        <w:r>
          <w:fldChar w:fldCharType="begin"/>
        </w:r>
        <w:r>
          <w:instrText xml:space="preserve"> PAGEREF _Toc6351 \h </w:instrText>
        </w:r>
        <w:r>
          <w:fldChar w:fldCharType="separate"/>
        </w:r>
        <w:r>
          <w:t>47</w:t>
        </w:r>
        <w:r>
          <w:fldChar w:fldCharType="end"/>
        </w:r>
      </w:hyperlink>
    </w:p>
    <w:p>
      <w:pPr>
        <w:pStyle w:val="TOC2"/>
        <w:tabs>
          <w:tab w:val="right" w:leader="dot" w:pos="8306"/>
        </w:tabs>
      </w:pPr>
      <w:hyperlink w:anchor="_Toc26409" w:history="1">
        <w:r>
          <w:rPr>
            <w:rFonts w:ascii="仿宋" w:eastAsia="仿宋" w:hAnsi="仿宋" w:cs="仿宋" w:hint="eastAsia"/>
            <w:lang w:eastAsia="zh-CN"/>
          </w:rPr>
          <w:t>(一)、经济评价财务测算</w:t>
        </w:r>
        <w:r>
          <w:tab/>
        </w:r>
        <w:r>
          <w:fldChar w:fldCharType="begin"/>
        </w:r>
        <w:r>
          <w:instrText xml:space="preserve"> PAGEREF _Toc26409 \h </w:instrText>
        </w:r>
        <w:r>
          <w:fldChar w:fldCharType="separate"/>
        </w:r>
        <w:r>
          <w:t>47</w:t>
        </w:r>
        <w:r>
          <w:fldChar w:fldCharType="end"/>
        </w:r>
      </w:hyperlink>
    </w:p>
    <w:p>
      <w:pPr>
        <w:pStyle w:val="TOC2"/>
        <w:tabs>
          <w:tab w:val="right" w:leader="dot" w:pos="8306"/>
        </w:tabs>
      </w:pPr>
      <w:hyperlink w:anchor="_Toc13398" w:history="1">
        <w:r>
          <w:rPr>
            <w:rFonts w:ascii="仿宋" w:eastAsia="仿宋" w:hAnsi="仿宋" w:cs="仿宋" w:hint="eastAsia"/>
            <w:lang w:eastAsia="zh-CN"/>
          </w:rPr>
          <w:t>(二)、药物饲料添加剂项目盈利能力分析</w:t>
        </w:r>
        <w:r>
          <w:tab/>
        </w:r>
        <w:r>
          <w:fldChar w:fldCharType="begin"/>
        </w:r>
        <w:r>
          <w:instrText xml:space="preserve"> PAGEREF _Toc13398 \h </w:instrText>
        </w:r>
        <w:r>
          <w:fldChar w:fldCharType="separate"/>
        </w:r>
        <w:r>
          <w:t>48</w:t>
        </w:r>
        <w:r>
          <w:fldChar w:fldCharType="end"/>
        </w:r>
      </w:hyperlink>
    </w:p>
    <w:p>
      <w:pPr>
        <w:pStyle w:val="TOC1"/>
        <w:tabs>
          <w:tab w:val="right" w:leader="dot" w:pos="8306"/>
        </w:tabs>
      </w:pPr>
      <w:hyperlink w:anchor="_Toc20498" w:history="1">
        <w:r>
          <w:rPr>
            <w:rFonts w:ascii="仿宋" w:eastAsia="仿宋" w:hAnsi="仿宋" w:cs="仿宋" w:hint="eastAsia"/>
            <w:lang w:eastAsia="zh-CN"/>
          </w:rPr>
          <w:t>十二、药物饲料添加剂项目人力资源培养与发展</w:t>
        </w:r>
        <w:r>
          <w:tab/>
        </w:r>
        <w:r>
          <w:fldChar w:fldCharType="begin"/>
        </w:r>
        <w:r>
          <w:instrText xml:space="preserve"> PAGEREF _Toc20498 \h </w:instrText>
        </w:r>
        <w:r>
          <w:fldChar w:fldCharType="separate"/>
        </w:r>
        <w:r>
          <w:t>49</w:t>
        </w:r>
        <w:r>
          <w:fldChar w:fldCharType="end"/>
        </w:r>
      </w:hyperlink>
    </w:p>
    <w:p>
      <w:pPr>
        <w:pStyle w:val="TOC2"/>
        <w:tabs>
          <w:tab w:val="right" w:leader="dot" w:pos="8306"/>
        </w:tabs>
      </w:pPr>
      <w:hyperlink w:anchor="_Toc12106" w:history="1">
        <w:r>
          <w:rPr>
            <w:rFonts w:ascii="仿宋" w:eastAsia="仿宋" w:hAnsi="仿宋" w:cs="仿宋" w:hint="eastAsia"/>
            <w:lang w:eastAsia="zh-CN"/>
          </w:rPr>
          <w:t>(一)、人才需求与规划</w:t>
        </w:r>
        <w:r>
          <w:tab/>
        </w:r>
        <w:r>
          <w:fldChar w:fldCharType="begin"/>
        </w:r>
        <w:r>
          <w:instrText xml:space="preserve"> PAGEREF _Toc12106 \h </w:instrText>
        </w:r>
        <w:r>
          <w:fldChar w:fldCharType="separate"/>
        </w:r>
        <w:r>
          <w:t>49</w:t>
        </w:r>
        <w:r>
          <w:fldChar w:fldCharType="end"/>
        </w:r>
      </w:hyperlink>
    </w:p>
    <w:p>
      <w:pPr>
        <w:pStyle w:val="TOC2"/>
        <w:tabs>
          <w:tab w:val="right" w:leader="dot" w:pos="8306"/>
        </w:tabs>
      </w:pPr>
      <w:hyperlink w:anchor="_Toc1486" w:history="1">
        <w:r>
          <w:rPr>
            <w:rFonts w:ascii="仿宋" w:eastAsia="仿宋" w:hAnsi="仿宋" w:cs="仿宋" w:hint="eastAsia"/>
            <w:lang w:eastAsia="zh-CN"/>
          </w:rPr>
          <w:t>(二)、培训与发展计划</w:t>
        </w:r>
        <w:r>
          <w:tab/>
        </w:r>
        <w:r>
          <w:fldChar w:fldCharType="begin"/>
        </w:r>
        <w:r>
          <w:instrText xml:space="preserve"> PAGEREF _Toc1486 \h </w:instrText>
        </w:r>
        <w:r>
          <w:fldChar w:fldCharType="separate"/>
        </w:r>
        <w:r>
          <w:t>50</w:t>
        </w:r>
        <w:r>
          <w:fldChar w:fldCharType="end"/>
        </w:r>
      </w:hyperlink>
    </w:p>
    <w:p>
      <w:pPr>
        <w:pStyle w:val="TOC1"/>
        <w:tabs>
          <w:tab w:val="right" w:leader="dot" w:pos="8306"/>
        </w:tabs>
      </w:pPr>
      <w:hyperlink w:anchor="_Toc17262" w:history="1">
        <w:r>
          <w:rPr>
            <w:rFonts w:ascii="仿宋" w:eastAsia="仿宋" w:hAnsi="仿宋" w:cs="仿宋" w:hint="eastAsia"/>
            <w:lang w:eastAsia="zh-CN"/>
          </w:rPr>
          <w:t>十三、药物饲料添加剂项目实施时间节点</w:t>
        </w:r>
        <w:r>
          <w:tab/>
        </w:r>
        <w:r>
          <w:fldChar w:fldCharType="begin"/>
        </w:r>
        <w:r>
          <w:instrText xml:space="preserve"> PAGEREF _Toc17262 \h </w:instrText>
        </w:r>
        <w:r>
          <w:fldChar w:fldCharType="separate"/>
        </w:r>
        <w:r>
          <w:t>50</w:t>
        </w:r>
        <w:r>
          <w:fldChar w:fldCharType="end"/>
        </w:r>
      </w:hyperlink>
    </w:p>
    <w:p>
      <w:pPr>
        <w:pStyle w:val="TOC2"/>
        <w:tabs>
          <w:tab w:val="right" w:leader="dot" w:pos="8306"/>
        </w:tabs>
      </w:pPr>
      <w:hyperlink w:anchor="_Toc11765" w:history="1">
        <w:r>
          <w:rPr>
            <w:rFonts w:ascii="仿宋" w:eastAsia="仿宋" w:hAnsi="仿宋" w:cs="仿宋" w:hint="eastAsia"/>
            <w:lang w:eastAsia="zh-CN"/>
          </w:rPr>
          <w:t>(一)、药物饲料添加剂项目启动阶段时间节点</w:t>
        </w:r>
        <w:r>
          <w:tab/>
        </w:r>
        <w:r>
          <w:fldChar w:fldCharType="begin"/>
        </w:r>
        <w:r>
          <w:instrText xml:space="preserve"> PAGEREF _Toc11765 \h </w:instrText>
        </w:r>
        <w:r>
          <w:fldChar w:fldCharType="separate"/>
        </w:r>
        <w:r>
          <w:t>50</w:t>
        </w:r>
        <w:r>
          <w:fldChar w:fldCharType="end"/>
        </w:r>
      </w:hyperlink>
    </w:p>
    <w:p>
      <w:pPr>
        <w:pStyle w:val="TOC2"/>
        <w:tabs>
          <w:tab w:val="right" w:leader="dot" w:pos="8306"/>
        </w:tabs>
      </w:pPr>
      <w:hyperlink w:anchor="_Toc3926" w:history="1">
        <w:r>
          <w:rPr>
            <w:rFonts w:ascii="仿宋" w:eastAsia="仿宋" w:hAnsi="仿宋" w:cs="仿宋" w:hint="eastAsia"/>
            <w:lang w:eastAsia="zh-CN"/>
          </w:rPr>
          <w:t>(二)、药物饲料添加剂项目执行阶段时间节点</w:t>
        </w:r>
        <w:r>
          <w:tab/>
        </w:r>
        <w:r>
          <w:fldChar w:fldCharType="begin"/>
        </w:r>
        <w:r>
          <w:instrText xml:space="preserve"> PAGEREF _Toc3926 \h </w:instrText>
        </w:r>
        <w:r>
          <w:fldChar w:fldCharType="separate"/>
        </w:r>
        <w:r>
          <w:t>51</w:t>
        </w:r>
        <w:r>
          <w:fldChar w:fldCharType="end"/>
        </w:r>
      </w:hyperlink>
    </w:p>
    <w:p>
      <w:pPr>
        <w:pStyle w:val="TOC2"/>
        <w:tabs>
          <w:tab w:val="right" w:leader="dot" w:pos="8306"/>
        </w:tabs>
      </w:pPr>
      <w:hyperlink w:anchor="_Toc9925" w:history="1">
        <w:r>
          <w:rPr>
            <w:rFonts w:ascii="仿宋" w:eastAsia="仿宋" w:hAnsi="仿宋" w:cs="仿宋" w:hint="eastAsia"/>
            <w:lang w:eastAsia="zh-CN"/>
          </w:rPr>
          <w:t>(三)、药物饲料添加剂项目完成阶段时间节点</w:t>
        </w:r>
        <w:r>
          <w:tab/>
        </w:r>
        <w:r>
          <w:fldChar w:fldCharType="begin"/>
        </w:r>
        <w:r>
          <w:instrText xml:space="preserve"> PAGEREF _Toc9925 \h </w:instrText>
        </w:r>
        <w:r>
          <w:fldChar w:fldCharType="separate"/>
        </w:r>
        <w:r>
          <w:t>52</w:t>
        </w:r>
        <w:r>
          <w:fldChar w:fldCharType="end"/>
        </w:r>
      </w:hyperlink>
    </w:p>
    <w:p>
      <w:pPr>
        <w:pStyle w:val="TOC1"/>
        <w:tabs>
          <w:tab w:val="right" w:leader="dot" w:pos="8306"/>
        </w:tabs>
      </w:pPr>
      <w:hyperlink w:anchor="_Toc4725" w:history="1">
        <w:r>
          <w:rPr>
            <w:rFonts w:ascii="仿宋" w:eastAsia="仿宋" w:hAnsi="仿宋" w:cs="仿宋" w:hint="eastAsia"/>
            <w:lang w:eastAsia="zh-CN"/>
          </w:rPr>
          <w:t>十四、药物饲料添加剂项目变更管理</w:t>
        </w:r>
        <w:r>
          <w:tab/>
        </w:r>
        <w:r>
          <w:fldChar w:fldCharType="begin"/>
        </w:r>
        <w:r>
          <w:instrText xml:space="preserve"> PAGEREF _Toc4725 \h </w:instrText>
        </w:r>
        <w:r>
          <w:fldChar w:fldCharType="separate"/>
        </w:r>
        <w:r>
          <w:t>53</w:t>
        </w:r>
        <w:r>
          <w:fldChar w:fldCharType="end"/>
        </w:r>
      </w:hyperlink>
    </w:p>
    <w:p>
      <w:pPr>
        <w:pStyle w:val="TOC2"/>
        <w:tabs>
          <w:tab w:val="right" w:leader="dot" w:pos="8306"/>
        </w:tabs>
      </w:pPr>
      <w:hyperlink w:anchor="_Toc19297" w:history="1">
        <w:r>
          <w:rPr>
            <w:rFonts w:ascii="仿宋" w:eastAsia="仿宋" w:hAnsi="仿宋" w:cs="仿宋" w:hint="eastAsia"/>
            <w:lang w:eastAsia="zh-CN"/>
          </w:rPr>
          <w:t>(一)、变更申请与评估</w:t>
        </w:r>
        <w:r>
          <w:tab/>
        </w:r>
        <w:r>
          <w:fldChar w:fldCharType="begin"/>
        </w:r>
        <w:r>
          <w:instrText xml:space="preserve"> PAGEREF _Toc19297 \h </w:instrText>
        </w:r>
        <w:r>
          <w:fldChar w:fldCharType="separate"/>
        </w:r>
        <w:r>
          <w:t>53</w:t>
        </w:r>
        <w:r>
          <w:fldChar w:fldCharType="end"/>
        </w:r>
      </w:hyperlink>
    </w:p>
    <w:p>
      <w:pPr>
        <w:pStyle w:val="TOC2"/>
        <w:tabs>
          <w:tab w:val="right" w:leader="dot" w:pos="8306"/>
        </w:tabs>
      </w:pPr>
      <w:hyperlink w:anchor="_Toc14039" w:history="1">
        <w:r>
          <w:rPr>
            <w:rFonts w:ascii="仿宋" w:eastAsia="仿宋" w:hAnsi="仿宋" w:cs="仿宋" w:hint="eastAsia"/>
            <w:lang w:eastAsia="zh-CN"/>
          </w:rPr>
          <w:t>(二)、变更实施与控制</w:t>
        </w:r>
        <w:r>
          <w:tab/>
        </w:r>
        <w:r>
          <w:fldChar w:fldCharType="begin"/>
        </w:r>
        <w:r>
          <w:instrText xml:space="preserve"> PAGEREF _Toc14039 \h </w:instrText>
        </w:r>
        <w:r>
          <w:fldChar w:fldCharType="separate"/>
        </w:r>
        <w:r>
          <w:t>54</w:t>
        </w:r>
        <w:r>
          <w:fldChar w:fldCharType="end"/>
        </w:r>
      </w:hyperlink>
    </w:p>
    <w:p>
      <w:pPr>
        <w:pStyle w:val="TOC1"/>
        <w:tabs>
          <w:tab w:val="right" w:leader="dot" w:pos="8306"/>
        </w:tabs>
      </w:pPr>
      <w:hyperlink w:anchor="_Toc21303" w:history="1">
        <w:r>
          <w:rPr>
            <w:rFonts w:ascii="仿宋" w:eastAsia="仿宋" w:hAnsi="仿宋" w:cs="仿宋" w:hint="eastAsia"/>
            <w:lang w:eastAsia="zh-CN"/>
          </w:rPr>
          <w:t>十五、药物饲料添加剂项目工程方案分析</w:t>
        </w:r>
        <w:r>
          <w:tab/>
        </w:r>
        <w:r>
          <w:fldChar w:fldCharType="begin"/>
        </w:r>
        <w:r>
          <w:instrText xml:space="preserve"> PAGEREF _Toc21303 \h </w:instrText>
        </w:r>
        <w:r>
          <w:fldChar w:fldCharType="separate"/>
        </w:r>
        <w:r>
          <w:t>55</w:t>
        </w:r>
        <w:r>
          <w:fldChar w:fldCharType="end"/>
        </w:r>
      </w:hyperlink>
    </w:p>
    <w:p>
      <w:pPr>
        <w:pStyle w:val="TOC2"/>
        <w:tabs>
          <w:tab w:val="right" w:leader="dot" w:pos="8306"/>
        </w:tabs>
      </w:pPr>
      <w:hyperlink w:anchor="_Toc15743" w:history="1">
        <w:r>
          <w:rPr>
            <w:rFonts w:ascii="仿宋" w:eastAsia="仿宋" w:hAnsi="仿宋" w:cs="仿宋" w:hint="eastAsia"/>
            <w:lang w:eastAsia="zh-CN"/>
          </w:rPr>
          <w:t>(一)、建筑工程设计原则</w:t>
        </w:r>
        <w:r>
          <w:tab/>
        </w:r>
        <w:r>
          <w:fldChar w:fldCharType="begin"/>
        </w:r>
        <w:r>
          <w:instrText xml:space="preserve"> PAGEREF _Toc15743 \h </w:instrText>
        </w:r>
        <w:r>
          <w:fldChar w:fldCharType="separate"/>
        </w:r>
        <w:r>
          <w:t>55</w:t>
        </w:r>
        <w:r>
          <w:fldChar w:fldCharType="end"/>
        </w:r>
      </w:hyperlink>
    </w:p>
    <w:p>
      <w:pPr>
        <w:pStyle w:val="TOC2"/>
        <w:tabs>
          <w:tab w:val="right" w:leader="dot" w:pos="8306"/>
        </w:tabs>
      </w:pPr>
      <w:hyperlink w:anchor="_Toc28002" w:history="1">
        <w:r>
          <w:rPr>
            <w:rFonts w:ascii="仿宋" w:eastAsia="仿宋" w:hAnsi="仿宋" w:cs="仿宋" w:hint="eastAsia"/>
            <w:lang w:eastAsia="zh-CN"/>
          </w:rPr>
          <w:t>(二)、土建工程建设指标</w:t>
        </w:r>
        <w:r>
          <w:tab/>
        </w:r>
        <w:r>
          <w:fldChar w:fldCharType="begin"/>
        </w:r>
        <w:r>
          <w:instrText xml:space="preserve"> PAGEREF _Toc28002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药物饲料添加剂项目的主要产品是XXXX，预计年产值为XXX万元。这一产品在市场中占据着重要的地位，其广泛的应用范围使得该药物饲料添加剂项目的市场前景非常广阔。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饲料添加剂项目的xxx产品作为重要的原材料之一，将在多个领域发挥关键作用。其在建筑、交通、能源等方面的广泛应用将为整个产业链提供强大的支持，形成产业协同效应。药物饲料添加剂项目的年产值XXX万XXX万XXX万万元不仅反映了其在市场上的巨大潜力，更预示着它对国民经济的积极贡献。这种关联度高、涉及面广的产业关系，使得该药物饲料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8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总征地面积为XXXX平方米，相当于约XX.XX亩，其中净用地面积为XXXX平方米，红线范围内相当于约XX.XX亩。这一用地规模充分考虑了药物饲料添加剂项目的建设需求，保障了药物饲料添加剂项目在合适的空间内得以充分发展。药物饲料添加剂项目规划的总建筑面积为XXXX平方米，其中主体工程建设占XXXX平方米，计容建筑面积达XXXX平方米。预计建筑工程的投资将达到XXXX万元，为药物饲料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购置的设备共计XXXX台（套），设备购置费用为XXXX万元。这一设备购置计划充分考虑到药物饲料添加剂项目的生产需求和技术要求，确保了药物饲料添加剂项目在生产运营中具备先进的技术装备和高效的生产能力。设备的合理配置将为药物饲料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总投资为XXXX万元，预计年实现营业收入为XXXX万元。这一产能规模的设定旨在确保药物饲料添加剂项目能够在投资与回报之间取得平衡，实现长期可持续的发展。药物饲料添加剂项目的总投资充分考虑到各个方面的需求，包括用地建设、设备购置等多个环节，以确保药物饲料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27"/>
      <w:r>
        <w:rPr>
          <w:rFonts w:ascii="仿宋" w:eastAsia="仿宋" w:hAnsi="仿宋" w:cs="仿宋" w:hint="eastAsia"/>
          <w:sz w:val="28"/>
          <w:lang w:eastAsia="zh-CN"/>
        </w:rPr>
        <w:t>二、药物饲料添加剂项目危机管理</w:t>
      </w:r>
      <w:bookmarkEnd w:id="5"/>
    </w:p>
    <w:p>
      <w:pPr>
        <w:pStyle w:val="Heading2"/>
        <w:rPr>
          <w:rFonts w:ascii="仿宋" w:eastAsia="仿宋" w:hAnsi="仿宋" w:cs="仿宋" w:hint="eastAsia"/>
          <w:lang w:eastAsia="zh-CN"/>
        </w:rPr>
      </w:pPr>
      <w:bookmarkStart w:id="6" w:name="_Toc1101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饲料添加剂项目危机管理中，危机预警与识别是确保药物饲料添加剂项目稳健运行的核心步骤。通过建立全面的监测机制，药物饲料添加剂项目团队旨在及时发现和理解潜在的风险和危机因素，以便采取及时的预防和应对措施，确保药物饲料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饲料添加剂项目团队全面分析了整个药物饲料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饲料添加剂项目团队着重于明确定义药物饲料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饲料添加剂项目进展的持续监控，团队能够及时发现潜在问题并作出迅速反应。药物饲料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在这一阶段，团队的专业素养和反应速度将发挥至关重要的作用，以确保潜在危机能够在初期得到有效的处理，最大程度地减轻负面影响。通过危机预警与识别，药物饲料添加剂项目得以更有序、可控地推进。</w:t>
      </w:r>
    </w:p>
    <w:p>
      <w:pPr>
        <w:pStyle w:val="Heading2"/>
        <w:ind w:firstLine="560" w:firstLineChars="200"/>
        <w:rPr>
          <w:rFonts w:ascii="仿宋" w:eastAsia="仿宋" w:hAnsi="仿宋" w:cs="仿宋" w:hint="eastAsia"/>
          <w:sz w:val="28"/>
          <w:lang w:eastAsia="zh-CN"/>
        </w:rPr>
      </w:pPr>
      <w:bookmarkStart w:id="7" w:name="_Toc99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在危机发生时，药物饲料添加剂项目团队立即行动，成立了应急小组。该小组的任务是迅速制定并实施紧急应对措施，以最小化潜在损失。以下是采取的主要措施：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暂停药物饲料添加剂项目进度：为遏制危机蔓延，药物饲料添加剂项目暂时停止进行，以便全面评估当前状况。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资源重新分配：重新评估药物饲料添加剂项目资源的分配，确保最大限度地减小损失。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实时沟通：与关键利益相关者建立实时沟通机制，向他们传递药物饲料添加剂项目危机的实际状况，保障药物饲料添加剂项目核心利益。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在紧急应对的同时，药物饲料添加剂项目团队强调了团队协作和有效沟通的重要性。以下是团队协作的关键举措：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信息共享机制：建立了信息共享平台，确保团队成员能够及时获取药物饲料添加剂项目危机的实时信息。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领导者沟通：药物饲料添加剂项目领导者通过定期会议和即时沟通工具，指导团队应对危机，保持团队稳定运行。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随着危机得到初步控制，药物饲料添加剂项目团队转向制定恢复计划，以确保药物饲料添加剂项目能够从中迅速恢复。主要恢复计划包括：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修复受损的进度计划：重新评估药物饲料添加剂项目进度，制定修复计划，确保药物饲料添加剂项目尽快回归正常进程。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重新调整资源分配：优化资源分配，确保药物饲料添加剂项目在有限资源下高效运转。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风险管理机制加强：对药物饲料添加剂项目风险进行全面评估，制定更强化的风险管理策略，以预防未来可能的危机。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926"/>
      <w:r>
        <w:rPr>
          <w:rFonts w:ascii="仿宋" w:eastAsia="仿宋" w:hAnsi="仿宋" w:cs="仿宋" w:hint="eastAsia"/>
          <w:sz w:val="28"/>
          <w:lang w:eastAsia="zh-CN"/>
        </w:rPr>
        <w:t>三、药物饲料添加剂项目概论</w:t>
      </w:r>
      <w:bookmarkEnd w:id="8"/>
    </w:p>
    <w:p>
      <w:pPr>
        <w:pStyle w:val="Heading2"/>
        <w:rPr>
          <w:rFonts w:ascii="仿宋" w:eastAsia="仿宋" w:hAnsi="仿宋" w:cs="仿宋" w:hint="eastAsia"/>
          <w:lang w:eastAsia="zh-CN"/>
        </w:rPr>
      </w:pPr>
      <w:bookmarkStart w:id="9" w:name="_Toc5588"/>
      <w:r>
        <w:rPr>
          <w:rFonts w:ascii="仿宋" w:eastAsia="仿宋" w:hAnsi="仿宋" w:cs="仿宋" w:hint="eastAsia"/>
          <w:lang w:eastAsia="zh-CN"/>
        </w:rPr>
        <w:t>(一)、药物饲料添加剂项目概况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起源追溯至对市场的深入洞察。市场的不断演变与变革为药物饲料添加剂项目提供了难得的机遇。当前市场存在的需求缺口和变革的大环境共同构成了药物饲料添加剂项目的背景。这个药物饲料添加剂项目旨在充分利用市场机遇，填补行业中尚未满足的需求，为客户提供全新的解决方案。市场的变革和需求的增长使得这个药物饲料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药物饲料添加剂项目名称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正式命名为药物饲料添加剂。这个名称不仅仅是一个标识，更代表了药物饲料添加剂项目的核心理念和愿景。它蕴含着药物饲料添加剂项目所要解决问题的关键字，具有强烈的表达和辨识度，为药物饲料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药物饲料添加剂项目目标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核心目标是提供一种全新、高效的解决方案，满足客户日益增长的需求。药物饲料添加剂项目追求的不仅仅是满足市场需求，更是在市场中获得卓越的竞争优势。通过不断提升产品或服务的质量和创新水平，药物饲料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药物饲料添加剂项目范围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药物饲料添加剂项目全面涵盖了产品研发、制造、市场推广和售后服务，确保从产品设计到最终用户体验的全方位关注。这一全面的药物饲料添加剂项目范围是为了确保药物饲料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药物饲料添加剂项目时间表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药物饲料添加剂项目计划在未来18个月内完成，包括研发、测试、市场试点和正式推出等不同阶段。这个时间表的合理设计是为了确保药物饲料添加剂项目各个阶段的顺利推进，以便按时交付高质量的成果。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药物饲料添加剂项目预算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总预算估算为XX百万美元，主要分配在研发、市场推广、人员培训和运营等方面。这一充足的预算为药物饲料添加剂项目提供了充足的资源，确保药物饲料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药物饲料添加剂项目风险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可能面临的风险包括市场接受度低、技术难题、竞争激烈等。药物饲料添加剂项目团队已经制定了相应的风险应对计划，通过前瞻性的风险管理，确保药物饲料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药物饲料添加剂项目团队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药物饲料添加剂项目汇聚了一支经验丰富、多领域专业素养的核心团队，确保药物饲料添加剂项目在各个方面都能拥有高水平的执行力。团队的协同作战是药物饲料添加剂项目成功的关键因素之一。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药物饲料添加剂项目背景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药物饲料添加剂项目的背景根植于市场对更高效、创新产品的渴望，同时也受到科技发展对行业格局的深刻改变的影响。这为药物饲料添加剂项目提供了广阔的发展空间和市场需求。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药物饲料添加剂项目现状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截至目前，药物饲料添加剂项目已完成市场调研和技术验证，取得了初步的成功。这为药物饲料添加剂项目在未来的发展奠定了坚实的基础，为更远大的目标打下了坚实的基石。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132"/>
      <w:r>
        <w:rPr>
          <w:rFonts w:ascii="仿宋" w:eastAsia="仿宋" w:hAnsi="仿宋" w:cs="仿宋" w:hint="eastAsia"/>
          <w:sz w:val="28"/>
          <w:lang w:eastAsia="zh-CN"/>
        </w:rPr>
        <w:t>(二)、药物饲料添加剂项目目标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keyword》药物饲料添加剂项目首要业务目标是在市场中占据有利地位，实现产品/服务的成功推广和销售。通过不断提升产品质量、创新性，药物饲料添加剂项目追求成为行业中的领导者，赢得更多客户的青睐。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在科技迅速发展的时代，药物饲料添加剂项目着眼于技术创新。通过持续的研发和技术升级，药物饲料添加剂项目旨在推出更具创新性的产品或服务，以满足市场对新鲜、先进解决方案的需求。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为了建立可持续的客户关系，药物饲料添加剂项目设定了客户满意度目标。通过提供卓越的产品质量和优质的客户服务，药物饲料添加剂项目追求赢得客户的信任和忠诚度，确保他们的满意度达到行业领先水平。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药物饲料添加剂项目注重社会责任和可持续发展。通过实施环保、社会责任药物饲料添加剂项目，药物饲料添加剂项目致力于在经济发展的同时保护环境，促进社会公平，实现可持续经营。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药物饲料添加剂项目的团队是实现目标的核心驱动力。因此，药物饲料添加剂项目设定了团队发展目标，包括提升团队成员的专业技能、培养领导力，以及搭建协同高效的团队工作氛围。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763"/>
      <w:r>
        <w:rPr>
          <w:rFonts w:ascii="仿宋" w:eastAsia="仿宋" w:hAnsi="仿宋" w:cs="仿宋" w:hint="eastAsia"/>
          <w:sz w:val="28"/>
          <w:lang w:eastAsia="zh-CN"/>
        </w:rPr>
        <w:t>(三)、药物饲料添加剂项目提出的理由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药物饲料添加剂项目提出的理由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源于对市场机遇的深刻洞察。当前市场中存在的需求缺口和行业发展趋势表明，有巨大的商业机会等待被开发。通过准确捕捉市场机遇，药物饲料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理念基于对技术创新的信仰。通过持续的研发和技术投入，药物饲料添加剂项目有望推出更具创新性的产品或服务。在科技飞速发展的当下，药物饲料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是为了增强企业的行业竞争力。通过提升产品或服务的质量和独特性，药物饲料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响应了消费者需求的变化。随着社会和科技的不断发展，消费者对产品和服务的需求也在发生变化。通过深入了解并及时回应消费者的新需求，药物饲料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是企业战略发展规划的一部分。在面对日益激烈的市场竞争和不断变化的商业环境中，药物饲料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不仅仅是基于商业考量，还注重社会责任。通过推出环保、社会责任等方面的药物饲料添加剂项目，药物饲料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药物饲料添加剂项目的提出反映了对利益相关者期望的关注。包括客户、员工、投资者等利益相关者在企业发展中都有着各自的期望，药物饲料添加剂项目力求在满足这些期望的同时，取得更大的共赢。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78"/>
      <w:r>
        <w:rPr>
          <w:rFonts w:ascii="仿宋" w:eastAsia="仿宋" w:hAnsi="仿宋" w:cs="仿宋" w:hint="eastAsia"/>
          <w:sz w:val="28"/>
          <w:lang w:eastAsia="zh-CN"/>
        </w:rPr>
        <w:t>(四)、药物饲料添加剂项目意义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在实施药物饲料添加剂项目的过程中，我们不仅仅是在追逐商业成功，更是为企业和社会的多个层面创造了深远的意义。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首要意义在于提升企业的市场竞争力。通过持续的创新和对产品质量的高标准要求，药物饲料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饲料添加剂项目的推进将促使行业技术水平的提升。通过引入先进技术和创新性解决方案，药物饲料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物饲料添加剂项目不仅创造了大量就业机会，提高了就业水平，还注重社会责任和环保。通过参与社会公益事业和推动环保药物饲料添加剂项目，药物饲料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综合而言，药物饲料添加剂项目意义重大，不仅推动了企业的发展，也为行业和社会的进步贡献了积极力量。这是一个全面而深刻的影响，将在未来产生可持续的正面效应。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372"/>
      <w:r>
        <w:rPr>
          <w:rFonts w:ascii="仿宋" w:eastAsia="仿宋" w:hAnsi="仿宋" w:cs="仿宋" w:hint="eastAsia"/>
          <w:sz w:val="28"/>
          <w:lang w:eastAsia="zh-CN"/>
        </w:rPr>
        <w:t>(五)、药物饲料添加剂项目背景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在当今迅猛发展的商业环境中，药物饲料添加剂项目的动因根植于对多方面因素的审慎考量。这个药物饲料添加剂项目的提出并非孤立的决策，而是对企业所处背景深入思考的产物。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物饲料添加剂项目背后的首要原因。科技的迅速发展和全球市场的快速变化使得企业必须灵活应对。药物饲料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竞争的激烈程度也是药物饲料添加剂项目背景中不可忽视的一环。企业需要在激烈竞争中脱颖而出，为此，药物饲料添加剂项目致力于打破常规，提供独特的价值主张，以吸引客户并确保市场份额的增长。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技术的迅速发展为企业带来了机遇与挑战。作为药物饲料添加剂项目启动的背景之一，对新兴技术的应用将有助于提升企业的技术水平，使其在不断演进的商业环境中保持竞争优势。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此外，社会对企业责任的期望也在逐渐升高。药物饲料添加剂项目充分融入了社会责任的理念，通过可持续经营和社会公益药物饲料添加剂项目，企图为社会贡献一份力量，在商业成功的同时关注社会价值。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57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8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药物饲料添加剂项目的技术管理特点体现在其创新导向。通过引入最先进的技术趋势和解决方案，药物饲料添加剂项目致力于提升科技含量、提高质量和效率水平。这意味着我们将采用最新的工具和方法，确保药物饲料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物饲料添加剂项目技术管理的显著特征。通过整合不同领域的技术资源，我们实现了跨学科的协同工作。这有助于优化技术架构，提高整体效能。此外，整合性策略还促进了不同技术团队之间的紧密沟通和高效合作，确保药物饲料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物饲料添加剂项目所采用的技术。通过不断优化技术方案，药物饲料添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物饲料添加剂项目团队将在药物饲料添加剂项目初期识别可能的技术风险，并采取相应的预防和应对措施。通过建立健全的风险评估机制，药物饲料添加剂项目能够在实施过程中及时发现并解决潜在的技术问题，保障药物饲料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物饲料添加剂项目中，技术将成为药物饲料添加剂项目成功的有力支持。这一深度剖析揭示了技术管理在药物饲料添加剂项目实施中的关键作用，为药物饲料添加剂项目的技术基础奠定了坚实的基础。</w:t>
      </w:r>
    </w:p>
    <w:p>
      <w:pPr>
        <w:pStyle w:val="Heading2"/>
        <w:ind w:firstLine="560" w:firstLineChars="200"/>
        <w:rPr>
          <w:rFonts w:ascii="仿宋" w:eastAsia="仿宋" w:hAnsi="仿宋" w:cs="仿宋" w:hint="eastAsia"/>
          <w:sz w:val="28"/>
          <w:lang w:eastAsia="zh-CN"/>
        </w:rPr>
      </w:pPr>
      <w:bookmarkStart w:id="16" w:name="_Toc7183"/>
      <w:r>
        <w:rPr>
          <w:rFonts w:ascii="仿宋" w:eastAsia="仿宋" w:hAnsi="仿宋" w:cs="仿宋" w:hint="eastAsia"/>
          <w:sz w:val="28"/>
          <w:lang w:eastAsia="zh-CN"/>
        </w:rPr>
        <w:t>(二)、药物饲料添加剂项目工艺技术设计方案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物饲料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物饲料添加剂项目将严格按照相关行业规范要求进行组织。通过有效控制产品质量，药物饲料添加剂项目将致力于为顾客提供优质的药物饲料添加剂项目产品和良好的服务。这体现了药物饲料添加剂项目对于生产活动合规性和质量标准的高度重视，为药物饲料添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物饲料添加剂项目注重生态效益和清洁生产原则。药物饲料添加剂项目建设将紧密结合地方特色经济发展，与社会经济发展规划和区域环境保护规划方案相协调一致。通过与当地区域自然生态系统的结合，药物饲料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物饲料添加剂项目产品具有多样化的客户需求和个性化的特点。因此，药物饲料添加剂项目产品规格品种多样，且单批生产数量较小。为满足这一特点，药物饲料添加剂项目承办单位将建设先进的柔性制造生产线。通过广泛应用柔性制造技术，药物饲料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https://d.book118.com/588103060052006045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F6B0F"/>
    <w:rsid w:val="780F6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0306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2024-03-01T16:30:00Z</dcterms:created>
  <dcterms:modified xsi:type="dcterms:W3CDTF">2024-03-01T16:30:48Z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1E67AD858D9942E289C2599CB017468F_11</vt:lpwstr>
  </property>
  <property fmtid="{D5CDD505-2E9C-101B-9397-08002B2CF9AE}" pid="3" name="KSOProductBuildVer">
    <vt:lpwstr>2052-12.1.0.16388</vt:lpwstr>
  </property>
</Properties>
</file>