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被动源阵列电磁仪（MT）项目规划设计蓝图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79" w:history="1">
        <w:r>
          <w:rPr>
            <w:rFonts w:ascii="仿宋" w:eastAsia="仿宋" w:hAnsi="仿宋" w:cs="仿宋" w:hint="eastAsia"/>
            <w:lang w:eastAsia="zh-CN"/>
          </w:rPr>
          <w:t>概论</w:t>
        </w:r>
        <w:r>
          <w:tab/>
        </w:r>
        <w:r>
          <w:fldChar w:fldCharType="begin"/>
        </w:r>
        <w:r>
          <w:instrText xml:space="preserve"> PAGEREF _Toc11779 \h </w:instrText>
        </w:r>
        <w:r>
          <w:fldChar w:fldCharType="separate"/>
        </w:r>
        <w:r>
          <w:t>3</w:t>
        </w:r>
        <w:r>
          <w:fldChar w:fldCharType="end"/>
        </w:r>
      </w:hyperlink>
    </w:p>
    <w:p>
      <w:pPr>
        <w:pStyle w:val="TOC1"/>
        <w:tabs>
          <w:tab w:val="right" w:leader="dot" w:pos="8306"/>
        </w:tabs>
      </w:pPr>
      <w:hyperlink w:anchor="_Toc31268" w:history="1">
        <w:r>
          <w:rPr>
            <w:rFonts w:ascii="仿宋" w:eastAsia="仿宋" w:hAnsi="仿宋" w:cs="仿宋" w:hint="eastAsia"/>
            <w:lang w:eastAsia="zh-CN"/>
          </w:rPr>
          <w:t>一、被动源阵列电磁仪（MT）项目选址可行性分析</w:t>
        </w:r>
        <w:r>
          <w:tab/>
        </w:r>
        <w:r>
          <w:fldChar w:fldCharType="begin"/>
        </w:r>
        <w:r>
          <w:instrText xml:space="preserve"> PAGEREF _Toc31268 \h </w:instrText>
        </w:r>
        <w:r>
          <w:fldChar w:fldCharType="separate"/>
        </w:r>
        <w:r>
          <w:t>3</w:t>
        </w:r>
        <w:r>
          <w:fldChar w:fldCharType="end"/>
        </w:r>
      </w:hyperlink>
    </w:p>
    <w:p>
      <w:pPr>
        <w:pStyle w:val="TOC2"/>
        <w:tabs>
          <w:tab w:val="right" w:leader="dot" w:pos="8306"/>
        </w:tabs>
      </w:pPr>
      <w:hyperlink w:anchor="_Toc18075" w:history="1">
        <w:r>
          <w:rPr>
            <w:rFonts w:ascii="仿宋" w:eastAsia="仿宋" w:hAnsi="仿宋" w:cs="仿宋" w:hint="eastAsia"/>
            <w:lang w:eastAsia="zh-CN"/>
          </w:rPr>
          <w:t>(一)、被动源阵列电磁仪（MT）项目选址</w:t>
        </w:r>
        <w:r>
          <w:tab/>
        </w:r>
        <w:r>
          <w:fldChar w:fldCharType="begin"/>
        </w:r>
        <w:r>
          <w:instrText xml:space="preserve"> PAGEREF _Toc18075 \h </w:instrText>
        </w:r>
        <w:r>
          <w:fldChar w:fldCharType="separate"/>
        </w:r>
        <w:r>
          <w:t>3</w:t>
        </w:r>
        <w:r>
          <w:fldChar w:fldCharType="end"/>
        </w:r>
      </w:hyperlink>
    </w:p>
    <w:p>
      <w:pPr>
        <w:pStyle w:val="TOC2"/>
        <w:tabs>
          <w:tab w:val="right" w:leader="dot" w:pos="8306"/>
        </w:tabs>
      </w:pPr>
      <w:hyperlink w:anchor="_Toc11990" w:history="1">
        <w:r>
          <w:rPr>
            <w:rFonts w:ascii="仿宋" w:eastAsia="仿宋" w:hAnsi="仿宋" w:cs="仿宋" w:hint="eastAsia"/>
            <w:lang w:eastAsia="zh-CN"/>
          </w:rPr>
          <w:t>(二)、用地控制指标</w:t>
        </w:r>
        <w:r>
          <w:tab/>
        </w:r>
        <w:r>
          <w:fldChar w:fldCharType="begin"/>
        </w:r>
        <w:r>
          <w:instrText xml:space="preserve"> PAGEREF _Toc11990 \h </w:instrText>
        </w:r>
        <w:r>
          <w:fldChar w:fldCharType="separate"/>
        </w:r>
        <w:r>
          <w:t>3</w:t>
        </w:r>
        <w:r>
          <w:fldChar w:fldCharType="end"/>
        </w:r>
      </w:hyperlink>
    </w:p>
    <w:p>
      <w:pPr>
        <w:pStyle w:val="TOC2"/>
        <w:tabs>
          <w:tab w:val="right" w:leader="dot" w:pos="8306"/>
        </w:tabs>
      </w:pPr>
      <w:hyperlink w:anchor="_Toc11442" w:history="1">
        <w:r>
          <w:rPr>
            <w:rFonts w:ascii="仿宋" w:eastAsia="仿宋" w:hAnsi="仿宋" w:cs="仿宋" w:hint="eastAsia"/>
            <w:lang w:eastAsia="zh-CN"/>
          </w:rPr>
          <w:t>(三)、节约用地措施</w:t>
        </w:r>
        <w:r>
          <w:tab/>
        </w:r>
        <w:r>
          <w:fldChar w:fldCharType="begin"/>
        </w:r>
        <w:r>
          <w:instrText xml:space="preserve"> PAGEREF _Toc11442 \h </w:instrText>
        </w:r>
        <w:r>
          <w:fldChar w:fldCharType="separate"/>
        </w:r>
        <w:r>
          <w:t>5</w:t>
        </w:r>
        <w:r>
          <w:fldChar w:fldCharType="end"/>
        </w:r>
      </w:hyperlink>
    </w:p>
    <w:p>
      <w:pPr>
        <w:pStyle w:val="TOC2"/>
        <w:tabs>
          <w:tab w:val="right" w:leader="dot" w:pos="8306"/>
        </w:tabs>
      </w:pPr>
      <w:hyperlink w:anchor="_Toc28969" w:history="1">
        <w:r>
          <w:rPr>
            <w:rFonts w:ascii="仿宋" w:eastAsia="仿宋" w:hAnsi="仿宋" w:cs="仿宋" w:hint="eastAsia"/>
            <w:lang w:eastAsia="zh-CN"/>
          </w:rPr>
          <w:t>(四)、总图布置方案</w:t>
        </w:r>
        <w:r>
          <w:tab/>
        </w:r>
        <w:r>
          <w:fldChar w:fldCharType="begin"/>
        </w:r>
        <w:r>
          <w:instrText xml:space="preserve"> PAGEREF _Toc28969 \h </w:instrText>
        </w:r>
        <w:r>
          <w:fldChar w:fldCharType="separate"/>
        </w:r>
        <w:r>
          <w:t>6</w:t>
        </w:r>
        <w:r>
          <w:fldChar w:fldCharType="end"/>
        </w:r>
      </w:hyperlink>
    </w:p>
    <w:p>
      <w:pPr>
        <w:pStyle w:val="TOC2"/>
        <w:tabs>
          <w:tab w:val="right" w:leader="dot" w:pos="8306"/>
        </w:tabs>
      </w:pPr>
      <w:hyperlink w:anchor="_Toc1173" w:history="1">
        <w:r>
          <w:rPr>
            <w:rFonts w:ascii="仿宋" w:eastAsia="仿宋" w:hAnsi="仿宋" w:cs="仿宋" w:hint="eastAsia"/>
            <w:lang w:eastAsia="zh-CN"/>
          </w:rPr>
          <w:t>(五)、选址综合评价</w:t>
        </w:r>
        <w:r>
          <w:tab/>
        </w:r>
        <w:r>
          <w:fldChar w:fldCharType="begin"/>
        </w:r>
        <w:r>
          <w:instrText xml:space="preserve"> PAGEREF _Toc1173 \h </w:instrText>
        </w:r>
        <w:r>
          <w:fldChar w:fldCharType="separate"/>
        </w:r>
        <w:r>
          <w:t>8</w:t>
        </w:r>
        <w:r>
          <w:fldChar w:fldCharType="end"/>
        </w:r>
      </w:hyperlink>
    </w:p>
    <w:p>
      <w:pPr>
        <w:pStyle w:val="TOC1"/>
        <w:tabs>
          <w:tab w:val="right" w:leader="dot" w:pos="8306"/>
        </w:tabs>
      </w:pPr>
      <w:hyperlink w:anchor="_Toc5897" w:history="1">
        <w:r>
          <w:rPr>
            <w:rFonts w:ascii="仿宋" w:eastAsia="仿宋" w:hAnsi="仿宋" w:cs="仿宋" w:hint="eastAsia"/>
            <w:lang w:eastAsia="zh-CN"/>
          </w:rPr>
          <w:t>二、工艺说明</w:t>
        </w:r>
        <w:r>
          <w:tab/>
        </w:r>
        <w:r>
          <w:fldChar w:fldCharType="begin"/>
        </w:r>
        <w:r>
          <w:instrText xml:space="preserve"> PAGEREF _Toc5897 \h </w:instrText>
        </w:r>
        <w:r>
          <w:fldChar w:fldCharType="separate"/>
        </w:r>
        <w:r>
          <w:t>9</w:t>
        </w:r>
        <w:r>
          <w:fldChar w:fldCharType="end"/>
        </w:r>
      </w:hyperlink>
    </w:p>
    <w:p>
      <w:pPr>
        <w:pStyle w:val="TOC2"/>
        <w:tabs>
          <w:tab w:val="right" w:leader="dot" w:pos="8306"/>
        </w:tabs>
      </w:pPr>
      <w:hyperlink w:anchor="_Toc27633" w:history="1">
        <w:r>
          <w:rPr>
            <w:rFonts w:ascii="仿宋" w:eastAsia="仿宋" w:hAnsi="仿宋" w:cs="仿宋" w:hint="eastAsia"/>
            <w:lang w:eastAsia="zh-CN"/>
          </w:rPr>
          <w:t>(一)、技术管理特点</w:t>
        </w:r>
        <w:r>
          <w:tab/>
        </w:r>
        <w:r>
          <w:fldChar w:fldCharType="begin"/>
        </w:r>
        <w:r>
          <w:instrText xml:space="preserve"> PAGEREF _Toc27633 \h </w:instrText>
        </w:r>
        <w:r>
          <w:fldChar w:fldCharType="separate"/>
        </w:r>
        <w:r>
          <w:t>9</w:t>
        </w:r>
        <w:r>
          <w:fldChar w:fldCharType="end"/>
        </w:r>
      </w:hyperlink>
    </w:p>
    <w:p>
      <w:pPr>
        <w:pStyle w:val="TOC2"/>
        <w:tabs>
          <w:tab w:val="right" w:leader="dot" w:pos="8306"/>
        </w:tabs>
      </w:pPr>
      <w:hyperlink w:anchor="_Toc12578" w:history="1">
        <w:r>
          <w:rPr>
            <w:rFonts w:ascii="仿宋" w:eastAsia="仿宋" w:hAnsi="仿宋" w:cs="仿宋" w:hint="eastAsia"/>
            <w:lang w:eastAsia="zh-CN"/>
          </w:rPr>
          <w:t>(二)、被动源阵列电磁仪（MT）项目工艺技术设计方案</w:t>
        </w:r>
        <w:r>
          <w:tab/>
        </w:r>
        <w:r>
          <w:fldChar w:fldCharType="begin"/>
        </w:r>
        <w:r>
          <w:instrText xml:space="preserve"> PAGEREF _Toc12578 \h </w:instrText>
        </w:r>
        <w:r>
          <w:fldChar w:fldCharType="separate"/>
        </w:r>
        <w:r>
          <w:t>10</w:t>
        </w:r>
        <w:r>
          <w:fldChar w:fldCharType="end"/>
        </w:r>
      </w:hyperlink>
    </w:p>
    <w:p>
      <w:pPr>
        <w:pStyle w:val="TOC2"/>
        <w:tabs>
          <w:tab w:val="right" w:leader="dot" w:pos="8306"/>
        </w:tabs>
      </w:pPr>
      <w:hyperlink w:anchor="_Toc7110" w:history="1">
        <w:r>
          <w:rPr>
            <w:rFonts w:ascii="仿宋" w:eastAsia="仿宋" w:hAnsi="仿宋" w:cs="仿宋" w:hint="eastAsia"/>
            <w:lang w:eastAsia="zh-CN"/>
          </w:rPr>
          <w:t>(三)、设备选型方案</w:t>
        </w:r>
        <w:r>
          <w:tab/>
        </w:r>
        <w:r>
          <w:fldChar w:fldCharType="begin"/>
        </w:r>
        <w:r>
          <w:instrText xml:space="preserve"> PAGEREF _Toc7110 \h </w:instrText>
        </w:r>
        <w:r>
          <w:fldChar w:fldCharType="separate"/>
        </w:r>
        <w:r>
          <w:t>11</w:t>
        </w:r>
        <w:r>
          <w:fldChar w:fldCharType="end"/>
        </w:r>
      </w:hyperlink>
    </w:p>
    <w:p>
      <w:pPr>
        <w:pStyle w:val="TOC1"/>
        <w:tabs>
          <w:tab w:val="right" w:leader="dot" w:pos="8306"/>
        </w:tabs>
      </w:pPr>
      <w:hyperlink w:anchor="_Toc23400" w:history="1">
        <w:r>
          <w:rPr>
            <w:rFonts w:ascii="仿宋" w:eastAsia="仿宋" w:hAnsi="仿宋" w:cs="仿宋" w:hint="eastAsia"/>
            <w:lang w:eastAsia="zh-CN"/>
          </w:rPr>
          <w:t>三、被动源阵列电磁仪（MT）项目文档管理</w:t>
        </w:r>
        <w:r>
          <w:tab/>
        </w:r>
        <w:r>
          <w:fldChar w:fldCharType="begin"/>
        </w:r>
        <w:r>
          <w:instrText xml:space="preserve"> PAGEREF _Toc23400 \h </w:instrText>
        </w:r>
        <w:r>
          <w:fldChar w:fldCharType="separate"/>
        </w:r>
        <w:r>
          <w:t>13</w:t>
        </w:r>
        <w:r>
          <w:fldChar w:fldCharType="end"/>
        </w:r>
      </w:hyperlink>
    </w:p>
    <w:p>
      <w:pPr>
        <w:pStyle w:val="TOC2"/>
        <w:tabs>
          <w:tab w:val="right" w:leader="dot" w:pos="8306"/>
        </w:tabs>
      </w:pPr>
      <w:hyperlink w:anchor="_Toc21316" w:history="1">
        <w:r>
          <w:rPr>
            <w:rFonts w:ascii="仿宋" w:eastAsia="仿宋" w:hAnsi="仿宋" w:cs="仿宋" w:hint="eastAsia"/>
            <w:lang w:eastAsia="zh-CN"/>
          </w:rPr>
          <w:t>(一)、文档编制与审查</w:t>
        </w:r>
        <w:r>
          <w:tab/>
        </w:r>
        <w:r>
          <w:fldChar w:fldCharType="begin"/>
        </w:r>
        <w:r>
          <w:instrText xml:space="preserve"> PAGEREF _Toc21316 \h </w:instrText>
        </w:r>
        <w:r>
          <w:fldChar w:fldCharType="separate"/>
        </w:r>
        <w:r>
          <w:t>13</w:t>
        </w:r>
        <w:r>
          <w:fldChar w:fldCharType="end"/>
        </w:r>
      </w:hyperlink>
    </w:p>
    <w:p>
      <w:pPr>
        <w:pStyle w:val="TOC2"/>
        <w:tabs>
          <w:tab w:val="right" w:leader="dot" w:pos="8306"/>
        </w:tabs>
      </w:pPr>
      <w:hyperlink w:anchor="_Toc26387" w:history="1">
        <w:r>
          <w:rPr>
            <w:rFonts w:ascii="仿宋" w:eastAsia="仿宋" w:hAnsi="仿宋" w:cs="仿宋" w:hint="eastAsia"/>
            <w:lang w:eastAsia="zh-CN"/>
          </w:rPr>
          <w:t>(二)、文档发布与分发</w:t>
        </w:r>
        <w:r>
          <w:tab/>
        </w:r>
        <w:r>
          <w:fldChar w:fldCharType="begin"/>
        </w:r>
        <w:r>
          <w:instrText xml:space="preserve"> PAGEREF _Toc26387 \h </w:instrText>
        </w:r>
        <w:r>
          <w:fldChar w:fldCharType="separate"/>
        </w:r>
        <w:r>
          <w:t>14</w:t>
        </w:r>
        <w:r>
          <w:fldChar w:fldCharType="end"/>
        </w:r>
      </w:hyperlink>
    </w:p>
    <w:p>
      <w:pPr>
        <w:pStyle w:val="TOC2"/>
        <w:tabs>
          <w:tab w:val="right" w:leader="dot" w:pos="8306"/>
        </w:tabs>
      </w:pPr>
      <w:hyperlink w:anchor="_Toc6764" w:history="1">
        <w:r>
          <w:rPr>
            <w:rFonts w:ascii="仿宋" w:eastAsia="仿宋" w:hAnsi="仿宋" w:cs="仿宋" w:hint="eastAsia"/>
            <w:lang w:eastAsia="zh-CN"/>
          </w:rPr>
          <w:t>(三)、文档存档与归档</w:t>
        </w:r>
        <w:r>
          <w:tab/>
        </w:r>
        <w:r>
          <w:fldChar w:fldCharType="begin"/>
        </w:r>
        <w:r>
          <w:instrText xml:space="preserve"> PAGEREF _Toc6764 \h </w:instrText>
        </w:r>
        <w:r>
          <w:fldChar w:fldCharType="separate"/>
        </w:r>
        <w:r>
          <w:t>15</w:t>
        </w:r>
        <w:r>
          <w:fldChar w:fldCharType="end"/>
        </w:r>
      </w:hyperlink>
    </w:p>
    <w:p>
      <w:pPr>
        <w:pStyle w:val="TOC1"/>
        <w:tabs>
          <w:tab w:val="right" w:leader="dot" w:pos="8306"/>
        </w:tabs>
      </w:pPr>
      <w:hyperlink w:anchor="_Toc20802" w:history="1">
        <w:r>
          <w:rPr>
            <w:rFonts w:ascii="仿宋" w:eastAsia="仿宋" w:hAnsi="仿宋" w:cs="仿宋" w:hint="eastAsia"/>
            <w:lang w:eastAsia="zh-CN"/>
          </w:rPr>
          <w:t>四、被动源阵列电磁仪（MT）项目土建工程</w:t>
        </w:r>
        <w:r>
          <w:tab/>
        </w:r>
        <w:r>
          <w:fldChar w:fldCharType="begin"/>
        </w:r>
        <w:r>
          <w:instrText xml:space="preserve"> PAGEREF _Toc20802 \h </w:instrText>
        </w:r>
        <w:r>
          <w:fldChar w:fldCharType="separate"/>
        </w:r>
        <w:r>
          <w:t>16</w:t>
        </w:r>
        <w:r>
          <w:fldChar w:fldCharType="end"/>
        </w:r>
      </w:hyperlink>
    </w:p>
    <w:p>
      <w:pPr>
        <w:pStyle w:val="TOC2"/>
        <w:tabs>
          <w:tab w:val="right" w:leader="dot" w:pos="8306"/>
        </w:tabs>
      </w:pPr>
      <w:hyperlink w:anchor="_Toc8851" w:history="1">
        <w:r>
          <w:rPr>
            <w:rFonts w:ascii="仿宋" w:eastAsia="仿宋" w:hAnsi="仿宋" w:cs="仿宋" w:hint="eastAsia"/>
            <w:lang w:eastAsia="zh-CN"/>
          </w:rPr>
          <w:t>(一)、建筑工程设计原则</w:t>
        </w:r>
        <w:r>
          <w:tab/>
        </w:r>
        <w:r>
          <w:fldChar w:fldCharType="begin"/>
        </w:r>
        <w:r>
          <w:instrText xml:space="preserve"> PAGEREF _Toc8851 \h </w:instrText>
        </w:r>
        <w:r>
          <w:fldChar w:fldCharType="separate"/>
        </w:r>
        <w:r>
          <w:t>16</w:t>
        </w:r>
        <w:r>
          <w:fldChar w:fldCharType="end"/>
        </w:r>
      </w:hyperlink>
    </w:p>
    <w:p>
      <w:pPr>
        <w:pStyle w:val="TOC2"/>
        <w:tabs>
          <w:tab w:val="right" w:leader="dot" w:pos="8306"/>
        </w:tabs>
      </w:pPr>
      <w:hyperlink w:anchor="_Toc21465" w:history="1">
        <w:r>
          <w:rPr>
            <w:rFonts w:ascii="仿宋" w:eastAsia="仿宋" w:hAnsi="仿宋" w:cs="仿宋" w:hint="eastAsia"/>
            <w:lang w:eastAsia="zh-CN"/>
          </w:rPr>
          <w:t>(二)、土建工程设计年限及安全等级</w:t>
        </w:r>
        <w:r>
          <w:tab/>
        </w:r>
        <w:r>
          <w:fldChar w:fldCharType="begin"/>
        </w:r>
        <w:r>
          <w:instrText xml:space="preserve"> PAGEREF _Toc21465 \h </w:instrText>
        </w:r>
        <w:r>
          <w:fldChar w:fldCharType="separate"/>
        </w:r>
        <w:r>
          <w:t>18</w:t>
        </w:r>
        <w:r>
          <w:fldChar w:fldCharType="end"/>
        </w:r>
      </w:hyperlink>
    </w:p>
    <w:p>
      <w:pPr>
        <w:pStyle w:val="TOC2"/>
        <w:tabs>
          <w:tab w:val="right" w:leader="dot" w:pos="8306"/>
        </w:tabs>
      </w:pPr>
      <w:hyperlink w:anchor="_Toc31815" w:history="1">
        <w:r>
          <w:rPr>
            <w:rFonts w:ascii="仿宋" w:eastAsia="仿宋" w:hAnsi="仿宋" w:cs="仿宋" w:hint="eastAsia"/>
            <w:lang w:eastAsia="zh-CN"/>
          </w:rPr>
          <w:t>(三)、建筑工程设计总体要求</w:t>
        </w:r>
        <w:r>
          <w:tab/>
        </w:r>
        <w:r>
          <w:fldChar w:fldCharType="begin"/>
        </w:r>
        <w:r>
          <w:instrText xml:space="preserve"> PAGEREF _Toc31815 \h </w:instrText>
        </w:r>
        <w:r>
          <w:fldChar w:fldCharType="separate"/>
        </w:r>
        <w:r>
          <w:t>19</w:t>
        </w:r>
        <w:r>
          <w:fldChar w:fldCharType="end"/>
        </w:r>
      </w:hyperlink>
    </w:p>
    <w:p>
      <w:pPr>
        <w:pStyle w:val="TOC2"/>
        <w:tabs>
          <w:tab w:val="right" w:leader="dot" w:pos="8306"/>
        </w:tabs>
      </w:pPr>
      <w:hyperlink w:anchor="_Toc2667" w:history="1">
        <w:r>
          <w:rPr>
            <w:rFonts w:ascii="仿宋" w:eastAsia="仿宋" w:hAnsi="仿宋" w:cs="仿宋" w:hint="eastAsia"/>
            <w:lang w:eastAsia="zh-CN"/>
          </w:rPr>
          <w:t>(四)、土建工程建设指标</w:t>
        </w:r>
        <w:r>
          <w:tab/>
        </w:r>
        <w:r>
          <w:fldChar w:fldCharType="begin"/>
        </w:r>
        <w:r>
          <w:instrText xml:space="preserve"> PAGEREF _Toc2667 \h </w:instrText>
        </w:r>
        <w:r>
          <w:fldChar w:fldCharType="separate"/>
        </w:r>
        <w:r>
          <w:t>19</w:t>
        </w:r>
        <w:r>
          <w:fldChar w:fldCharType="end"/>
        </w:r>
      </w:hyperlink>
    </w:p>
    <w:p>
      <w:pPr>
        <w:pStyle w:val="TOC1"/>
        <w:tabs>
          <w:tab w:val="right" w:leader="dot" w:pos="8306"/>
        </w:tabs>
      </w:pPr>
      <w:hyperlink w:anchor="_Toc21802" w:history="1">
        <w:r>
          <w:rPr>
            <w:rFonts w:ascii="仿宋" w:eastAsia="仿宋" w:hAnsi="仿宋" w:cs="仿宋" w:hint="eastAsia"/>
            <w:lang w:eastAsia="zh-CN"/>
          </w:rPr>
          <w:t>五、被动源阵列电磁仪（MT）项目建设背景及必要性分析</w:t>
        </w:r>
        <w:r>
          <w:tab/>
        </w:r>
        <w:r>
          <w:fldChar w:fldCharType="begin"/>
        </w:r>
        <w:r>
          <w:instrText xml:space="preserve"> PAGEREF _Toc21802 \h </w:instrText>
        </w:r>
        <w:r>
          <w:fldChar w:fldCharType="separate"/>
        </w:r>
        <w:r>
          <w:t>20</w:t>
        </w:r>
        <w:r>
          <w:fldChar w:fldCharType="end"/>
        </w:r>
      </w:hyperlink>
    </w:p>
    <w:p>
      <w:pPr>
        <w:pStyle w:val="TOC2"/>
        <w:tabs>
          <w:tab w:val="right" w:leader="dot" w:pos="8306"/>
        </w:tabs>
      </w:pPr>
      <w:hyperlink w:anchor="_Toc13081" w:history="1">
        <w:r>
          <w:rPr>
            <w:rFonts w:ascii="仿宋" w:eastAsia="仿宋" w:hAnsi="仿宋" w:cs="仿宋" w:hint="eastAsia"/>
            <w:lang w:eastAsia="zh-CN"/>
          </w:rPr>
          <w:t>(一)、被动源阵列电磁仪（MT）项目背景分析</w:t>
        </w:r>
        <w:r>
          <w:tab/>
        </w:r>
        <w:r>
          <w:fldChar w:fldCharType="begin"/>
        </w:r>
        <w:r>
          <w:instrText xml:space="preserve"> PAGEREF _Toc13081 \h </w:instrText>
        </w:r>
        <w:r>
          <w:fldChar w:fldCharType="separate"/>
        </w:r>
        <w:r>
          <w:t>20</w:t>
        </w:r>
        <w:r>
          <w:fldChar w:fldCharType="end"/>
        </w:r>
      </w:hyperlink>
    </w:p>
    <w:p>
      <w:pPr>
        <w:pStyle w:val="TOC2"/>
        <w:tabs>
          <w:tab w:val="right" w:leader="dot" w:pos="8306"/>
        </w:tabs>
      </w:pPr>
      <w:hyperlink w:anchor="_Toc17845" w:history="1">
        <w:r>
          <w:rPr>
            <w:rFonts w:ascii="仿宋" w:eastAsia="仿宋" w:hAnsi="仿宋" w:cs="仿宋" w:hint="eastAsia"/>
            <w:lang w:eastAsia="zh-CN"/>
          </w:rPr>
          <w:t>(二)、被动源阵列电磁仪（MT）项目建设必要性分析</w:t>
        </w:r>
        <w:r>
          <w:tab/>
        </w:r>
        <w:r>
          <w:fldChar w:fldCharType="begin"/>
        </w:r>
        <w:r>
          <w:instrText xml:space="preserve"> PAGEREF _Toc17845 \h </w:instrText>
        </w:r>
        <w:r>
          <w:fldChar w:fldCharType="separate"/>
        </w:r>
        <w:r>
          <w:t>21</w:t>
        </w:r>
        <w:r>
          <w:fldChar w:fldCharType="end"/>
        </w:r>
      </w:hyperlink>
    </w:p>
    <w:p>
      <w:pPr>
        <w:pStyle w:val="TOC1"/>
        <w:tabs>
          <w:tab w:val="right" w:leader="dot" w:pos="8306"/>
        </w:tabs>
      </w:pPr>
      <w:hyperlink w:anchor="_Toc5078" w:history="1">
        <w:r>
          <w:rPr>
            <w:rFonts w:ascii="仿宋" w:eastAsia="仿宋" w:hAnsi="仿宋" w:cs="仿宋" w:hint="eastAsia"/>
            <w:lang w:eastAsia="zh-CN"/>
          </w:rPr>
          <w:t>六、被动源阵列电磁仪（MT）项目概论</w:t>
        </w:r>
        <w:r>
          <w:tab/>
        </w:r>
        <w:r>
          <w:fldChar w:fldCharType="begin"/>
        </w:r>
        <w:r>
          <w:instrText xml:space="preserve"> PAGEREF _Toc5078 \h </w:instrText>
        </w:r>
        <w:r>
          <w:fldChar w:fldCharType="separate"/>
        </w:r>
        <w:r>
          <w:t>23</w:t>
        </w:r>
        <w:r>
          <w:fldChar w:fldCharType="end"/>
        </w:r>
      </w:hyperlink>
    </w:p>
    <w:p>
      <w:pPr>
        <w:pStyle w:val="TOC2"/>
        <w:tabs>
          <w:tab w:val="right" w:leader="dot" w:pos="8306"/>
        </w:tabs>
      </w:pPr>
      <w:hyperlink w:anchor="_Toc13828" w:history="1">
        <w:r>
          <w:rPr>
            <w:rFonts w:ascii="仿宋" w:eastAsia="仿宋" w:hAnsi="仿宋" w:cs="仿宋" w:hint="eastAsia"/>
            <w:lang w:eastAsia="zh-CN"/>
          </w:rPr>
          <w:t>(一)、被动源阵列电磁仪（MT）项目概况</w:t>
        </w:r>
        <w:r>
          <w:tab/>
        </w:r>
        <w:r>
          <w:fldChar w:fldCharType="begin"/>
        </w:r>
        <w:r>
          <w:instrText xml:space="preserve"> PAGEREF _Toc13828 \h </w:instrText>
        </w:r>
        <w:r>
          <w:fldChar w:fldCharType="separate"/>
        </w:r>
        <w:r>
          <w:t>23</w:t>
        </w:r>
        <w:r>
          <w:fldChar w:fldCharType="end"/>
        </w:r>
      </w:hyperlink>
    </w:p>
    <w:p>
      <w:pPr>
        <w:pStyle w:val="TOC2"/>
        <w:tabs>
          <w:tab w:val="right" w:leader="dot" w:pos="8306"/>
        </w:tabs>
      </w:pPr>
      <w:hyperlink w:anchor="_Toc3703" w:history="1">
        <w:r>
          <w:rPr>
            <w:rFonts w:ascii="仿宋" w:eastAsia="仿宋" w:hAnsi="仿宋" w:cs="仿宋" w:hint="eastAsia"/>
            <w:lang w:eastAsia="zh-CN"/>
          </w:rPr>
          <w:t>(二)、被动源阵列电磁仪（MT）项目目标</w:t>
        </w:r>
        <w:r>
          <w:tab/>
        </w:r>
        <w:r>
          <w:fldChar w:fldCharType="begin"/>
        </w:r>
        <w:r>
          <w:instrText xml:space="preserve"> PAGEREF _Toc3703 \h </w:instrText>
        </w:r>
        <w:r>
          <w:fldChar w:fldCharType="separate"/>
        </w:r>
        <w:r>
          <w:t>26</w:t>
        </w:r>
        <w:r>
          <w:fldChar w:fldCharType="end"/>
        </w:r>
      </w:hyperlink>
    </w:p>
    <w:p>
      <w:pPr>
        <w:pStyle w:val="TOC2"/>
        <w:tabs>
          <w:tab w:val="right" w:leader="dot" w:pos="8306"/>
        </w:tabs>
      </w:pPr>
      <w:hyperlink w:anchor="_Toc23068" w:history="1">
        <w:r>
          <w:rPr>
            <w:rFonts w:ascii="仿宋" w:eastAsia="仿宋" w:hAnsi="仿宋" w:cs="仿宋" w:hint="eastAsia"/>
            <w:lang w:eastAsia="zh-CN"/>
          </w:rPr>
          <w:t>(三)、被动源阵列电磁仪（MT）项目提出的理由</w:t>
        </w:r>
        <w:r>
          <w:tab/>
        </w:r>
        <w:r>
          <w:fldChar w:fldCharType="begin"/>
        </w:r>
        <w:r>
          <w:instrText xml:space="preserve"> PAGEREF _Toc23068 \h </w:instrText>
        </w:r>
        <w:r>
          <w:fldChar w:fldCharType="separate"/>
        </w:r>
        <w:r>
          <w:t>27</w:t>
        </w:r>
        <w:r>
          <w:fldChar w:fldCharType="end"/>
        </w:r>
      </w:hyperlink>
    </w:p>
    <w:p>
      <w:pPr>
        <w:pStyle w:val="TOC2"/>
        <w:tabs>
          <w:tab w:val="right" w:leader="dot" w:pos="8306"/>
        </w:tabs>
      </w:pPr>
      <w:hyperlink w:anchor="_Toc614" w:history="1">
        <w:r>
          <w:rPr>
            <w:rFonts w:ascii="仿宋" w:eastAsia="仿宋" w:hAnsi="仿宋" w:cs="仿宋" w:hint="eastAsia"/>
            <w:lang w:eastAsia="zh-CN"/>
          </w:rPr>
          <w:t>(四)、被动源阵列电磁仪（MT）项目意义</w:t>
        </w:r>
        <w:r>
          <w:tab/>
        </w:r>
        <w:r>
          <w:fldChar w:fldCharType="begin"/>
        </w:r>
        <w:r>
          <w:instrText xml:space="preserve"> PAGEREF _Toc614 \h </w:instrText>
        </w:r>
        <w:r>
          <w:fldChar w:fldCharType="separate"/>
        </w:r>
        <w:r>
          <w:t>28</w:t>
        </w:r>
        <w:r>
          <w:fldChar w:fldCharType="end"/>
        </w:r>
      </w:hyperlink>
    </w:p>
    <w:p>
      <w:pPr>
        <w:pStyle w:val="TOC2"/>
        <w:tabs>
          <w:tab w:val="right" w:leader="dot" w:pos="8306"/>
        </w:tabs>
      </w:pPr>
      <w:hyperlink w:anchor="_Toc2377" w:history="1">
        <w:r>
          <w:rPr>
            <w:rFonts w:ascii="仿宋" w:eastAsia="仿宋" w:hAnsi="仿宋" w:cs="仿宋" w:hint="eastAsia"/>
            <w:lang w:eastAsia="zh-CN"/>
          </w:rPr>
          <w:t>(五)、被动源阵列电磁仪（MT）项目背景</w:t>
        </w:r>
        <w:r>
          <w:tab/>
        </w:r>
        <w:r>
          <w:fldChar w:fldCharType="begin"/>
        </w:r>
        <w:r>
          <w:instrText xml:space="preserve"> PAGEREF _Toc2377 \h </w:instrText>
        </w:r>
        <w:r>
          <w:fldChar w:fldCharType="separate"/>
        </w:r>
        <w:r>
          <w:t>29</w:t>
        </w:r>
        <w:r>
          <w:fldChar w:fldCharType="end"/>
        </w:r>
      </w:hyperlink>
    </w:p>
    <w:p>
      <w:pPr>
        <w:pStyle w:val="TOC1"/>
        <w:tabs>
          <w:tab w:val="right" w:leader="dot" w:pos="8306"/>
        </w:tabs>
      </w:pPr>
      <w:hyperlink w:anchor="_Toc20744" w:history="1">
        <w:r>
          <w:rPr>
            <w:rFonts w:ascii="仿宋" w:eastAsia="仿宋" w:hAnsi="仿宋" w:cs="仿宋" w:hint="eastAsia"/>
            <w:lang w:eastAsia="zh-CN"/>
          </w:rPr>
          <w:t>七、生产安全保护</w:t>
        </w:r>
        <w:r>
          <w:tab/>
        </w:r>
        <w:r>
          <w:fldChar w:fldCharType="begin"/>
        </w:r>
        <w:r>
          <w:instrText xml:space="preserve"> PAGEREF _Toc20744 \h </w:instrText>
        </w:r>
        <w:r>
          <w:fldChar w:fldCharType="separate"/>
        </w:r>
        <w:r>
          <w:t>30</w:t>
        </w:r>
        <w:r>
          <w:fldChar w:fldCharType="end"/>
        </w:r>
      </w:hyperlink>
    </w:p>
    <w:p>
      <w:pPr>
        <w:pStyle w:val="TOC2"/>
        <w:tabs>
          <w:tab w:val="right" w:leader="dot" w:pos="8306"/>
        </w:tabs>
      </w:pPr>
      <w:hyperlink w:anchor="_Toc4488" w:history="1">
        <w:r>
          <w:rPr>
            <w:rFonts w:ascii="仿宋" w:eastAsia="仿宋" w:hAnsi="仿宋" w:cs="仿宋" w:hint="eastAsia"/>
            <w:lang w:eastAsia="zh-CN"/>
          </w:rPr>
          <w:t>(一)、消防安全</w:t>
        </w:r>
        <w:r>
          <w:tab/>
        </w:r>
        <w:r>
          <w:fldChar w:fldCharType="begin"/>
        </w:r>
        <w:r>
          <w:instrText xml:space="preserve"> PAGEREF _Toc4488 \h </w:instrText>
        </w:r>
        <w:r>
          <w:fldChar w:fldCharType="separate"/>
        </w:r>
        <w:r>
          <w:t>30</w:t>
        </w:r>
        <w:r>
          <w:fldChar w:fldCharType="end"/>
        </w:r>
      </w:hyperlink>
    </w:p>
    <w:p>
      <w:pPr>
        <w:pStyle w:val="TOC2"/>
        <w:tabs>
          <w:tab w:val="right" w:leader="dot" w:pos="8306"/>
        </w:tabs>
      </w:pPr>
      <w:hyperlink w:anchor="_Toc16898" w:history="1">
        <w:r>
          <w:rPr>
            <w:rFonts w:ascii="仿宋" w:eastAsia="仿宋" w:hAnsi="仿宋" w:cs="仿宋" w:hint="eastAsia"/>
            <w:lang w:eastAsia="zh-CN"/>
          </w:rPr>
          <w:t>(二)、防火防爆总图布置措施</w:t>
        </w:r>
        <w:r>
          <w:tab/>
        </w:r>
        <w:r>
          <w:fldChar w:fldCharType="begin"/>
        </w:r>
        <w:r>
          <w:instrText xml:space="preserve"> PAGEREF _Toc16898 \h </w:instrText>
        </w:r>
        <w:r>
          <w:fldChar w:fldCharType="separate"/>
        </w:r>
        <w:r>
          <w:t>32</w:t>
        </w:r>
        <w:r>
          <w:fldChar w:fldCharType="end"/>
        </w:r>
      </w:hyperlink>
    </w:p>
    <w:p>
      <w:pPr>
        <w:pStyle w:val="TOC2"/>
        <w:tabs>
          <w:tab w:val="right" w:leader="dot" w:pos="8306"/>
        </w:tabs>
      </w:pPr>
      <w:hyperlink w:anchor="_Toc28437" w:history="1">
        <w:r>
          <w:rPr>
            <w:rFonts w:ascii="仿宋" w:eastAsia="仿宋" w:hAnsi="仿宋" w:cs="仿宋" w:hint="eastAsia"/>
            <w:lang w:eastAsia="zh-CN"/>
          </w:rPr>
          <w:t>(三)、自然灾害防范措施</w:t>
        </w:r>
        <w:r>
          <w:tab/>
        </w:r>
        <w:r>
          <w:fldChar w:fldCharType="begin"/>
        </w:r>
        <w:r>
          <w:instrText xml:space="preserve"> PAGEREF _Toc28437 \h </w:instrText>
        </w:r>
        <w:r>
          <w:fldChar w:fldCharType="separate"/>
        </w:r>
        <w:r>
          <w:t>33</w:t>
        </w:r>
        <w:r>
          <w:fldChar w:fldCharType="end"/>
        </w:r>
      </w:hyperlink>
    </w:p>
    <w:p>
      <w:pPr>
        <w:pStyle w:val="TOC2"/>
        <w:tabs>
          <w:tab w:val="right" w:leader="dot" w:pos="8306"/>
        </w:tabs>
      </w:pPr>
      <w:hyperlink w:anchor="_Toc12041" w:history="1">
        <w:r>
          <w:rPr>
            <w:rFonts w:ascii="仿宋" w:eastAsia="仿宋" w:hAnsi="仿宋" w:cs="仿宋" w:hint="eastAsia"/>
            <w:lang w:eastAsia="zh-CN"/>
          </w:rPr>
          <w:t>(四)、安全色及安全标志使用要求</w:t>
        </w:r>
        <w:r>
          <w:tab/>
        </w:r>
        <w:r>
          <w:fldChar w:fldCharType="begin"/>
        </w:r>
        <w:r>
          <w:instrText xml:space="preserve"> PAGEREF _Toc12041 \h </w:instrText>
        </w:r>
        <w:r>
          <w:fldChar w:fldCharType="separate"/>
        </w:r>
        <w:r>
          <w:t>34</w:t>
        </w:r>
        <w:r>
          <w:fldChar w:fldCharType="end"/>
        </w:r>
      </w:hyperlink>
    </w:p>
    <w:p>
      <w:pPr>
        <w:pStyle w:val="TOC2"/>
        <w:tabs>
          <w:tab w:val="right" w:leader="dot" w:pos="8306"/>
        </w:tabs>
      </w:pPr>
      <w:hyperlink w:anchor="_Toc20885" w:history="1">
        <w:r>
          <w:rPr>
            <w:rFonts w:ascii="仿宋" w:eastAsia="仿宋" w:hAnsi="仿宋" w:cs="仿宋" w:hint="eastAsia"/>
            <w:lang w:eastAsia="zh-CN"/>
          </w:rPr>
          <w:t>(五)、防尘防毒措施</w:t>
        </w:r>
        <w:r>
          <w:tab/>
        </w:r>
        <w:r>
          <w:fldChar w:fldCharType="begin"/>
        </w:r>
        <w:r>
          <w:instrText xml:space="preserve"> PAGEREF _Toc20885 \h </w:instrText>
        </w:r>
        <w:r>
          <w:fldChar w:fldCharType="separate"/>
        </w:r>
        <w:r>
          <w:t>35</w:t>
        </w:r>
        <w:r>
          <w:fldChar w:fldCharType="end"/>
        </w:r>
      </w:hyperlink>
    </w:p>
    <w:p>
      <w:pPr>
        <w:pStyle w:val="TOC2"/>
        <w:tabs>
          <w:tab w:val="right" w:leader="dot" w:pos="8306"/>
        </w:tabs>
      </w:pPr>
      <w:hyperlink w:anchor="_Toc23272" w:history="1">
        <w:r>
          <w:rPr>
            <w:rFonts w:ascii="仿宋" w:eastAsia="仿宋" w:hAnsi="仿宋" w:cs="仿宋" w:hint="eastAsia"/>
            <w:lang w:eastAsia="zh-CN"/>
          </w:rPr>
          <w:t>(六)、防静电、触电防护及防雷措施</w:t>
        </w:r>
        <w:r>
          <w:tab/>
        </w:r>
        <w:r>
          <w:fldChar w:fldCharType="begin"/>
        </w:r>
        <w:r>
          <w:instrText xml:space="preserve"> PAGEREF _Toc23272 \h </w:instrText>
        </w:r>
        <w:r>
          <w:fldChar w:fldCharType="separate"/>
        </w:r>
        <w:r>
          <w:t>36</w:t>
        </w:r>
        <w:r>
          <w:fldChar w:fldCharType="end"/>
        </w:r>
      </w:hyperlink>
    </w:p>
    <w:p>
      <w:pPr>
        <w:pStyle w:val="TOC2"/>
        <w:tabs>
          <w:tab w:val="right" w:leader="dot" w:pos="8306"/>
        </w:tabs>
      </w:pPr>
      <w:hyperlink w:anchor="_Toc25467" w:history="1">
        <w:r>
          <w:rPr>
            <w:rFonts w:ascii="仿宋" w:eastAsia="仿宋" w:hAnsi="仿宋" w:cs="仿宋" w:hint="eastAsia"/>
            <w:lang w:eastAsia="zh-CN"/>
          </w:rPr>
          <w:t>(七)、机械设备安全保障措施</w:t>
        </w:r>
        <w:r>
          <w:tab/>
        </w:r>
        <w:r>
          <w:fldChar w:fldCharType="begin"/>
        </w:r>
        <w:r>
          <w:instrText xml:space="preserve"> PAGEREF _Toc25467 \h </w:instrText>
        </w:r>
        <w:r>
          <w:fldChar w:fldCharType="separate"/>
        </w:r>
        <w:r>
          <w:t>38</w:t>
        </w:r>
        <w:r>
          <w:fldChar w:fldCharType="end"/>
        </w:r>
      </w:hyperlink>
    </w:p>
    <w:p>
      <w:pPr>
        <w:pStyle w:val="TOC1"/>
        <w:tabs>
          <w:tab w:val="right" w:leader="dot" w:pos="8306"/>
        </w:tabs>
      </w:pPr>
      <w:hyperlink w:anchor="_Toc13777" w:history="1">
        <w:r>
          <w:rPr>
            <w:rFonts w:ascii="仿宋" w:eastAsia="仿宋" w:hAnsi="仿宋" w:cs="仿宋" w:hint="eastAsia"/>
            <w:lang w:eastAsia="zh-CN"/>
          </w:rPr>
          <w:t>八、被动源阵列电磁仪（MT）项目投资规划</w:t>
        </w:r>
        <w:r>
          <w:tab/>
        </w:r>
        <w:r>
          <w:fldChar w:fldCharType="begin"/>
        </w:r>
        <w:r>
          <w:instrText xml:space="preserve"> PAGEREF _Toc13777 \h </w:instrText>
        </w:r>
        <w:r>
          <w:fldChar w:fldCharType="separate"/>
        </w:r>
        <w:r>
          <w:t>39</w:t>
        </w:r>
        <w:r>
          <w:fldChar w:fldCharType="end"/>
        </w:r>
      </w:hyperlink>
    </w:p>
    <w:p>
      <w:pPr>
        <w:pStyle w:val="TOC2"/>
        <w:tabs>
          <w:tab w:val="right" w:leader="dot" w:pos="8306"/>
        </w:tabs>
      </w:pPr>
      <w:hyperlink w:anchor="_Toc11664" w:history="1">
        <w:r>
          <w:rPr>
            <w:rFonts w:ascii="仿宋" w:eastAsia="仿宋" w:hAnsi="仿宋" w:cs="仿宋" w:hint="eastAsia"/>
            <w:lang w:eastAsia="zh-CN"/>
          </w:rPr>
          <w:t>(一)、被动源阵列电磁仪（MT）项目总投资估算</w:t>
        </w:r>
        <w:r>
          <w:tab/>
        </w:r>
        <w:r>
          <w:fldChar w:fldCharType="begin"/>
        </w:r>
        <w:r>
          <w:instrText xml:space="preserve"> PAGEREF _Toc11664 \h </w:instrText>
        </w:r>
        <w:r>
          <w:fldChar w:fldCharType="separate"/>
        </w:r>
        <w:r>
          <w:t>39</w:t>
        </w:r>
        <w:r>
          <w:fldChar w:fldCharType="end"/>
        </w:r>
      </w:hyperlink>
    </w:p>
    <w:p>
      <w:pPr>
        <w:pStyle w:val="TOC2"/>
        <w:tabs>
          <w:tab w:val="right" w:leader="dot" w:pos="8306"/>
        </w:tabs>
      </w:pPr>
      <w:hyperlink w:anchor="_Toc8515" w:history="1">
        <w:r>
          <w:rPr>
            <w:rFonts w:ascii="仿宋" w:eastAsia="仿宋" w:hAnsi="仿宋" w:cs="仿宋" w:hint="eastAsia"/>
            <w:lang w:eastAsia="zh-CN"/>
          </w:rPr>
          <w:t>(二)、资金筹措</w:t>
        </w:r>
        <w:r>
          <w:tab/>
        </w:r>
        <w:r>
          <w:fldChar w:fldCharType="begin"/>
        </w:r>
        <w:r>
          <w:instrText xml:space="preserve"> PAGEREF _Toc8515 \h </w:instrText>
        </w:r>
        <w:r>
          <w:fldChar w:fldCharType="separate"/>
        </w:r>
        <w:r>
          <w:t>41</w:t>
        </w:r>
        <w:r>
          <w:fldChar w:fldCharType="end"/>
        </w:r>
      </w:hyperlink>
    </w:p>
    <w:p>
      <w:pPr>
        <w:pStyle w:val="TOC1"/>
        <w:tabs>
          <w:tab w:val="right" w:leader="dot" w:pos="8306"/>
        </w:tabs>
      </w:pPr>
      <w:hyperlink w:anchor="_Toc32714" w:history="1">
        <w:r>
          <w:rPr>
            <w:rFonts w:ascii="仿宋" w:eastAsia="仿宋" w:hAnsi="仿宋" w:cs="仿宋" w:hint="eastAsia"/>
            <w:lang w:eastAsia="zh-CN"/>
          </w:rPr>
          <w:t>九、被动源阵列电磁仪（MT）项目经营效益</w:t>
        </w:r>
        <w:r>
          <w:tab/>
        </w:r>
        <w:r>
          <w:fldChar w:fldCharType="begin"/>
        </w:r>
        <w:r>
          <w:instrText xml:space="preserve"> PAGEREF _Toc32714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48" w:history="1">
        <w:r>
          <w:rPr>
            <w:rFonts w:ascii="仿宋" w:eastAsia="仿宋" w:hAnsi="仿宋" w:cs="仿宋" w:hint="eastAsia"/>
            <w:lang w:eastAsia="zh-CN"/>
          </w:rPr>
          <w:t>(一)、经济评价财务测算</w:t>
        </w:r>
        <w:r>
          <w:tab/>
        </w:r>
        <w:r>
          <w:fldChar w:fldCharType="begin"/>
        </w:r>
        <w:r>
          <w:instrText xml:space="preserve"> PAGEREF _Toc6148 \h </w:instrText>
        </w:r>
        <w:r>
          <w:fldChar w:fldCharType="separate"/>
        </w:r>
        <w:r>
          <w:t>41</w:t>
        </w:r>
        <w:r>
          <w:fldChar w:fldCharType="end"/>
        </w:r>
      </w:hyperlink>
    </w:p>
    <w:p>
      <w:pPr>
        <w:pStyle w:val="TOC2"/>
        <w:tabs>
          <w:tab w:val="right" w:leader="dot" w:pos="8306"/>
        </w:tabs>
      </w:pPr>
      <w:hyperlink w:anchor="_Toc20953" w:history="1">
        <w:r>
          <w:rPr>
            <w:rFonts w:ascii="仿宋" w:eastAsia="仿宋" w:hAnsi="仿宋" w:cs="仿宋" w:hint="eastAsia"/>
            <w:lang w:eastAsia="zh-CN"/>
          </w:rPr>
          <w:t>(二)、被动源阵列电磁仪（MT）项目盈利能力分析</w:t>
        </w:r>
        <w:r>
          <w:tab/>
        </w:r>
        <w:r>
          <w:fldChar w:fldCharType="begin"/>
        </w:r>
        <w:r>
          <w:instrText xml:space="preserve"> PAGEREF _Toc20953 \h </w:instrText>
        </w:r>
        <w:r>
          <w:fldChar w:fldCharType="separate"/>
        </w:r>
        <w:r>
          <w:t>43</w:t>
        </w:r>
        <w:r>
          <w:fldChar w:fldCharType="end"/>
        </w:r>
      </w:hyperlink>
    </w:p>
    <w:p>
      <w:pPr>
        <w:pStyle w:val="TOC1"/>
        <w:tabs>
          <w:tab w:val="right" w:leader="dot" w:pos="8306"/>
        </w:tabs>
      </w:pPr>
      <w:hyperlink w:anchor="_Toc767" w:history="1">
        <w:r>
          <w:rPr>
            <w:rFonts w:ascii="仿宋" w:eastAsia="仿宋" w:hAnsi="仿宋" w:cs="仿宋" w:hint="eastAsia"/>
            <w:lang w:eastAsia="zh-CN"/>
          </w:rPr>
          <w:t>十、被动源阵列电磁仪（MT）项目社会影响</w:t>
        </w:r>
        <w:r>
          <w:tab/>
        </w:r>
        <w:r>
          <w:fldChar w:fldCharType="begin"/>
        </w:r>
        <w:r>
          <w:instrText xml:space="preserve"> PAGEREF _Toc767 \h </w:instrText>
        </w:r>
        <w:r>
          <w:fldChar w:fldCharType="separate"/>
        </w:r>
        <w:r>
          <w:t>43</w:t>
        </w:r>
        <w:r>
          <w:fldChar w:fldCharType="end"/>
        </w:r>
      </w:hyperlink>
    </w:p>
    <w:p>
      <w:pPr>
        <w:pStyle w:val="TOC2"/>
        <w:tabs>
          <w:tab w:val="right" w:leader="dot" w:pos="8306"/>
        </w:tabs>
      </w:pPr>
      <w:hyperlink w:anchor="_Toc24846" w:history="1">
        <w:r>
          <w:rPr>
            <w:rFonts w:ascii="仿宋" w:eastAsia="仿宋" w:hAnsi="仿宋" w:cs="仿宋" w:hint="eastAsia"/>
            <w:lang w:eastAsia="zh-CN"/>
          </w:rPr>
          <w:t>(一)、社会责任与义务</w:t>
        </w:r>
        <w:r>
          <w:tab/>
        </w:r>
        <w:r>
          <w:fldChar w:fldCharType="begin"/>
        </w:r>
        <w:r>
          <w:instrText xml:space="preserve"> PAGEREF _Toc24846 \h </w:instrText>
        </w:r>
        <w:r>
          <w:fldChar w:fldCharType="separate"/>
        </w:r>
        <w:r>
          <w:t>43</w:t>
        </w:r>
        <w:r>
          <w:fldChar w:fldCharType="end"/>
        </w:r>
      </w:hyperlink>
    </w:p>
    <w:p>
      <w:pPr>
        <w:pStyle w:val="TOC2"/>
        <w:tabs>
          <w:tab w:val="right" w:leader="dot" w:pos="8306"/>
        </w:tabs>
      </w:pPr>
      <w:hyperlink w:anchor="_Toc2570" w:history="1">
        <w:r>
          <w:rPr>
            <w:rFonts w:ascii="仿宋" w:eastAsia="仿宋" w:hAnsi="仿宋" w:cs="仿宋" w:hint="eastAsia"/>
            <w:lang w:eastAsia="zh-CN"/>
          </w:rPr>
          <w:t>(二)、社会参与与沟通</w:t>
        </w:r>
        <w:r>
          <w:tab/>
        </w:r>
        <w:r>
          <w:fldChar w:fldCharType="begin"/>
        </w:r>
        <w:r>
          <w:instrText xml:space="preserve"> PAGEREF _Toc2570 \h </w:instrText>
        </w:r>
        <w:r>
          <w:fldChar w:fldCharType="separate"/>
        </w:r>
        <w:r>
          <w:t>44</w:t>
        </w:r>
        <w:r>
          <w:fldChar w:fldCharType="end"/>
        </w:r>
      </w:hyperlink>
    </w:p>
    <w:p>
      <w:pPr>
        <w:pStyle w:val="TOC1"/>
        <w:tabs>
          <w:tab w:val="right" w:leader="dot" w:pos="8306"/>
        </w:tabs>
      </w:pPr>
      <w:hyperlink w:anchor="_Toc16011" w:history="1">
        <w:r>
          <w:rPr>
            <w:rFonts w:ascii="仿宋" w:eastAsia="仿宋" w:hAnsi="仿宋" w:cs="仿宋" w:hint="eastAsia"/>
            <w:lang w:eastAsia="zh-CN"/>
          </w:rPr>
          <w:t>十一、被动源阵列电磁仪（MT）项目财务管理</w:t>
        </w:r>
        <w:r>
          <w:tab/>
        </w:r>
        <w:r>
          <w:fldChar w:fldCharType="begin"/>
        </w:r>
        <w:r>
          <w:instrText xml:space="preserve"> PAGEREF _Toc16011 \h </w:instrText>
        </w:r>
        <w:r>
          <w:fldChar w:fldCharType="separate"/>
        </w:r>
        <w:r>
          <w:t>45</w:t>
        </w:r>
        <w:r>
          <w:fldChar w:fldCharType="end"/>
        </w:r>
      </w:hyperlink>
    </w:p>
    <w:p>
      <w:pPr>
        <w:pStyle w:val="TOC2"/>
        <w:tabs>
          <w:tab w:val="right" w:leader="dot" w:pos="8306"/>
        </w:tabs>
      </w:pPr>
      <w:hyperlink w:anchor="_Toc26588" w:history="1">
        <w:r>
          <w:rPr>
            <w:rFonts w:ascii="仿宋" w:eastAsia="仿宋" w:hAnsi="仿宋" w:cs="仿宋" w:hint="eastAsia"/>
            <w:lang w:eastAsia="zh-CN"/>
          </w:rPr>
          <w:t>(一)、资金需求大</w:t>
        </w:r>
        <w:r>
          <w:tab/>
        </w:r>
        <w:r>
          <w:fldChar w:fldCharType="begin"/>
        </w:r>
        <w:r>
          <w:instrText xml:space="preserve"> PAGEREF _Toc26588 \h </w:instrText>
        </w:r>
        <w:r>
          <w:fldChar w:fldCharType="separate"/>
        </w:r>
        <w:r>
          <w:t>45</w:t>
        </w:r>
        <w:r>
          <w:fldChar w:fldCharType="end"/>
        </w:r>
      </w:hyperlink>
    </w:p>
    <w:p>
      <w:pPr>
        <w:pStyle w:val="TOC2"/>
        <w:tabs>
          <w:tab w:val="right" w:leader="dot" w:pos="8306"/>
        </w:tabs>
      </w:pPr>
      <w:hyperlink w:anchor="_Toc22490" w:history="1">
        <w:r>
          <w:rPr>
            <w:rFonts w:ascii="仿宋" w:eastAsia="仿宋" w:hAnsi="仿宋" w:cs="仿宋" w:hint="eastAsia"/>
            <w:lang w:eastAsia="zh-CN"/>
          </w:rPr>
          <w:t>(二)、研发周期长</w:t>
        </w:r>
        <w:r>
          <w:tab/>
        </w:r>
        <w:r>
          <w:fldChar w:fldCharType="begin"/>
        </w:r>
        <w:r>
          <w:instrText xml:space="preserve"> PAGEREF _Toc22490 \h </w:instrText>
        </w:r>
        <w:r>
          <w:fldChar w:fldCharType="separate"/>
        </w:r>
        <w:r>
          <w:t>46</w:t>
        </w:r>
        <w:r>
          <w:fldChar w:fldCharType="end"/>
        </w:r>
      </w:hyperlink>
    </w:p>
    <w:p>
      <w:pPr>
        <w:pStyle w:val="TOC2"/>
        <w:tabs>
          <w:tab w:val="right" w:leader="dot" w:pos="8306"/>
        </w:tabs>
      </w:pPr>
      <w:hyperlink w:anchor="_Toc17087" w:history="1">
        <w:r>
          <w:rPr>
            <w:rFonts w:ascii="仿宋" w:eastAsia="仿宋" w:hAnsi="仿宋" w:cs="仿宋" w:hint="eastAsia"/>
            <w:lang w:eastAsia="zh-CN"/>
          </w:rPr>
          <w:t>(三)、市场风险大</w:t>
        </w:r>
        <w:r>
          <w:tab/>
        </w:r>
        <w:r>
          <w:fldChar w:fldCharType="begin"/>
        </w:r>
        <w:r>
          <w:instrText xml:space="preserve"> PAGEREF _Toc17087 \h </w:instrText>
        </w:r>
        <w:r>
          <w:fldChar w:fldCharType="separate"/>
        </w:r>
        <w:r>
          <w:t>48</w:t>
        </w:r>
        <w:r>
          <w:fldChar w:fldCharType="end"/>
        </w:r>
      </w:hyperlink>
    </w:p>
    <w:p>
      <w:pPr>
        <w:pStyle w:val="TOC2"/>
        <w:tabs>
          <w:tab w:val="right" w:leader="dot" w:pos="8306"/>
        </w:tabs>
      </w:pPr>
      <w:hyperlink w:anchor="_Toc5471" w:history="1">
        <w:r>
          <w:rPr>
            <w:rFonts w:ascii="仿宋" w:eastAsia="仿宋" w:hAnsi="仿宋" w:cs="仿宋" w:hint="eastAsia"/>
            <w:lang w:eastAsia="zh-CN"/>
          </w:rPr>
          <w:t>(四)、利润率高</w:t>
        </w:r>
        <w:r>
          <w:tab/>
        </w:r>
        <w:r>
          <w:fldChar w:fldCharType="begin"/>
        </w:r>
        <w:r>
          <w:instrText xml:space="preserve"> PAGEREF _Toc5471 \h </w:instrText>
        </w:r>
        <w:r>
          <w:fldChar w:fldCharType="separate"/>
        </w:r>
        <w:r>
          <w:t>51</w:t>
        </w:r>
        <w:r>
          <w:fldChar w:fldCharType="end"/>
        </w:r>
      </w:hyperlink>
    </w:p>
    <w:p>
      <w:pPr>
        <w:pStyle w:val="TOC1"/>
        <w:tabs>
          <w:tab w:val="right" w:leader="dot" w:pos="8306"/>
        </w:tabs>
      </w:pPr>
      <w:hyperlink w:anchor="_Toc22465" w:history="1">
        <w:r>
          <w:rPr>
            <w:rFonts w:ascii="仿宋" w:eastAsia="仿宋" w:hAnsi="仿宋" w:cs="仿宋" w:hint="eastAsia"/>
            <w:lang w:eastAsia="zh-CN"/>
          </w:rPr>
          <w:t>十二、被动源阵列电磁仪（MT）项目创新与研发</w:t>
        </w:r>
        <w:r>
          <w:tab/>
        </w:r>
        <w:r>
          <w:fldChar w:fldCharType="begin"/>
        </w:r>
        <w:r>
          <w:instrText xml:space="preserve"> PAGEREF _Toc22465 \h </w:instrText>
        </w:r>
        <w:r>
          <w:fldChar w:fldCharType="separate"/>
        </w:r>
        <w:r>
          <w:t>53</w:t>
        </w:r>
        <w:r>
          <w:fldChar w:fldCharType="end"/>
        </w:r>
      </w:hyperlink>
    </w:p>
    <w:p>
      <w:pPr>
        <w:pStyle w:val="TOC2"/>
        <w:tabs>
          <w:tab w:val="right" w:leader="dot" w:pos="8306"/>
        </w:tabs>
      </w:pPr>
      <w:hyperlink w:anchor="_Toc17733" w:history="1">
        <w:r>
          <w:rPr>
            <w:rFonts w:ascii="仿宋" w:eastAsia="仿宋" w:hAnsi="仿宋" w:cs="仿宋" w:hint="eastAsia"/>
            <w:lang w:eastAsia="zh-CN"/>
          </w:rPr>
          <w:t>(一)、创新策略与方向</w:t>
        </w:r>
        <w:r>
          <w:tab/>
        </w:r>
        <w:r>
          <w:fldChar w:fldCharType="begin"/>
        </w:r>
        <w:r>
          <w:instrText xml:space="preserve"> PAGEREF _Toc17733 \h </w:instrText>
        </w:r>
        <w:r>
          <w:fldChar w:fldCharType="separate"/>
        </w:r>
        <w:r>
          <w:t>53</w:t>
        </w:r>
        <w:r>
          <w:fldChar w:fldCharType="end"/>
        </w:r>
      </w:hyperlink>
    </w:p>
    <w:p>
      <w:pPr>
        <w:pStyle w:val="TOC2"/>
        <w:tabs>
          <w:tab w:val="right" w:leader="dot" w:pos="8306"/>
        </w:tabs>
      </w:pPr>
      <w:hyperlink w:anchor="_Toc29804" w:history="1">
        <w:r>
          <w:rPr>
            <w:rFonts w:ascii="仿宋" w:eastAsia="仿宋" w:hAnsi="仿宋" w:cs="仿宋" w:hint="eastAsia"/>
            <w:lang w:eastAsia="zh-CN"/>
          </w:rPr>
          <w:t>(二)、研发规划与投入</w:t>
        </w:r>
        <w:r>
          <w:tab/>
        </w:r>
        <w:r>
          <w:fldChar w:fldCharType="begin"/>
        </w:r>
        <w:r>
          <w:instrText xml:space="preserve"> PAGEREF _Toc29804 \h </w:instrText>
        </w:r>
        <w:r>
          <w:fldChar w:fldCharType="separate"/>
        </w:r>
        <w:r>
          <w:t>54</w:t>
        </w:r>
        <w:r>
          <w:fldChar w:fldCharType="end"/>
        </w:r>
      </w:hyperlink>
    </w:p>
    <w:p>
      <w:pPr>
        <w:pStyle w:val="TOC1"/>
        <w:tabs>
          <w:tab w:val="right" w:leader="dot" w:pos="8306"/>
        </w:tabs>
      </w:pPr>
      <w:hyperlink w:anchor="_Toc32462" w:history="1">
        <w:r>
          <w:rPr>
            <w:rFonts w:ascii="仿宋" w:eastAsia="仿宋" w:hAnsi="仿宋" w:cs="仿宋" w:hint="eastAsia"/>
            <w:lang w:eastAsia="zh-CN"/>
          </w:rPr>
          <w:t>十三、利益相关者分析与沟通计划</w:t>
        </w:r>
        <w:r>
          <w:tab/>
        </w:r>
        <w:r>
          <w:fldChar w:fldCharType="begin"/>
        </w:r>
        <w:r>
          <w:instrText xml:space="preserve"> PAGEREF _Toc32462 \h </w:instrText>
        </w:r>
        <w:r>
          <w:fldChar w:fldCharType="separate"/>
        </w:r>
        <w:r>
          <w:t>56</w:t>
        </w:r>
        <w:r>
          <w:fldChar w:fldCharType="end"/>
        </w:r>
      </w:hyperlink>
    </w:p>
    <w:p>
      <w:pPr>
        <w:pStyle w:val="TOC2"/>
        <w:tabs>
          <w:tab w:val="right" w:leader="dot" w:pos="8306"/>
        </w:tabs>
      </w:pPr>
      <w:hyperlink w:anchor="_Toc23380" w:history="1">
        <w:r>
          <w:rPr>
            <w:rFonts w:ascii="仿宋" w:eastAsia="仿宋" w:hAnsi="仿宋" w:cs="仿宋" w:hint="eastAsia"/>
            <w:lang w:eastAsia="zh-CN"/>
          </w:rPr>
          <w:t>(一)、利益相关者分析</w:t>
        </w:r>
        <w:r>
          <w:tab/>
        </w:r>
        <w:r>
          <w:fldChar w:fldCharType="begin"/>
        </w:r>
        <w:r>
          <w:instrText xml:space="preserve"> PAGEREF _Toc23380 \h </w:instrText>
        </w:r>
        <w:r>
          <w:fldChar w:fldCharType="separate"/>
        </w:r>
        <w:r>
          <w:t>56</w:t>
        </w:r>
        <w:r>
          <w:fldChar w:fldCharType="end"/>
        </w:r>
      </w:hyperlink>
    </w:p>
    <w:p>
      <w:pPr>
        <w:pStyle w:val="TOC2"/>
        <w:tabs>
          <w:tab w:val="right" w:leader="dot" w:pos="8306"/>
        </w:tabs>
      </w:pPr>
      <w:hyperlink w:anchor="_Toc18739" w:history="1">
        <w:r>
          <w:rPr>
            <w:rFonts w:ascii="仿宋" w:eastAsia="仿宋" w:hAnsi="仿宋" w:cs="仿宋" w:hint="eastAsia"/>
            <w:lang w:eastAsia="zh-CN"/>
          </w:rPr>
          <w:t>(二)、沟通计划</w:t>
        </w:r>
        <w:r>
          <w:tab/>
        </w:r>
        <w:r>
          <w:fldChar w:fldCharType="begin"/>
        </w:r>
        <w:r>
          <w:instrText xml:space="preserve"> PAGEREF _Toc18739 \h </w:instrText>
        </w:r>
        <w:r>
          <w:fldChar w:fldCharType="separate"/>
        </w:r>
        <w:r>
          <w:t>57</w:t>
        </w:r>
        <w:r>
          <w:fldChar w:fldCharType="end"/>
        </w:r>
      </w:hyperlink>
    </w:p>
    <w:p>
      <w:pPr>
        <w:pStyle w:val="TOC1"/>
        <w:tabs>
          <w:tab w:val="right" w:leader="dot" w:pos="8306"/>
        </w:tabs>
      </w:pPr>
      <w:hyperlink w:anchor="_Toc20983" w:history="1">
        <w:r>
          <w:rPr>
            <w:rFonts w:ascii="仿宋" w:eastAsia="仿宋" w:hAnsi="仿宋" w:cs="仿宋" w:hint="eastAsia"/>
            <w:lang w:eastAsia="zh-CN"/>
          </w:rPr>
          <w:t>十四、被动源阵列电磁仪（MT）项目工程方案分析</w:t>
        </w:r>
        <w:r>
          <w:tab/>
        </w:r>
        <w:r>
          <w:fldChar w:fldCharType="begin"/>
        </w:r>
        <w:r>
          <w:instrText xml:space="preserve"> PAGEREF _Toc20983 \h </w:instrText>
        </w:r>
        <w:r>
          <w:fldChar w:fldCharType="separate"/>
        </w:r>
        <w:r>
          <w:t>59</w:t>
        </w:r>
        <w:r>
          <w:fldChar w:fldCharType="end"/>
        </w:r>
      </w:hyperlink>
    </w:p>
    <w:p>
      <w:pPr>
        <w:pStyle w:val="TOC2"/>
        <w:tabs>
          <w:tab w:val="right" w:leader="dot" w:pos="8306"/>
        </w:tabs>
      </w:pPr>
      <w:hyperlink w:anchor="_Toc27254" w:history="1">
        <w:r>
          <w:rPr>
            <w:rFonts w:ascii="仿宋" w:eastAsia="仿宋" w:hAnsi="仿宋" w:cs="仿宋" w:hint="eastAsia"/>
            <w:lang w:eastAsia="zh-CN"/>
          </w:rPr>
          <w:t>(一)、建筑工程设计原则</w:t>
        </w:r>
        <w:r>
          <w:tab/>
        </w:r>
        <w:r>
          <w:fldChar w:fldCharType="begin"/>
        </w:r>
        <w:r>
          <w:instrText xml:space="preserve"> PAGEREF _Toc27254 \h </w:instrText>
        </w:r>
        <w:r>
          <w:fldChar w:fldCharType="separate"/>
        </w:r>
        <w:r>
          <w:t>59</w:t>
        </w:r>
        <w:r>
          <w:fldChar w:fldCharType="end"/>
        </w:r>
      </w:hyperlink>
    </w:p>
    <w:p>
      <w:pPr>
        <w:pStyle w:val="TOC2"/>
        <w:tabs>
          <w:tab w:val="right" w:leader="dot" w:pos="8306"/>
        </w:tabs>
      </w:pPr>
      <w:hyperlink w:anchor="_Toc19143" w:history="1">
        <w:r>
          <w:rPr>
            <w:rFonts w:ascii="仿宋" w:eastAsia="仿宋" w:hAnsi="仿宋" w:cs="仿宋" w:hint="eastAsia"/>
            <w:lang w:eastAsia="zh-CN"/>
          </w:rPr>
          <w:t>(二)、土建工程建设指标</w:t>
        </w:r>
        <w:r>
          <w:tab/>
        </w:r>
        <w:r>
          <w:fldChar w:fldCharType="begin"/>
        </w:r>
        <w:r>
          <w:instrText xml:space="preserve"> PAGEREF _Toc19143 \h </w:instrText>
        </w:r>
        <w:r>
          <w:fldChar w:fldCharType="separate"/>
        </w:r>
        <w:r>
          <w:t>62</w:t>
        </w:r>
        <w:r>
          <w:fldChar w:fldCharType="end"/>
        </w:r>
      </w:hyperlink>
    </w:p>
    <w:p>
      <w:pPr>
        <w:pStyle w:val="TOC1"/>
        <w:tabs>
          <w:tab w:val="right" w:leader="dot" w:pos="8306"/>
        </w:tabs>
      </w:pPr>
      <w:hyperlink w:anchor="_Toc9686" w:history="1">
        <w:r>
          <w:rPr>
            <w:rFonts w:ascii="仿宋" w:eastAsia="仿宋" w:hAnsi="仿宋" w:cs="仿宋" w:hint="eastAsia"/>
            <w:lang w:eastAsia="zh-CN"/>
          </w:rPr>
          <w:t>十五、被动源阵列电磁仪（MT）项目变更管理</w:t>
        </w:r>
        <w:r>
          <w:tab/>
        </w:r>
        <w:r>
          <w:fldChar w:fldCharType="begin"/>
        </w:r>
        <w:r>
          <w:instrText xml:space="preserve"> PAGEREF _Toc9686 \h </w:instrText>
        </w:r>
        <w:r>
          <w:fldChar w:fldCharType="separate"/>
        </w:r>
        <w:r>
          <w:t>64</w:t>
        </w:r>
        <w:r>
          <w:fldChar w:fldCharType="end"/>
        </w:r>
      </w:hyperlink>
    </w:p>
    <w:p>
      <w:pPr>
        <w:pStyle w:val="TOC2"/>
        <w:tabs>
          <w:tab w:val="right" w:leader="dot" w:pos="8306"/>
        </w:tabs>
      </w:pPr>
      <w:hyperlink w:anchor="_Toc29782" w:history="1">
        <w:r>
          <w:rPr>
            <w:rFonts w:ascii="仿宋" w:eastAsia="仿宋" w:hAnsi="仿宋" w:cs="仿宋" w:hint="eastAsia"/>
            <w:lang w:eastAsia="zh-CN"/>
          </w:rPr>
          <w:t>(一)、变更申请与评估</w:t>
        </w:r>
        <w:r>
          <w:tab/>
        </w:r>
        <w:r>
          <w:fldChar w:fldCharType="begin"/>
        </w:r>
        <w:r>
          <w:instrText xml:space="preserve"> PAGEREF _Toc29782 \h </w:instrText>
        </w:r>
        <w:r>
          <w:fldChar w:fldCharType="separate"/>
        </w:r>
        <w:r>
          <w:t>64</w:t>
        </w:r>
        <w:r>
          <w:fldChar w:fldCharType="end"/>
        </w:r>
      </w:hyperlink>
    </w:p>
    <w:p>
      <w:pPr>
        <w:pStyle w:val="TOC2"/>
        <w:tabs>
          <w:tab w:val="right" w:leader="dot" w:pos="8306"/>
        </w:tabs>
      </w:pPr>
      <w:hyperlink w:anchor="_Toc11967" w:history="1">
        <w:r>
          <w:rPr>
            <w:rFonts w:ascii="仿宋" w:eastAsia="仿宋" w:hAnsi="仿宋" w:cs="仿宋" w:hint="eastAsia"/>
            <w:lang w:eastAsia="zh-CN"/>
          </w:rPr>
          <w:t>(二)、变更实施与控制</w:t>
        </w:r>
        <w:r>
          <w:tab/>
        </w:r>
        <w:r>
          <w:fldChar w:fldCharType="begin"/>
        </w:r>
        <w:r>
          <w:instrText xml:space="preserve"> PAGEREF _Toc11967 \h </w:instrText>
        </w:r>
        <w:r>
          <w:fldChar w:fldCharType="separate"/>
        </w:r>
        <w:r>
          <w:t>64</w:t>
        </w:r>
        <w:r>
          <w:fldChar w:fldCharType="end"/>
        </w:r>
      </w:hyperlink>
    </w:p>
    <w:p>
      <w:pPr>
        <w:pStyle w:val="TOC1"/>
        <w:tabs>
          <w:tab w:val="right" w:leader="dot" w:pos="8306"/>
        </w:tabs>
      </w:pPr>
      <w:hyperlink w:anchor="_Toc32500" w:history="1">
        <w:r>
          <w:rPr>
            <w:rFonts w:ascii="仿宋" w:eastAsia="仿宋" w:hAnsi="仿宋" w:cs="仿宋" w:hint="eastAsia"/>
            <w:lang w:eastAsia="zh-CN"/>
          </w:rPr>
          <w:t>十六、被动源阵列电磁仪（MT）项目实施保障措施</w:t>
        </w:r>
        <w:r>
          <w:tab/>
        </w:r>
        <w:r>
          <w:fldChar w:fldCharType="begin"/>
        </w:r>
        <w:r>
          <w:instrText xml:space="preserve"> PAGEREF _Toc32500 \h </w:instrText>
        </w:r>
        <w:r>
          <w:fldChar w:fldCharType="separate"/>
        </w:r>
        <w:r>
          <w:t>65</w:t>
        </w:r>
        <w:r>
          <w:fldChar w:fldCharType="end"/>
        </w:r>
      </w:hyperlink>
    </w:p>
    <w:p>
      <w:pPr>
        <w:pStyle w:val="TOC2"/>
        <w:tabs>
          <w:tab w:val="right" w:leader="dot" w:pos="8306"/>
        </w:tabs>
      </w:pPr>
      <w:hyperlink w:anchor="_Toc31860" w:history="1">
        <w:r>
          <w:rPr>
            <w:rFonts w:ascii="仿宋" w:eastAsia="仿宋" w:hAnsi="仿宋" w:cs="仿宋" w:hint="eastAsia"/>
            <w:lang w:eastAsia="zh-CN"/>
          </w:rPr>
          <w:t>(一)、被动源阵列电磁仪（MT）项目实施保障机制</w:t>
        </w:r>
        <w:r>
          <w:tab/>
        </w:r>
        <w:r>
          <w:fldChar w:fldCharType="begin"/>
        </w:r>
        <w:r>
          <w:instrText xml:space="preserve"> PAGEREF _Toc31860 \h </w:instrText>
        </w:r>
        <w:r>
          <w:fldChar w:fldCharType="separate"/>
        </w:r>
        <w:r>
          <w:t>65</w:t>
        </w:r>
        <w:r>
          <w:fldChar w:fldCharType="end"/>
        </w:r>
      </w:hyperlink>
    </w:p>
    <w:p>
      <w:pPr>
        <w:pStyle w:val="TOC2"/>
        <w:tabs>
          <w:tab w:val="right" w:leader="dot" w:pos="8306"/>
        </w:tabs>
      </w:pPr>
      <w:hyperlink w:anchor="_Toc13385" w:history="1">
        <w:r>
          <w:rPr>
            <w:rFonts w:ascii="仿宋" w:eastAsia="仿宋" w:hAnsi="仿宋" w:cs="仿宋" w:hint="eastAsia"/>
            <w:lang w:eastAsia="zh-CN"/>
          </w:rPr>
          <w:t>(二)、被动源阵列电磁仪（MT）项目法律合规要求</w:t>
        </w:r>
        <w:r>
          <w:tab/>
        </w:r>
        <w:r>
          <w:fldChar w:fldCharType="begin"/>
        </w:r>
        <w:r>
          <w:instrText xml:space="preserve"> PAGEREF _Toc13385 \h </w:instrText>
        </w:r>
        <w:r>
          <w:fldChar w:fldCharType="separate"/>
        </w:r>
        <w:r>
          <w:t>69</w:t>
        </w:r>
        <w:r>
          <w:fldChar w:fldCharType="end"/>
        </w:r>
      </w:hyperlink>
    </w:p>
    <w:p>
      <w:pPr>
        <w:pStyle w:val="TOC2"/>
        <w:tabs>
          <w:tab w:val="right" w:leader="dot" w:pos="8306"/>
        </w:tabs>
      </w:pPr>
      <w:hyperlink w:anchor="_Toc19390" w:history="1">
        <w:r>
          <w:rPr>
            <w:rFonts w:ascii="仿宋" w:eastAsia="仿宋" w:hAnsi="仿宋" w:cs="仿宋" w:hint="eastAsia"/>
            <w:lang w:eastAsia="zh-CN"/>
          </w:rPr>
          <w:t>(三)、被动源阵列电磁仪（MT）项目合同管理与法律事务</w:t>
        </w:r>
        <w:r>
          <w:tab/>
        </w:r>
        <w:r>
          <w:fldChar w:fldCharType="begin"/>
        </w:r>
        <w:r>
          <w:instrText xml:space="preserve"> PAGEREF _Toc19390 \h </w:instrText>
        </w:r>
        <w:r>
          <w:fldChar w:fldCharType="separate"/>
        </w:r>
        <w:r>
          <w:t>74</w:t>
        </w:r>
        <w:r>
          <w:fldChar w:fldCharType="end"/>
        </w:r>
      </w:hyperlink>
    </w:p>
    <w:p>
      <w:pPr>
        <w:pStyle w:val="TOC2"/>
        <w:tabs>
          <w:tab w:val="right" w:leader="dot" w:pos="8306"/>
        </w:tabs>
      </w:pPr>
      <w:hyperlink w:anchor="_Toc6317" w:history="1">
        <w:r>
          <w:rPr>
            <w:rFonts w:ascii="仿宋" w:eastAsia="仿宋" w:hAnsi="仿宋" w:cs="仿宋" w:hint="eastAsia"/>
            <w:lang w:eastAsia="zh-CN"/>
          </w:rPr>
          <w:t>(四)、被动源阵列电磁仪（MT）项目知识产权保护策略</w:t>
        </w:r>
        <w:r>
          <w:tab/>
        </w:r>
        <w:r>
          <w:fldChar w:fldCharType="begin"/>
        </w:r>
        <w:r>
          <w:instrText xml:space="preserve"> PAGEREF _Toc6317 \h </w:instrText>
        </w:r>
        <w:r>
          <w:fldChar w:fldCharType="separate"/>
        </w:r>
        <w:r>
          <w:t>80</w:t>
        </w:r>
        <w:r>
          <w:fldChar w:fldCharType="end"/>
        </w:r>
      </w:hyperlink>
    </w:p>
    <w:p>
      <w:pPr>
        <w:pStyle w:val="TOC1"/>
        <w:tabs>
          <w:tab w:val="right" w:leader="dot" w:pos="8306"/>
        </w:tabs>
      </w:pPr>
      <w:hyperlink w:anchor="_Toc18282" w:history="1">
        <w:r>
          <w:rPr>
            <w:rFonts w:ascii="仿宋" w:eastAsia="仿宋" w:hAnsi="仿宋" w:cs="仿宋" w:hint="eastAsia"/>
            <w:lang w:eastAsia="zh-CN"/>
          </w:rPr>
          <w:t>十七、质量管理体系</w:t>
        </w:r>
        <w:r>
          <w:tab/>
        </w:r>
        <w:r>
          <w:fldChar w:fldCharType="begin"/>
        </w:r>
        <w:r>
          <w:instrText xml:space="preserve"> PAGEREF _Toc18282 \h </w:instrText>
        </w:r>
        <w:r>
          <w:fldChar w:fldCharType="separate"/>
        </w:r>
        <w:r>
          <w:t>83</w:t>
        </w:r>
        <w:r>
          <w:fldChar w:fldCharType="end"/>
        </w:r>
      </w:hyperlink>
    </w:p>
    <w:p>
      <w:pPr>
        <w:pStyle w:val="TOC2"/>
        <w:tabs>
          <w:tab w:val="right" w:leader="dot" w:pos="8306"/>
        </w:tabs>
      </w:pPr>
      <w:hyperlink w:anchor="_Toc19529" w:history="1">
        <w:r>
          <w:rPr>
            <w:rFonts w:ascii="仿宋" w:eastAsia="仿宋" w:hAnsi="仿宋" w:cs="仿宋" w:hint="eastAsia"/>
            <w:lang w:eastAsia="zh-CN"/>
          </w:rPr>
          <w:t>(一)、质量目标与方针</w:t>
        </w:r>
        <w:r>
          <w:tab/>
        </w:r>
        <w:r>
          <w:fldChar w:fldCharType="begin"/>
        </w:r>
        <w:r>
          <w:instrText xml:space="preserve"> PAGEREF _Toc19529 \h </w:instrText>
        </w:r>
        <w:r>
          <w:fldChar w:fldCharType="separate"/>
        </w:r>
        <w:r>
          <w:t>83</w:t>
        </w:r>
        <w:r>
          <w:fldChar w:fldCharType="end"/>
        </w:r>
      </w:hyperlink>
    </w:p>
    <w:p>
      <w:pPr>
        <w:pStyle w:val="TOC2"/>
        <w:tabs>
          <w:tab w:val="right" w:leader="dot" w:pos="8306"/>
        </w:tabs>
      </w:pPr>
      <w:hyperlink w:anchor="_Toc21850" w:history="1">
        <w:r>
          <w:rPr>
            <w:rFonts w:ascii="仿宋" w:eastAsia="仿宋" w:hAnsi="仿宋" w:cs="仿宋" w:hint="eastAsia"/>
            <w:lang w:eastAsia="zh-CN"/>
          </w:rPr>
          <w:t>(二)、质量管理责任</w:t>
        </w:r>
        <w:r>
          <w:tab/>
        </w:r>
        <w:r>
          <w:fldChar w:fldCharType="begin"/>
        </w:r>
        <w:r>
          <w:instrText xml:space="preserve"> PAGEREF _Toc21850 \h </w:instrText>
        </w:r>
        <w:r>
          <w:fldChar w:fldCharType="separate"/>
        </w:r>
        <w:r>
          <w:t>84</w:t>
        </w:r>
        <w:r>
          <w:fldChar w:fldCharType="end"/>
        </w:r>
      </w:hyperlink>
    </w:p>
    <w:p>
      <w:pPr>
        <w:pStyle w:val="TOC2"/>
        <w:tabs>
          <w:tab w:val="right" w:leader="dot" w:pos="8306"/>
        </w:tabs>
      </w:pPr>
      <w:hyperlink w:anchor="_Toc21069" w:history="1">
        <w:r>
          <w:rPr>
            <w:rFonts w:ascii="仿宋" w:eastAsia="仿宋" w:hAnsi="仿宋" w:cs="仿宋" w:hint="eastAsia"/>
            <w:lang w:eastAsia="zh-CN"/>
          </w:rPr>
          <w:t>(三)、质量管理体系文件</w:t>
        </w:r>
        <w:r>
          <w:tab/>
        </w:r>
        <w:r>
          <w:fldChar w:fldCharType="begin"/>
        </w:r>
        <w:r>
          <w:instrText xml:space="preserve"> PAGEREF _Toc21069 \h </w:instrText>
        </w:r>
        <w:r>
          <w:fldChar w:fldCharType="separate"/>
        </w:r>
        <w:r>
          <w:t>85</w:t>
        </w:r>
        <w:r>
          <w:fldChar w:fldCharType="end"/>
        </w:r>
      </w:hyperlink>
    </w:p>
    <w:p>
      <w:pPr>
        <w:pStyle w:val="TOC2"/>
        <w:tabs>
          <w:tab w:val="right" w:leader="dot" w:pos="8306"/>
        </w:tabs>
      </w:pPr>
      <w:hyperlink w:anchor="_Toc13681" w:history="1">
        <w:r>
          <w:rPr>
            <w:rFonts w:ascii="仿宋" w:eastAsia="仿宋" w:hAnsi="仿宋" w:cs="仿宋" w:hint="eastAsia"/>
            <w:lang w:eastAsia="zh-CN"/>
          </w:rPr>
          <w:t>(四)、质量培训与教育</w:t>
        </w:r>
        <w:r>
          <w:tab/>
        </w:r>
        <w:r>
          <w:fldChar w:fldCharType="begin"/>
        </w:r>
        <w:r>
          <w:instrText xml:space="preserve"> PAGEREF _Toc13681 \h </w:instrText>
        </w:r>
        <w:r>
          <w:fldChar w:fldCharType="separate"/>
        </w:r>
        <w:r>
          <w:t>88</w:t>
        </w:r>
        <w:r>
          <w:fldChar w:fldCharType="end"/>
        </w:r>
      </w:hyperlink>
    </w:p>
    <w:p>
      <w:pPr>
        <w:pStyle w:val="TOC2"/>
        <w:tabs>
          <w:tab w:val="right" w:leader="dot" w:pos="8306"/>
        </w:tabs>
      </w:pPr>
      <w:hyperlink w:anchor="_Toc22203" w:history="1">
        <w:r>
          <w:rPr>
            <w:rFonts w:ascii="仿宋" w:eastAsia="仿宋" w:hAnsi="仿宋" w:cs="仿宋" w:hint="eastAsia"/>
            <w:lang w:eastAsia="zh-CN"/>
          </w:rPr>
          <w:t>(五)、质量审核与评价</w:t>
        </w:r>
        <w:r>
          <w:tab/>
        </w:r>
        <w:r>
          <w:fldChar w:fldCharType="begin"/>
        </w:r>
        <w:r>
          <w:instrText xml:space="preserve"> PAGEREF _Toc22203 \h </w:instrText>
        </w:r>
        <w:r>
          <w:fldChar w:fldCharType="separate"/>
        </w:r>
        <w:r>
          <w:t>89</w:t>
        </w:r>
        <w:r>
          <w:fldChar w:fldCharType="end"/>
        </w:r>
      </w:hyperlink>
    </w:p>
    <w:p>
      <w:pPr>
        <w:pStyle w:val="TOC2"/>
        <w:tabs>
          <w:tab w:val="right" w:leader="dot" w:pos="8306"/>
        </w:tabs>
      </w:pPr>
      <w:hyperlink w:anchor="_Toc18605" w:history="1">
        <w:r>
          <w:rPr>
            <w:rFonts w:ascii="仿宋" w:eastAsia="仿宋" w:hAnsi="仿宋" w:cs="仿宋" w:hint="eastAsia"/>
            <w:lang w:eastAsia="zh-CN"/>
          </w:rPr>
          <w:t>(六)、不符合与纠正措施</w:t>
        </w:r>
        <w:r>
          <w:tab/>
        </w:r>
        <w:r>
          <w:fldChar w:fldCharType="begin"/>
        </w:r>
        <w:r>
          <w:instrText xml:space="preserve"> PAGEREF _Toc18605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68"/>
      <w:r>
        <w:rPr>
          <w:rFonts w:ascii="仿宋" w:eastAsia="仿宋" w:hAnsi="仿宋" w:cs="仿宋" w:hint="eastAsia"/>
          <w:sz w:val="28"/>
          <w:lang w:eastAsia="zh-CN"/>
        </w:rPr>
        <w:t>一、被动源阵列电磁仪（MT）项目选址可行性分析</w:t>
      </w:r>
      <w:bookmarkEnd w:id="2"/>
    </w:p>
    <w:p>
      <w:pPr>
        <w:pStyle w:val="Heading2"/>
        <w:rPr>
          <w:rFonts w:ascii="仿宋" w:eastAsia="仿宋" w:hAnsi="仿宋" w:cs="仿宋" w:hint="eastAsia"/>
          <w:lang w:eastAsia="zh-CN"/>
        </w:rPr>
      </w:pPr>
      <w:bookmarkStart w:id="3" w:name="_Toc18075"/>
      <w:r>
        <w:rPr>
          <w:rFonts w:ascii="仿宋" w:eastAsia="仿宋" w:hAnsi="仿宋" w:cs="仿宋" w:hint="eastAsia"/>
          <w:lang w:eastAsia="zh-CN"/>
        </w:rPr>
        <w:t>(一)、被动源阵列电磁仪（MT）项目选址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该被动源阵列电磁仪（MT）项目选址位于XX省XX市XX区XXX街道</w:t>
      </w:r>
    </w:p>
    <w:p>
      <w:pPr>
        <w:pStyle w:val="Heading2"/>
        <w:ind w:firstLine="560" w:firstLineChars="200"/>
        <w:rPr>
          <w:rFonts w:ascii="仿宋" w:eastAsia="仿宋" w:hAnsi="仿宋" w:cs="仿宋" w:hint="eastAsia"/>
          <w:sz w:val="28"/>
          <w:lang w:eastAsia="zh-CN"/>
        </w:rPr>
      </w:pPr>
      <w:bookmarkStart w:id="4" w:name="_Toc1199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被动源阵列电磁仪（MT）项目的征地面积将根据被动源阵列电磁仪（MT）项目的实际规模和需求进行精确规划。具体面积XXX平方米，旨在确保被动源阵列电磁仪（MT）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净用地面积是在征地面积基础上去除不可利用面积后的实际可开发用地。具体面积XXX平方米，考虑到环保、交通、安全等多方面因素，以确保被动源阵列电磁仪（MT）项目在整体利用效率上达到最优。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被动源阵列电磁仪（MT）项目计划建设的建筑总规模具体面积XXX平方米。这一规模的确定综合考虑了被动源阵列电磁仪（MT）项目的性质、规模，以及城市规划的相关要求，确保建筑布局与周边环境协调一致。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绿地率是被动源阵列电磁仪（MT）项目用地中被规划为绿地的比例。具体面积XXX平方米，旨在通过合理规划绿地，改善被动源阵列电磁仪（MT）项目周边环境，提升居民生活质量，并符合城市整体绿化规划。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容积率是用地上可以建设的建筑总体积与用地面积之比。具体面积XXX，通过合理的容积率规划，确保被动源阵列电磁仪（MT）项目建筑规模与周边环境和谐共生。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被动源阵列电磁仪（MT）项目选址与当地城市规划相一致，具体面积XXX平方米。通过与城市规划部门深入沟通，确保被动源阵列电磁仪（MT）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被动源阵列电磁仪（MT）项目选址符合当地产业政策，具体面积XXX平方米。这包括被动源阵列电磁仪（MT）项目对当地经济的促进作用，以及对相关产业的带动效应，确保被动源阵列电磁仪（MT）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被动源阵列电磁仪（MT）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确保被动源阵列电磁仪（MT）项目选址具备必要的公共设施配套，具体面积XXX平方米。这包括交通便利性、教育、医疗等基础设施，以提高居民生活品质，使得被动源阵列电磁仪（MT）项目选址更具吸引力。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考虑用地总体要求对当地社会稳定性的影响，具体面积XXX平方米。通过深入了解当地社区反馈，确保被动源阵列电磁仪（MT）项目的选址和建设过程对当地社会和谐稳定产生积极作用。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被动源阵列电磁仪（MT）项目选址不仅符合法规和规划，还在实际操作中具有可行性。这一全面规划将为被动源阵列电磁仪（MT）项目的成功实施提供坚实的基础，确保被动源阵列电磁仪（MT）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44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被动源阵列电磁仪（MT）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被动源阵列电磁仪（MT）项目的设备规划和空间设计中，我们将采取灵活设备布局的措施。设备布局将根据实际需求进行灵活设计，避免不必要的浪费。通过合理规划设备摆放位置，我们将提高设备的利用率，减少设备间距，以确保被动源阵列电磁仪（MT）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被动源阵列电磁仪（MT）项目内部引入共享设施的概念，例如共享会议室、办公区等。通过这种方式，我们可以减少对资源的重复建设，提高资源共享效率，从而减小被动源阵列电磁仪（MT）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96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被动源阵列电磁仪（MT）项目的总图布置中，我们将不同功能区域进行明确的规划，以最大程度满足被动源阵列电磁仪（MT）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7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被动源阵列电磁仪（MT）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被动源阵列电磁仪（MT）项目对环境的影响是综合评价的重要因素之一。我们将详细考虑选址周边的自然环境、生态保护区、水源地等情况，确保被动源阵列电磁仪（MT）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被动源阵列电磁仪（MT）项目所在地的相关政策，确保被动源阵列电磁仪（MT）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考虑到社会稳定性对企业运营的重要性，我们将评估选址地区的社会安全情况、劳工关系、社区反馈等方面，以确保被动源阵列电磁仪（MT）项目的建设和运营不会受到社会稳定性的负面影响。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最后，我们将综合考虑用地成本，包括土地购置费用、土地开发成本等。通过对用地成本的详细评估，我们能够做出更为精确的经济效益分析，为被动源阵列电磁仪（MT）项目的投资决策提供有力支持。</w:t>
      </w:r>
    </w:p>
    <w:p>
      <w:pPr>
        <w:pStyle w:val="Heading1"/>
        <w:ind w:firstLine="560" w:firstLineChars="200"/>
        <w:rPr>
          <w:rFonts w:ascii="仿宋" w:eastAsia="仿宋" w:hAnsi="仿宋" w:cs="仿宋" w:hint="eastAsia"/>
          <w:sz w:val="28"/>
          <w:lang w:eastAsia="zh-CN"/>
        </w:rPr>
      </w:pPr>
      <w:bookmarkStart w:id="8" w:name="_Toc5897"/>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763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的技术管理特点体现在其创新导向。通过引入最先进的技术趋势和解决方案，被动源阵列电磁仪（MT）项目致力于提升科技含量、提高质量和效率水平。这意味着我们将采用最新的工具和方法，确保被动源阵列电磁仪（MT）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被动源阵列电磁仪（MT）项目技术管理的显著特征。通过整合不同领域的技术资源，我们实现了跨学科的协同工作。这有助于优化技术架构，提高整体效能。此外，整合性策略还促进了不同技术团队之间的紧密沟通和高效合作，确保被动源阵列电磁仪（MT）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被动源阵列电磁仪（MT）项目所采用的技术。通过不断优化技术方案，被动源阵列电磁仪（MT）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被动源阵列电磁仪（MT）项目团队将在被动源阵列电磁仪（MT）项目初期识别可能的技术风险，并采取相应的预防和应对措施。通过建立健全的风险评估机制，被动源阵列电磁仪（MT）项目能够在实施过程中及时发现并解决潜在的技术问题，保障被动源阵列电磁仪（MT）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被动源阵列电磁仪（MT）项目中，技术将成为被动源阵列电磁仪（MT）项目成功的有力支持。这一深度剖析揭示了技术管理在被动源阵列电磁仪（MT）项目实施中的关键作用，为被动源阵列电磁仪（MT）项目的技术基础奠定了坚实的基础。</w:t>
      </w:r>
    </w:p>
    <w:p>
      <w:pPr>
        <w:pStyle w:val="Heading2"/>
        <w:ind w:firstLine="560" w:firstLineChars="200"/>
        <w:rPr>
          <w:rFonts w:ascii="仿宋" w:eastAsia="仿宋" w:hAnsi="仿宋" w:cs="仿宋" w:hint="eastAsia"/>
          <w:sz w:val="28"/>
          <w:lang w:eastAsia="zh-CN"/>
        </w:rPr>
      </w:pPr>
      <w:bookmarkStart w:id="10" w:name="_Toc12578"/>
      <w:r>
        <w:rPr>
          <w:rFonts w:ascii="仿宋" w:eastAsia="仿宋" w:hAnsi="仿宋" w:cs="仿宋" w:hint="eastAsia"/>
          <w:sz w:val="28"/>
          <w:lang w:eastAsia="zh-CN"/>
        </w:rPr>
        <w:t>(二)、被动源阵列电磁仪（MT）项目工艺技术设计方案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被动源阵列电磁仪（MT）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被动源阵列电磁仪（MT）项目将严格按照相关行业规范要求进行组织。通过有效控制产品质量，被动源阵列电磁仪（MT）项目将致力于为顾客提供优质的被动源阵列电磁仪（MT）项目产品和良好的服务。这体现了被动源阵列电磁仪（MT）项目对于生产活动合规性和质量标准的高度重视，为被动源阵列电磁仪（MT）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被动源阵列电磁仪（MT）项目注重生态效益和清洁生产原则。被动源阵列电磁仪（MT）项目建设将紧密结合地方特色经济发展，与社会经济发展规划和区域环境保护规划方案相协调一致。通过与当地区域自然生态系统的结合，被动源阵列电磁仪（MT）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被动源阵列电磁仪（MT）项目产品具有多样化的客户需求和个性化的特点。因此，被动源阵列电磁仪（MT）项目产品规格品种多样，且单批生产数量较小。为满足这一特点，被动源阵列电磁仪（MT）项目承办单位将建设先进的柔性制造生产线。通过广泛应用柔性制造技术，被动源阵列电磁仪（MT）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被动源阵列电磁仪（MT）项目采用的技术具有较高的技术含量和自动化水平，处于国内先进水平。这一技术选用不仅体现了对生产效率、质量和环境友好性的高标准要求，同时为被动源阵列电磁仪（MT）项目的可持续发展奠定了坚实的基础。</w:t>
      </w:r>
    </w:p>
    <w:p>
      <w:pPr>
        <w:pStyle w:val="Heading2"/>
        <w:ind w:firstLine="560" w:firstLineChars="200"/>
        <w:rPr>
          <w:rFonts w:ascii="仿宋" w:eastAsia="仿宋" w:hAnsi="仿宋" w:cs="仿宋" w:hint="eastAsia"/>
          <w:sz w:val="28"/>
          <w:lang w:eastAsia="zh-CN"/>
        </w:rPr>
      </w:pPr>
      <w:bookmarkStart w:id="11" w:name="_Toc711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为确保被动源阵列电磁仪（MT）项目的高效生产和技术实施，我们制定了一套精心设计的设备选型方案，以满足被动源阵列电磁仪（MT）项目生产、质量和环保的要求。该方案的主要特点如下：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被动源阵列电磁仪（MT）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被动源阵列电磁仪（MT）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400"/>
      <w:r>
        <w:rPr>
          <w:rFonts w:ascii="仿宋" w:eastAsia="仿宋" w:hAnsi="仿宋" w:cs="仿宋" w:hint="eastAsia"/>
          <w:sz w:val="28"/>
          <w:lang w:eastAsia="zh-CN"/>
        </w:rPr>
        <w:t>三、被动源阵列电磁仪（MT）项目文档管理</w:t>
      </w:r>
      <w:bookmarkEnd w:id="12"/>
    </w:p>
    <w:p>
      <w:pPr>
        <w:pStyle w:val="Heading2"/>
        <w:rPr>
          <w:rFonts w:ascii="仿宋" w:eastAsia="仿宋" w:hAnsi="仿宋" w:cs="仿宋" w:hint="eastAsia"/>
          <w:lang w:eastAsia="zh-CN"/>
        </w:rPr>
      </w:pPr>
      <w:bookmarkStart w:id="13" w:name="_Toc2131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被动源阵列电磁仪（MT）项目高度重视文档的质量和准确性，以支持被动源阵列电磁仪（MT）项目的各项活动和决策。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文档的编制始于被动源阵列电磁仪（MT）项目计划的初期，我们制定了详细的文档编制计划，明确了每个文档的内容、格式和编写责任人。在被动源阵列电磁仪（MT）项目启动阶段，我们首先编制了被动源阵列电磁仪（MT）项目章程，明确定义了被动源阵列电磁仪（MT）项目的目标、范围、风险等关键要素。随后，被动源阵列电磁仪（MT）项目团队根据计划陆续编制了需求文档、设计文档、测试文档等各类文档，确保被动源阵列电磁仪（MT）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被动源阵列电磁仪（MT）项目管理中的重要环节，旨在确保被动源阵列电磁仪（MT）项目文档符合质量标准和被动源阵列电磁仪（MT）项目需求。在被动源阵列电磁仪（MT）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被动源阵列电磁仪（MT）项目相关利益方和专业领域的专家对文档进行独立审查。这有助于获取更全面、客观的反馈，确保被动源阵列电磁仪（MT）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被动源阵列电磁仪（MT）项目在文档编制与审查方面建立了严格的管理机制，通过规范的流程和多维度的审查，确保被动源阵列电磁仪（MT）项目文档的质量、准确性和可靠性，为被动源阵列电磁仪（MT）项目的顺利推进提供了有力支持。</w:t>
      </w:r>
    </w:p>
    <w:p>
      <w:pPr>
        <w:pStyle w:val="Heading2"/>
        <w:ind w:firstLine="560" w:firstLineChars="200"/>
        <w:rPr>
          <w:rFonts w:ascii="仿宋" w:eastAsia="仿宋" w:hAnsi="仿宋" w:cs="仿宋" w:hint="eastAsia"/>
          <w:sz w:val="28"/>
          <w:lang w:eastAsia="zh-CN"/>
        </w:rPr>
      </w:pPr>
      <w:bookmarkStart w:id="14" w:name="_Toc2638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在被动源阵列电磁仪（MT）项目中，我们致力于优化文档发布与分发过程，以确保信息的高效传递和团队间协作的顺畅进行。以下是我们采取的关键优化策略：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我们通过多渠道发布文档，包括电子邮件、被动源阵列电磁仪（MT）项目管理平台、内部网站等，以满足不同团队成员的偏好和需求。多渠道发布确保了信息的全面覆盖。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我们采用了精细的权限控制，确保只有授权人员可以访问敏感信息。这种安全措施保护了被动源阵列电磁仪（MT）项目文档的机密性，防止了未经授权的信息泄露。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676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被动源阵列电磁仪（MT）项目生命周期中一个至关重要的环节，直接关系到被动源阵列电磁仪（MT）项目信息的长期保存和历史记录的完整性。在被动源阵列电磁仪（MT）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0802"/>
      <w:r>
        <w:rPr>
          <w:rFonts w:ascii="仿宋" w:eastAsia="仿宋" w:hAnsi="仿宋" w:cs="仿宋" w:hint="eastAsia"/>
          <w:sz w:val="28"/>
          <w:lang w:eastAsia="zh-CN"/>
        </w:rPr>
        <w:t>四、被动源阵列电磁仪（MT）项目土建工程</w:t>
      </w:r>
      <w:bookmarkEnd w:id="16"/>
    </w:p>
    <w:p>
      <w:pPr>
        <w:pStyle w:val="Heading2"/>
        <w:rPr>
          <w:rFonts w:ascii="仿宋" w:eastAsia="仿宋" w:hAnsi="仿宋" w:cs="仿宋" w:hint="eastAsia"/>
          <w:lang w:eastAsia="zh-CN"/>
        </w:rPr>
      </w:pPr>
      <w:bookmarkStart w:id="17" w:name="_Toc8851"/>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在被动源阵列电磁仪（MT）项目的建筑工程设计中，我们将秉承一系列重要的设计原则，以确保被动源阵列电磁仪（MT）项目建筑在功能、美观、可持续性等方面达到最佳效果。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https://d.book118.com/588105070055006032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被动源阵列电磁仪（MT）项目规划设计蓝图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F608BF"/>
    <w:rsid w:val="5EF608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10507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2024-01-28T13:03:00Z</dcterms:created>
  <dcterms:modified xsi:type="dcterms:W3CDTF">2024-01-28T13:03:26Z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40FD1126001840A49ECC86BC140F94BF_11</vt:lpwstr>
  </property>
  <property fmtid="{D5CDD505-2E9C-101B-9397-08002B2CF9AE}" pid="3" name="KSOProductBuildVer">
    <vt:lpwstr>2052-12.1.0.16120</vt:lpwstr>
  </property>
</Properties>
</file>