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自动气体灭火系统项目可行性建设方案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97" w:history="1">
        <w:r>
          <w:rPr>
            <w:rFonts w:ascii="仿宋" w:eastAsia="仿宋" w:hAnsi="仿宋" w:cs="仿宋" w:hint="eastAsia"/>
            <w:lang w:eastAsia="zh-CN"/>
          </w:rPr>
          <w:t>序言</w:t>
        </w:r>
        <w:r>
          <w:tab/>
        </w:r>
        <w:r>
          <w:fldChar w:fldCharType="begin"/>
        </w:r>
        <w:r>
          <w:instrText xml:space="preserve"> PAGEREF _Toc17597 \h </w:instrText>
        </w:r>
        <w:r>
          <w:fldChar w:fldCharType="separate"/>
        </w:r>
        <w:r>
          <w:t>3</w:t>
        </w:r>
        <w:r>
          <w:fldChar w:fldCharType="end"/>
        </w:r>
      </w:hyperlink>
    </w:p>
    <w:p>
      <w:pPr>
        <w:pStyle w:val="TOC1"/>
        <w:tabs>
          <w:tab w:val="right" w:leader="dot" w:pos="8306"/>
        </w:tabs>
      </w:pPr>
      <w:hyperlink w:anchor="_Toc1892" w:history="1">
        <w:r>
          <w:rPr>
            <w:rFonts w:ascii="仿宋" w:eastAsia="仿宋" w:hAnsi="仿宋" w:cs="仿宋" w:hint="eastAsia"/>
            <w:lang w:eastAsia="zh-CN"/>
          </w:rPr>
          <w:t>一、发展规划、产业政策和行业准入分析</w:t>
        </w:r>
        <w:r>
          <w:tab/>
        </w:r>
        <w:r>
          <w:fldChar w:fldCharType="begin"/>
        </w:r>
        <w:r>
          <w:instrText xml:space="preserve"> PAGEREF _Toc1892 \h </w:instrText>
        </w:r>
        <w:r>
          <w:fldChar w:fldCharType="separate"/>
        </w:r>
        <w:r>
          <w:t>3</w:t>
        </w:r>
        <w:r>
          <w:fldChar w:fldCharType="end"/>
        </w:r>
      </w:hyperlink>
    </w:p>
    <w:p>
      <w:pPr>
        <w:pStyle w:val="TOC2"/>
        <w:tabs>
          <w:tab w:val="right" w:leader="dot" w:pos="8306"/>
        </w:tabs>
      </w:pPr>
      <w:hyperlink w:anchor="_Toc10528" w:history="1">
        <w:r>
          <w:rPr>
            <w:rFonts w:ascii="仿宋" w:eastAsia="仿宋" w:hAnsi="仿宋" w:cs="仿宋" w:hint="eastAsia"/>
            <w:lang w:eastAsia="zh-CN"/>
          </w:rPr>
          <w:t>(一)、发展规划分析</w:t>
        </w:r>
        <w:r>
          <w:tab/>
        </w:r>
        <w:r>
          <w:fldChar w:fldCharType="begin"/>
        </w:r>
        <w:r>
          <w:instrText xml:space="preserve"> PAGEREF _Toc10528 \h </w:instrText>
        </w:r>
        <w:r>
          <w:fldChar w:fldCharType="separate"/>
        </w:r>
        <w:r>
          <w:t>3</w:t>
        </w:r>
        <w:r>
          <w:fldChar w:fldCharType="end"/>
        </w:r>
      </w:hyperlink>
    </w:p>
    <w:p>
      <w:pPr>
        <w:pStyle w:val="TOC2"/>
        <w:tabs>
          <w:tab w:val="right" w:leader="dot" w:pos="8306"/>
        </w:tabs>
      </w:pPr>
      <w:hyperlink w:anchor="_Toc11465" w:history="1">
        <w:r>
          <w:rPr>
            <w:rFonts w:ascii="仿宋" w:eastAsia="仿宋" w:hAnsi="仿宋" w:cs="仿宋" w:hint="eastAsia"/>
            <w:lang w:eastAsia="zh-CN"/>
          </w:rPr>
          <w:t>(二)、产业政策分析</w:t>
        </w:r>
        <w:r>
          <w:tab/>
        </w:r>
        <w:r>
          <w:fldChar w:fldCharType="begin"/>
        </w:r>
        <w:r>
          <w:instrText xml:space="preserve"> PAGEREF _Toc11465 \h </w:instrText>
        </w:r>
        <w:r>
          <w:fldChar w:fldCharType="separate"/>
        </w:r>
        <w:r>
          <w:t>5</w:t>
        </w:r>
        <w:r>
          <w:fldChar w:fldCharType="end"/>
        </w:r>
      </w:hyperlink>
    </w:p>
    <w:p>
      <w:pPr>
        <w:pStyle w:val="TOC2"/>
        <w:tabs>
          <w:tab w:val="right" w:leader="dot" w:pos="8306"/>
        </w:tabs>
      </w:pPr>
      <w:hyperlink w:anchor="_Toc13668" w:history="1">
        <w:r>
          <w:rPr>
            <w:rFonts w:ascii="仿宋" w:eastAsia="仿宋" w:hAnsi="仿宋" w:cs="仿宋" w:hint="eastAsia"/>
            <w:lang w:eastAsia="zh-CN"/>
          </w:rPr>
          <w:t>(三)、行业准入分析</w:t>
        </w:r>
        <w:r>
          <w:tab/>
        </w:r>
        <w:r>
          <w:fldChar w:fldCharType="begin"/>
        </w:r>
        <w:r>
          <w:instrText xml:space="preserve"> PAGEREF _Toc13668 \h </w:instrText>
        </w:r>
        <w:r>
          <w:fldChar w:fldCharType="separate"/>
        </w:r>
        <w:r>
          <w:t>6</w:t>
        </w:r>
        <w:r>
          <w:fldChar w:fldCharType="end"/>
        </w:r>
      </w:hyperlink>
    </w:p>
    <w:p>
      <w:pPr>
        <w:pStyle w:val="TOC1"/>
        <w:tabs>
          <w:tab w:val="right" w:leader="dot" w:pos="8306"/>
        </w:tabs>
      </w:pPr>
      <w:hyperlink w:anchor="_Toc13888" w:history="1">
        <w:r>
          <w:rPr>
            <w:rFonts w:ascii="仿宋" w:eastAsia="仿宋" w:hAnsi="仿宋" w:cs="仿宋" w:hint="eastAsia"/>
            <w:lang w:eastAsia="zh-CN"/>
          </w:rPr>
          <w:t>二、建设风险评估分析</w:t>
        </w:r>
        <w:r>
          <w:tab/>
        </w:r>
        <w:r>
          <w:fldChar w:fldCharType="begin"/>
        </w:r>
        <w:r>
          <w:instrText xml:space="preserve"> PAGEREF _Toc13888 \h </w:instrText>
        </w:r>
        <w:r>
          <w:fldChar w:fldCharType="separate"/>
        </w:r>
        <w:r>
          <w:t>8</w:t>
        </w:r>
        <w:r>
          <w:fldChar w:fldCharType="end"/>
        </w:r>
      </w:hyperlink>
    </w:p>
    <w:p>
      <w:pPr>
        <w:pStyle w:val="TOC2"/>
        <w:tabs>
          <w:tab w:val="right" w:leader="dot" w:pos="8306"/>
        </w:tabs>
      </w:pPr>
      <w:hyperlink w:anchor="_Toc9046" w:history="1">
        <w:r>
          <w:rPr>
            <w:rFonts w:ascii="仿宋" w:eastAsia="仿宋" w:hAnsi="仿宋" w:cs="仿宋" w:hint="eastAsia"/>
            <w:lang w:eastAsia="zh-CN"/>
          </w:rPr>
          <w:t>(一)、政策风险分析</w:t>
        </w:r>
        <w:r>
          <w:tab/>
        </w:r>
        <w:r>
          <w:fldChar w:fldCharType="begin"/>
        </w:r>
        <w:r>
          <w:instrText xml:space="preserve"> PAGEREF _Toc9046 \h </w:instrText>
        </w:r>
        <w:r>
          <w:fldChar w:fldCharType="separate"/>
        </w:r>
        <w:r>
          <w:t>8</w:t>
        </w:r>
        <w:r>
          <w:fldChar w:fldCharType="end"/>
        </w:r>
      </w:hyperlink>
    </w:p>
    <w:p>
      <w:pPr>
        <w:pStyle w:val="TOC2"/>
        <w:tabs>
          <w:tab w:val="right" w:leader="dot" w:pos="8306"/>
        </w:tabs>
      </w:pPr>
      <w:hyperlink w:anchor="_Toc3586" w:history="1">
        <w:r>
          <w:rPr>
            <w:rFonts w:ascii="仿宋" w:eastAsia="仿宋" w:hAnsi="仿宋" w:cs="仿宋" w:hint="eastAsia"/>
            <w:lang w:eastAsia="zh-CN"/>
          </w:rPr>
          <w:t>(二)、社会风险分析</w:t>
        </w:r>
        <w:r>
          <w:tab/>
        </w:r>
        <w:r>
          <w:fldChar w:fldCharType="begin"/>
        </w:r>
        <w:r>
          <w:instrText xml:space="preserve"> PAGEREF _Toc3586 \h </w:instrText>
        </w:r>
        <w:r>
          <w:fldChar w:fldCharType="separate"/>
        </w:r>
        <w:r>
          <w:t>9</w:t>
        </w:r>
        <w:r>
          <w:fldChar w:fldCharType="end"/>
        </w:r>
      </w:hyperlink>
    </w:p>
    <w:p>
      <w:pPr>
        <w:pStyle w:val="TOC2"/>
        <w:tabs>
          <w:tab w:val="right" w:leader="dot" w:pos="8306"/>
        </w:tabs>
      </w:pPr>
      <w:hyperlink w:anchor="_Toc30052" w:history="1">
        <w:r>
          <w:rPr>
            <w:rFonts w:ascii="仿宋" w:eastAsia="仿宋" w:hAnsi="仿宋" w:cs="仿宋" w:hint="eastAsia"/>
            <w:lang w:eastAsia="zh-CN"/>
          </w:rPr>
          <w:t>(三)、市场风险分析</w:t>
        </w:r>
        <w:r>
          <w:tab/>
        </w:r>
        <w:r>
          <w:fldChar w:fldCharType="begin"/>
        </w:r>
        <w:r>
          <w:instrText xml:space="preserve"> PAGEREF _Toc30052 \h </w:instrText>
        </w:r>
        <w:r>
          <w:fldChar w:fldCharType="separate"/>
        </w:r>
        <w:r>
          <w:t>10</w:t>
        </w:r>
        <w:r>
          <w:fldChar w:fldCharType="end"/>
        </w:r>
      </w:hyperlink>
    </w:p>
    <w:p>
      <w:pPr>
        <w:pStyle w:val="TOC2"/>
        <w:tabs>
          <w:tab w:val="right" w:leader="dot" w:pos="8306"/>
        </w:tabs>
      </w:pPr>
      <w:hyperlink w:anchor="_Toc20857" w:history="1">
        <w:r>
          <w:rPr>
            <w:rFonts w:ascii="仿宋" w:eastAsia="仿宋" w:hAnsi="仿宋" w:cs="仿宋" w:hint="eastAsia"/>
            <w:lang w:eastAsia="zh-CN"/>
          </w:rPr>
          <w:t>(四)、资金风险分析</w:t>
        </w:r>
        <w:r>
          <w:tab/>
        </w:r>
        <w:r>
          <w:fldChar w:fldCharType="begin"/>
        </w:r>
        <w:r>
          <w:instrText xml:space="preserve"> PAGEREF _Toc20857 \h </w:instrText>
        </w:r>
        <w:r>
          <w:fldChar w:fldCharType="separate"/>
        </w:r>
        <w:r>
          <w:t>11</w:t>
        </w:r>
        <w:r>
          <w:fldChar w:fldCharType="end"/>
        </w:r>
      </w:hyperlink>
    </w:p>
    <w:p>
      <w:pPr>
        <w:pStyle w:val="TOC2"/>
        <w:tabs>
          <w:tab w:val="right" w:leader="dot" w:pos="8306"/>
        </w:tabs>
      </w:pPr>
      <w:hyperlink w:anchor="_Toc11580" w:history="1">
        <w:r>
          <w:rPr>
            <w:rFonts w:ascii="仿宋" w:eastAsia="仿宋" w:hAnsi="仿宋" w:cs="仿宋" w:hint="eastAsia"/>
            <w:lang w:eastAsia="zh-CN"/>
          </w:rPr>
          <w:t>(五)、技术风险分析</w:t>
        </w:r>
        <w:r>
          <w:tab/>
        </w:r>
        <w:r>
          <w:fldChar w:fldCharType="begin"/>
        </w:r>
        <w:r>
          <w:instrText xml:space="preserve"> PAGEREF _Toc11580 \h </w:instrText>
        </w:r>
        <w:r>
          <w:fldChar w:fldCharType="separate"/>
        </w:r>
        <w:r>
          <w:t>12</w:t>
        </w:r>
        <w:r>
          <w:fldChar w:fldCharType="end"/>
        </w:r>
      </w:hyperlink>
    </w:p>
    <w:p>
      <w:pPr>
        <w:pStyle w:val="TOC2"/>
        <w:tabs>
          <w:tab w:val="right" w:leader="dot" w:pos="8306"/>
        </w:tabs>
      </w:pPr>
      <w:hyperlink w:anchor="_Toc5598" w:history="1">
        <w:r>
          <w:rPr>
            <w:rFonts w:ascii="仿宋" w:eastAsia="仿宋" w:hAnsi="仿宋" w:cs="仿宋" w:hint="eastAsia"/>
            <w:lang w:eastAsia="zh-CN"/>
          </w:rPr>
          <w:t>(六)、财务风险分析</w:t>
        </w:r>
        <w:r>
          <w:tab/>
        </w:r>
        <w:r>
          <w:fldChar w:fldCharType="begin"/>
        </w:r>
        <w:r>
          <w:instrText xml:space="preserve"> PAGEREF _Toc5598 \h </w:instrText>
        </w:r>
        <w:r>
          <w:fldChar w:fldCharType="separate"/>
        </w:r>
        <w:r>
          <w:t>14</w:t>
        </w:r>
        <w:r>
          <w:fldChar w:fldCharType="end"/>
        </w:r>
      </w:hyperlink>
    </w:p>
    <w:p>
      <w:pPr>
        <w:pStyle w:val="TOC2"/>
        <w:tabs>
          <w:tab w:val="right" w:leader="dot" w:pos="8306"/>
        </w:tabs>
      </w:pPr>
      <w:hyperlink w:anchor="_Toc17516" w:history="1">
        <w:r>
          <w:rPr>
            <w:rFonts w:ascii="仿宋" w:eastAsia="仿宋" w:hAnsi="仿宋" w:cs="仿宋" w:hint="eastAsia"/>
            <w:lang w:eastAsia="zh-CN"/>
          </w:rPr>
          <w:t>(七)、管理风险分析</w:t>
        </w:r>
        <w:r>
          <w:tab/>
        </w:r>
        <w:r>
          <w:fldChar w:fldCharType="begin"/>
        </w:r>
        <w:r>
          <w:instrText xml:space="preserve"> PAGEREF _Toc17516 \h </w:instrText>
        </w:r>
        <w:r>
          <w:fldChar w:fldCharType="separate"/>
        </w:r>
        <w:r>
          <w:t>15</w:t>
        </w:r>
        <w:r>
          <w:fldChar w:fldCharType="end"/>
        </w:r>
      </w:hyperlink>
    </w:p>
    <w:p>
      <w:pPr>
        <w:pStyle w:val="TOC2"/>
        <w:tabs>
          <w:tab w:val="right" w:leader="dot" w:pos="8306"/>
        </w:tabs>
      </w:pPr>
      <w:hyperlink w:anchor="_Toc10965" w:history="1">
        <w:r>
          <w:rPr>
            <w:rFonts w:ascii="仿宋" w:eastAsia="仿宋" w:hAnsi="仿宋" w:cs="仿宋" w:hint="eastAsia"/>
            <w:lang w:eastAsia="zh-CN"/>
          </w:rPr>
          <w:t>(八)、其它风险分析</w:t>
        </w:r>
        <w:r>
          <w:tab/>
        </w:r>
        <w:r>
          <w:fldChar w:fldCharType="begin"/>
        </w:r>
        <w:r>
          <w:instrText xml:space="preserve"> PAGEREF _Toc10965 \h </w:instrText>
        </w:r>
        <w:r>
          <w:fldChar w:fldCharType="separate"/>
        </w:r>
        <w:r>
          <w:t>17</w:t>
        </w:r>
        <w:r>
          <w:fldChar w:fldCharType="end"/>
        </w:r>
      </w:hyperlink>
    </w:p>
    <w:p>
      <w:pPr>
        <w:pStyle w:val="TOC2"/>
        <w:tabs>
          <w:tab w:val="right" w:leader="dot" w:pos="8306"/>
        </w:tabs>
      </w:pPr>
      <w:hyperlink w:anchor="_Toc24335" w:history="1">
        <w:r>
          <w:rPr>
            <w:rFonts w:ascii="仿宋" w:eastAsia="仿宋" w:hAnsi="仿宋" w:cs="仿宋" w:hint="eastAsia"/>
            <w:lang w:eastAsia="zh-CN"/>
          </w:rPr>
          <w:t>(九)、社会影响评估</w:t>
        </w:r>
        <w:r>
          <w:tab/>
        </w:r>
        <w:r>
          <w:fldChar w:fldCharType="begin"/>
        </w:r>
        <w:r>
          <w:instrText xml:space="preserve"> PAGEREF _Toc24335 \h </w:instrText>
        </w:r>
        <w:r>
          <w:fldChar w:fldCharType="separate"/>
        </w:r>
        <w:r>
          <w:t>18</w:t>
        </w:r>
        <w:r>
          <w:fldChar w:fldCharType="end"/>
        </w:r>
      </w:hyperlink>
    </w:p>
    <w:p>
      <w:pPr>
        <w:pStyle w:val="TOC1"/>
        <w:tabs>
          <w:tab w:val="right" w:leader="dot" w:pos="8306"/>
        </w:tabs>
      </w:pPr>
      <w:hyperlink w:anchor="_Toc4850" w:history="1">
        <w:r>
          <w:rPr>
            <w:rFonts w:ascii="仿宋" w:eastAsia="仿宋" w:hAnsi="仿宋" w:cs="仿宋" w:hint="eastAsia"/>
            <w:lang w:eastAsia="zh-CN"/>
          </w:rPr>
          <w:t>三、项目监理与质量保证</w:t>
        </w:r>
        <w:r>
          <w:tab/>
        </w:r>
        <w:r>
          <w:fldChar w:fldCharType="begin"/>
        </w:r>
        <w:r>
          <w:instrText xml:space="preserve"> PAGEREF _Toc4850 \h </w:instrText>
        </w:r>
        <w:r>
          <w:fldChar w:fldCharType="separate"/>
        </w:r>
        <w:r>
          <w:t>20</w:t>
        </w:r>
        <w:r>
          <w:fldChar w:fldCharType="end"/>
        </w:r>
      </w:hyperlink>
    </w:p>
    <w:p>
      <w:pPr>
        <w:pStyle w:val="TOC2"/>
        <w:tabs>
          <w:tab w:val="right" w:leader="dot" w:pos="8306"/>
        </w:tabs>
      </w:pPr>
      <w:hyperlink w:anchor="_Toc12485" w:history="1">
        <w:r>
          <w:rPr>
            <w:rFonts w:ascii="仿宋" w:eastAsia="仿宋" w:hAnsi="仿宋" w:cs="仿宋" w:hint="eastAsia"/>
            <w:lang w:eastAsia="zh-CN"/>
          </w:rPr>
          <w:t>(一)、监理体系构建</w:t>
        </w:r>
        <w:r>
          <w:tab/>
        </w:r>
        <w:r>
          <w:fldChar w:fldCharType="begin"/>
        </w:r>
        <w:r>
          <w:instrText xml:space="preserve"> PAGEREF _Toc12485 \h </w:instrText>
        </w:r>
        <w:r>
          <w:fldChar w:fldCharType="separate"/>
        </w:r>
        <w:r>
          <w:t>20</w:t>
        </w:r>
        <w:r>
          <w:fldChar w:fldCharType="end"/>
        </w:r>
      </w:hyperlink>
    </w:p>
    <w:p>
      <w:pPr>
        <w:pStyle w:val="TOC2"/>
        <w:tabs>
          <w:tab w:val="right" w:leader="dot" w:pos="8306"/>
        </w:tabs>
      </w:pPr>
      <w:hyperlink w:anchor="_Toc26948" w:history="1">
        <w:r>
          <w:rPr>
            <w:rFonts w:ascii="仿宋" w:eastAsia="仿宋" w:hAnsi="仿宋" w:cs="仿宋" w:hint="eastAsia"/>
            <w:lang w:eastAsia="zh-CN"/>
          </w:rPr>
          <w:t>(二)、质量保证体系实施</w:t>
        </w:r>
        <w:r>
          <w:tab/>
        </w:r>
        <w:r>
          <w:fldChar w:fldCharType="begin"/>
        </w:r>
        <w:r>
          <w:instrText xml:space="preserve"> PAGEREF _Toc26948 \h </w:instrText>
        </w:r>
        <w:r>
          <w:fldChar w:fldCharType="separate"/>
        </w:r>
        <w:r>
          <w:t>21</w:t>
        </w:r>
        <w:r>
          <w:fldChar w:fldCharType="end"/>
        </w:r>
      </w:hyperlink>
    </w:p>
    <w:p>
      <w:pPr>
        <w:pStyle w:val="TOC2"/>
        <w:tabs>
          <w:tab w:val="right" w:leader="dot" w:pos="8306"/>
        </w:tabs>
      </w:pPr>
      <w:hyperlink w:anchor="_Toc3723" w:history="1">
        <w:r>
          <w:rPr>
            <w:rFonts w:ascii="仿宋" w:eastAsia="仿宋" w:hAnsi="仿宋" w:cs="仿宋" w:hint="eastAsia"/>
            <w:lang w:eastAsia="zh-CN"/>
          </w:rPr>
          <w:t>(三)、监理与质量控制流程</w:t>
        </w:r>
        <w:r>
          <w:tab/>
        </w:r>
        <w:r>
          <w:fldChar w:fldCharType="begin"/>
        </w:r>
        <w:r>
          <w:instrText xml:space="preserve"> PAGEREF _Toc3723 \h </w:instrText>
        </w:r>
        <w:r>
          <w:fldChar w:fldCharType="separate"/>
        </w:r>
        <w:r>
          <w:t>21</w:t>
        </w:r>
        <w:r>
          <w:fldChar w:fldCharType="end"/>
        </w:r>
      </w:hyperlink>
    </w:p>
    <w:p>
      <w:pPr>
        <w:pStyle w:val="TOC1"/>
        <w:tabs>
          <w:tab w:val="right" w:leader="dot" w:pos="8306"/>
        </w:tabs>
      </w:pPr>
      <w:hyperlink w:anchor="_Toc25692" w:history="1">
        <w:r>
          <w:rPr>
            <w:rFonts w:ascii="仿宋" w:eastAsia="仿宋" w:hAnsi="仿宋" w:cs="仿宋" w:hint="eastAsia"/>
            <w:lang w:eastAsia="zh-CN"/>
          </w:rPr>
          <w:t>四、背景、必要性分析</w:t>
        </w:r>
        <w:r>
          <w:tab/>
        </w:r>
        <w:r>
          <w:fldChar w:fldCharType="begin"/>
        </w:r>
        <w:r>
          <w:instrText xml:space="preserve"> PAGEREF _Toc25692 \h </w:instrText>
        </w:r>
        <w:r>
          <w:fldChar w:fldCharType="separate"/>
        </w:r>
        <w:r>
          <w:t>22</w:t>
        </w:r>
        <w:r>
          <w:fldChar w:fldCharType="end"/>
        </w:r>
      </w:hyperlink>
    </w:p>
    <w:p>
      <w:pPr>
        <w:pStyle w:val="TOC2"/>
        <w:tabs>
          <w:tab w:val="right" w:leader="dot" w:pos="8306"/>
        </w:tabs>
      </w:pPr>
      <w:hyperlink w:anchor="_Toc15403" w:history="1">
        <w:r>
          <w:rPr>
            <w:rFonts w:ascii="仿宋" w:eastAsia="仿宋" w:hAnsi="仿宋" w:cs="仿宋" w:hint="eastAsia"/>
            <w:lang w:eastAsia="zh-CN"/>
          </w:rPr>
          <w:t>(一)、项目建设背景</w:t>
        </w:r>
        <w:r>
          <w:tab/>
        </w:r>
        <w:r>
          <w:fldChar w:fldCharType="begin"/>
        </w:r>
        <w:r>
          <w:instrText xml:space="preserve"> PAGEREF _Toc15403 \h </w:instrText>
        </w:r>
        <w:r>
          <w:fldChar w:fldCharType="separate"/>
        </w:r>
        <w:r>
          <w:t>22</w:t>
        </w:r>
        <w:r>
          <w:fldChar w:fldCharType="end"/>
        </w:r>
      </w:hyperlink>
    </w:p>
    <w:p>
      <w:pPr>
        <w:pStyle w:val="TOC2"/>
        <w:tabs>
          <w:tab w:val="right" w:leader="dot" w:pos="8306"/>
        </w:tabs>
      </w:pPr>
      <w:hyperlink w:anchor="_Toc27241" w:history="1">
        <w:r>
          <w:rPr>
            <w:rFonts w:ascii="仿宋" w:eastAsia="仿宋" w:hAnsi="仿宋" w:cs="仿宋" w:hint="eastAsia"/>
            <w:lang w:eastAsia="zh-CN"/>
          </w:rPr>
          <w:t>(二)、必要性分析</w:t>
        </w:r>
        <w:r>
          <w:tab/>
        </w:r>
        <w:r>
          <w:fldChar w:fldCharType="begin"/>
        </w:r>
        <w:r>
          <w:instrText xml:space="preserve"> PAGEREF _Toc27241 \h </w:instrText>
        </w:r>
        <w:r>
          <w:fldChar w:fldCharType="separate"/>
        </w:r>
        <w:r>
          <w:t>23</w:t>
        </w:r>
        <w:r>
          <w:fldChar w:fldCharType="end"/>
        </w:r>
      </w:hyperlink>
    </w:p>
    <w:p>
      <w:pPr>
        <w:pStyle w:val="TOC2"/>
        <w:tabs>
          <w:tab w:val="right" w:leader="dot" w:pos="8306"/>
        </w:tabs>
      </w:pPr>
      <w:hyperlink w:anchor="_Toc14943" w:history="1">
        <w:r>
          <w:rPr>
            <w:rFonts w:ascii="仿宋" w:eastAsia="仿宋" w:hAnsi="仿宋" w:cs="仿宋" w:hint="eastAsia"/>
            <w:lang w:eastAsia="zh-CN"/>
          </w:rPr>
          <w:t>(三)、项目建设有利条件</w:t>
        </w:r>
        <w:r>
          <w:tab/>
        </w:r>
        <w:r>
          <w:fldChar w:fldCharType="begin"/>
        </w:r>
        <w:r>
          <w:instrText xml:space="preserve"> PAGEREF _Toc14943 \h </w:instrText>
        </w:r>
        <w:r>
          <w:fldChar w:fldCharType="separate"/>
        </w:r>
        <w:r>
          <w:t>25</w:t>
        </w:r>
        <w:r>
          <w:fldChar w:fldCharType="end"/>
        </w:r>
      </w:hyperlink>
    </w:p>
    <w:p>
      <w:pPr>
        <w:pStyle w:val="TOC1"/>
        <w:tabs>
          <w:tab w:val="right" w:leader="dot" w:pos="8306"/>
        </w:tabs>
      </w:pPr>
      <w:hyperlink w:anchor="_Toc1889" w:history="1">
        <w:r>
          <w:rPr>
            <w:rFonts w:ascii="仿宋" w:eastAsia="仿宋" w:hAnsi="仿宋" w:cs="仿宋" w:hint="eastAsia"/>
            <w:lang w:eastAsia="zh-CN"/>
          </w:rPr>
          <w:t>五、社会影响分析</w:t>
        </w:r>
        <w:r>
          <w:tab/>
        </w:r>
        <w:r>
          <w:fldChar w:fldCharType="begin"/>
        </w:r>
        <w:r>
          <w:instrText xml:space="preserve"> PAGEREF _Toc1889 \h </w:instrText>
        </w:r>
        <w:r>
          <w:fldChar w:fldCharType="separate"/>
        </w:r>
        <w:r>
          <w:t>26</w:t>
        </w:r>
        <w:r>
          <w:fldChar w:fldCharType="end"/>
        </w:r>
      </w:hyperlink>
    </w:p>
    <w:p>
      <w:pPr>
        <w:pStyle w:val="TOC2"/>
        <w:tabs>
          <w:tab w:val="right" w:leader="dot" w:pos="8306"/>
        </w:tabs>
      </w:pPr>
      <w:hyperlink w:anchor="_Toc17116" w:history="1">
        <w:r>
          <w:rPr>
            <w:rFonts w:ascii="仿宋" w:eastAsia="仿宋" w:hAnsi="仿宋" w:cs="仿宋" w:hint="eastAsia"/>
            <w:lang w:eastAsia="zh-CN"/>
          </w:rPr>
          <w:t>(一)、社会影响效果分析</w:t>
        </w:r>
        <w:r>
          <w:tab/>
        </w:r>
        <w:r>
          <w:fldChar w:fldCharType="begin"/>
        </w:r>
        <w:r>
          <w:instrText xml:space="preserve"> PAGEREF _Toc17116 \h </w:instrText>
        </w:r>
        <w:r>
          <w:fldChar w:fldCharType="separate"/>
        </w:r>
        <w:r>
          <w:t>26</w:t>
        </w:r>
        <w:r>
          <w:fldChar w:fldCharType="end"/>
        </w:r>
      </w:hyperlink>
    </w:p>
    <w:p>
      <w:pPr>
        <w:pStyle w:val="TOC2"/>
        <w:tabs>
          <w:tab w:val="right" w:leader="dot" w:pos="8306"/>
        </w:tabs>
      </w:pPr>
      <w:hyperlink w:anchor="_Toc23893" w:history="1">
        <w:r>
          <w:rPr>
            <w:rFonts w:ascii="仿宋" w:eastAsia="仿宋" w:hAnsi="仿宋" w:cs="仿宋" w:hint="eastAsia"/>
            <w:lang w:eastAsia="zh-CN"/>
          </w:rPr>
          <w:t>(二)、社会适应性分析</w:t>
        </w:r>
        <w:r>
          <w:tab/>
        </w:r>
        <w:r>
          <w:fldChar w:fldCharType="begin"/>
        </w:r>
        <w:r>
          <w:instrText xml:space="preserve"> PAGEREF _Toc23893 \h </w:instrText>
        </w:r>
        <w:r>
          <w:fldChar w:fldCharType="separate"/>
        </w:r>
        <w:r>
          <w:t>29</w:t>
        </w:r>
        <w:r>
          <w:fldChar w:fldCharType="end"/>
        </w:r>
      </w:hyperlink>
    </w:p>
    <w:p>
      <w:pPr>
        <w:pStyle w:val="TOC2"/>
        <w:tabs>
          <w:tab w:val="right" w:leader="dot" w:pos="8306"/>
        </w:tabs>
      </w:pPr>
      <w:hyperlink w:anchor="_Toc18910" w:history="1">
        <w:r>
          <w:rPr>
            <w:rFonts w:ascii="仿宋" w:eastAsia="仿宋" w:hAnsi="仿宋" w:cs="仿宋" w:hint="eastAsia"/>
            <w:lang w:eastAsia="zh-CN"/>
          </w:rPr>
          <w:t>(三)、社会风险及对策分析</w:t>
        </w:r>
        <w:r>
          <w:tab/>
        </w:r>
        <w:r>
          <w:fldChar w:fldCharType="begin"/>
        </w:r>
        <w:r>
          <w:instrText xml:space="preserve"> PAGEREF _Toc18910 \h </w:instrText>
        </w:r>
        <w:r>
          <w:fldChar w:fldCharType="separate"/>
        </w:r>
        <w:r>
          <w:t>30</w:t>
        </w:r>
        <w:r>
          <w:fldChar w:fldCharType="end"/>
        </w:r>
      </w:hyperlink>
    </w:p>
    <w:p>
      <w:pPr>
        <w:pStyle w:val="TOC1"/>
        <w:tabs>
          <w:tab w:val="right" w:leader="dot" w:pos="8306"/>
        </w:tabs>
      </w:pPr>
      <w:hyperlink w:anchor="_Toc10325" w:history="1">
        <w:r>
          <w:rPr>
            <w:rFonts w:ascii="仿宋" w:eastAsia="仿宋" w:hAnsi="仿宋" w:cs="仿宋" w:hint="eastAsia"/>
            <w:lang w:eastAsia="zh-CN"/>
          </w:rPr>
          <w:t>六、经济影响分析</w:t>
        </w:r>
        <w:r>
          <w:tab/>
        </w:r>
        <w:r>
          <w:fldChar w:fldCharType="begin"/>
        </w:r>
        <w:r>
          <w:instrText xml:space="preserve"> PAGEREF _Toc10325 \h </w:instrText>
        </w:r>
        <w:r>
          <w:fldChar w:fldCharType="separate"/>
        </w:r>
        <w:r>
          <w:t>33</w:t>
        </w:r>
        <w:r>
          <w:fldChar w:fldCharType="end"/>
        </w:r>
      </w:hyperlink>
    </w:p>
    <w:p>
      <w:pPr>
        <w:pStyle w:val="TOC2"/>
        <w:tabs>
          <w:tab w:val="right" w:leader="dot" w:pos="8306"/>
        </w:tabs>
      </w:pPr>
      <w:hyperlink w:anchor="_Toc22766" w:history="1">
        <w:r>
          <w:rPr>
            <w:rFonts w:ascii="仿宋" w:eastAsia="仿宋" w:hAnsi="仿宋" w:cs="仿宋" w:hint="eastAsia"/>
            <w:lang w:eastAsia="zh-CN"/>
          </w:rPr>
          <w:t>(一)、经济费用效益或费用效果分析</w:t>
        </w:r>
        <w:r>
          <w:tab/>
        </w:r>
        <w:r>
          <w:fldChar w:fldCharType="begin"/>
        </w:r>
        <w:r>
          <w:instrText xml:space="preserve"> PAGEREF _Toc22766 \h </w:instrText>
        </w:r>
        <w:r>
          <w:fldChar w:fldCharType="separate"/>
        </w:r>
        <w:r>
          <w:t>33</w:t>
        </w:r>
        <w:r>
          <w:fldChar w:fldCharType="end"/>
        </w:r>
      </w:hyperlink>
    </w:p>
    <w:p>
      <w:pPr>
        <w:pStyle w:val="TOC2"/>
        <w:tabs>
          <w:tab w:val="right" w:leader="dot" w:pos="8306"/>
        </w:tabs>
      </w:pPr>
      <w:hyperlink w:anchor="_Toc31382" w:history="1">
        <w:r>
          <w:rPr>
            <w:rFonts w:ascii="仿宋" w:eastAsia="仿宋" w:hAnsi="仿宋" w:cs="仿宋" w:hint="eastAsia"/>
            <w:lang w:eastAsia="zh-CN"/>
          </w:rPr>
          <w:t>(二)、行业影响分析</w:t>
        </w:r>
        <w:r>
          <w:tab/>
        </w:r>
        <w:r>
          <w:fldChar w:fldCharType="begin"/>
        </w:r>
        <w:r>
          <w:instrText xml:space="preserve"> PAGEREF _Toc31382 \h </w:instrText>
        </w:r>
        <w:r>
          <w:fldChar w:fldCharType="separate"/>
        </w:r>
        <w:r>
          <w:t>36</w:t>
        </w:r>
        <w:r>
          <w:fldChar w:fldCharType="end"/>
        </w:r>
      </w:hyperlink>
    </w:p>
    <w:p>
      <w:pPr>
        <w:pStyle w:val="TOC2"/>
        <w:tabs>
          <w:tab w:val="right" w:leader="dot" w:pos="8306"/>
        </w:tabs>
      </w:pPr>
      <w:hyperlink w:anchor="_Toc29943" w:history="1">
        <w:r>
          <w:rPr>
            <w:rFonts w:ascii="仿宋" w:eastAsia="仿宋" w:hAnsi="仿宋" w:cs="仿宋" w:hint="eastAsia"/>
            <w:lang w:eastAsia="zh-CN"/>
          </w:rPr>
          <w:t>(三)、区域经济影响分析</w:t>
        </w:r>
        <w:r>
          <w:tab/>
        </w:r>
        <w:r>
          <w:fldChar w:fldCharType="begin"/>
        </w:r>
        <w:r>
          <w:instrText xml:space="preserve"> PAGEREF _Toc29943 \h </w:instrText>
        </w:r>
        <w:r>
          <w:fldChar w:fldCharType="separate"/>
        </w:r>
        <w:r>
          <w:t>37</w:t>
        </w:r>
        <w:r>
          <w:fldChar w:fldCharType="end"/>
        </w:r>
      </w:hyperlink>
    </w:p>
    <w:p>
      <w:pPr>
        <w:pStyle w:val="TOC2"/>
        <w:tabs>
          <w:tab w:val="right" w:leader="dot" w:pos="8306"/>
        </w:tabs>
      </w:pPr>
      <w:hyperlink w:anchor="_Toc15035" w:history="1">
        <w:r>
          <w:rPr>
            <w:rFonts w:ascii="仿宋" w:eastAsia="仿宋" w:hAnsi="仿宋" w:cs="仿宋" w:hint="eastAsia"/>
            <w:lang w:eastAsia="zh-CN"/>
          </w:rPr>
          <w:t>(四)、宏观经济影响分析</w:t>
        </w:r>
        <w:r>
          <w:tab/>
        </w:r>
        <w:r>
          <w:fldChar w:fldCharType="begin"/>
        </w:r>
        <w:r>
          <w:instrText xml:space="preserve"> PAGEREF _Toc15035 \h </w:instrText>
        </w:r>
        <w:r>
          <w:fldChar w:fldCharType="separate"/>
        </w:r>
        <w:r>
          <w:t>38</w:t>
        </w:r>
        <w:r>
          <w:fldChar w:fldCharType="end"/>
        </w:r>
      </w:hyperlink>
    </w:p>
    <w:p>
      <w:pPr>
        <w:pStyle w:val="TOC1"/>
        <w:tabs>
          <w:tab w:val="right" w:leader="dot" w:pos="8306"/>
        </w:tabs>
      </w:pPr>
      <w:hyperlink w:anchor="_Toc4581" w:history="1">
        <w:r>
          <w:rPr>
            <w:rFonts w:ascii="仿宋" w:eastAsia="仿宋" w:hAnsi="仿宋" w:cs="仿宋" w:hint="eastAsia"/>
            <w:lang w:eastAsia="zh-CN"/>
          </w:rPr>
          <w:t>七、环境保护与治理方案</w:t>
        </w:r>
        <w:r>
          <w:tab/>
        </w:r>
        <w:r>
          <w:fldChar w:fldCharType="begin"/>
        </w:r>
        <w:r>
          <w:instrText xml:space="preserve"> PAGEREF _Toc4581 \h </w:instrText>
        </w:r>
        <w:r>
          <w:fldChar w:fldCharType="separate"/>
        </w:r>
        <w:r>
          <w:t>40</w:t>
        </w:r>
        <w:r>
          <w:fldChar w:fldCharType="end"/>
        </w:r>
      </w:hyperlink>
    </w:p>
    <w:p>
      <w:pPr>
        <w:pStyle w:val="TOC2"/>
        <w:tabs>
          <w:tab w:val="right" w:leader="dot" w:pos="8306"/>
        </w:tabs>
      </w:pPr>
      <w:hyperlink w:anchor="_Toc32112" w:history="1">
        <w:r>
          <w:rPr>
            <w:rFonts w:ascii="仿宋" w:eastAsia="仿宋" w:hAnsi="仿宋" w:cs="仿宋" w:hint="eastAsia"/>
            <w:lang w:eastAsia="zh-CN"/>
          </w:rPr>
          <w:t>(一)、项目环境影响评估</w:t>
        </w:r>
        <w:r>
          <w:tab/>
        </w:r>
        <w:r>
          <w:fldChar w:fldCharType="begin"/>
        </w:r>
        <w:r>
          <w:instrText xml:space="preserve"> PAGEREF _Toc32112 \h </w:instrText>
        </w:r>
        <w:r>
          <w:fldChar w:fldCharType="separate"/>
        </w:r>
        <w:r>
          <w:t>40</w:t>
        </w:r>
        <w:r>
          <w:fldChar w:fldCharType="end"/>
        </w:r>
      </w:hyperlink>
    </w:p>
    <w:p>
      <w:pPr>
        <w:pStyle w:val="TOC2"/>
        <w:tabs>
          <w:tab w:val="right" w:leader="dot" w:pos="8306"/>
        </w:tabs>
      </w:pPr>
      <w:hyperlink w:anchor="_Toc26727" w:history="1">
        <w:r>
          <w:rPr>
            <w:rFonts w:ascii="仿宋" w:eastAsia="仿宋" w:hAnsi="仿宋" w:cs="仿宋" w:hint="eastAsia"/>
            <w:lang w:eastAsia="zh-CN"/>
          </w:rPr>
          <w:t>(二)、环境保护措施与治理方案</w:t>
        </w:r>
        <w:r>
          <w:tab/>
        </w:r>
        <w:r>
          <w:fldChar w:fldCharType="begin"/>
        </w:r>
        <w:r>
          <w:instrText xml:space="preserve"> PAGEREF _Toc26727 \h </w:instrText>
        </w:r>
        <w:r>
          <w:fldChar w:fldCharType="separate"/>
        </w:r>
        <w:r>
          <w:t>40</w:t>
        </w:r>
        <w:r>
          <w:fldChar w:fldCharType="end"/>
        </w:r>
      </w:hyperlink>
    </w:p>
    <w:p>
      <w:pPr>
        <w:pStyle w:val="TOC1"/>
        <w:tabs>
          <w:tab w:val="right" w:leader="dot" w:pos="8306"/>
        </w:tabs>
      </w:pPr>
      <w:hyperlink w:anchor="_Toc23726" w:history="1">
        <w:r>
          <w:rPr>
            <w:rFonts w:ascii="仿宋" w:eastAsia="仿宋" w:hAnsi="仿宋" w:cs="仿宋" w:hint="eastAsia"/>
            <w:lang w:eastAsia="zh-CN"/>
          </w:rPr>
          <w:t>八、技术创新与产业升级</w:t>
        </w:r>
        <w:r>
          <w:tab/>
        </w:r>
        <w:r>
          <w:fldChar w:fldCharType="begin"/>
        </w:r>
        <w:r>
          <w:instrText xml:space="preserve"> PAGEREF _Toc23726 \h </w:instrText>
        </w:r>
        <w:r>
          <w:fldChar w:fldCharType="separate"/>
        </w:r>
        <w:r>
          <w:t>41</w:t>
        </w:r>
        <w:r>
          <w:fldChar w:fldCharType="end"/>
        </w:r>
      </w:hyperlink>
    </w:p>
    <w:p>
      <w:pPr>
        <w:pStyle w:val="TOC2"/>
        <w:tabs>
          <w:tab w:val="right" w:leader="dot" w:pos="8306"/>
        </w:tabs>
      </w:pPr>
      <w:hyperlink w:anchor="_Toc26245" w:history="1">
        <w:r>
          <w:rPr>
            <w:rFonts w:ascii="仿宋" w:eastAsia="仿宋" w:hAnsi="仿宋" w:cs="仿宋" w:hint="eastAsia"/>
            <w:lang w:eastAsia="zh-CN"/>
          </w:rPr>
          <w:t>(一)、技术创新方向与目标</w:t>
        </w:r>
        <w:r>
          <w:tab/>
        </w:r>
        <w:r>
          <w:fldChar w:fldCharType="begin"/>
        </w:r>
        <w:r>
          <w:instrText xml:space="preserve"> PAGEREF _Toc26245 \h </w:instrText>
        </w:r>
        <w:r>
          <w:fldChar w:fldCharType="separate"/>
        </w:r>
        <w:r>
          <w:t>41</w:t>
        </w:r>
        <w:r>
          <w:fldChar w:fldCharType="end"/>
        </w:r>
      </w:hyperlink>
    </w:p>
    <w:p>
      <w:pPr>
        <w:pStyle w:val="TOC2"/>
        <w:tabs>
          <w:tab w:val="right" w:leader="dot" w:pos="8306"/>
        </w:tabs>
      </w:pPr>
      <w:hyperlink w:anchor="_Toc17002" w:history="1">
        <w:r>
          <w:rPr>
            <w:rFonts w:ascii="仿宋" w:eastAsia="仿宋" w:hAnsi="仿宋" w:cs="仿宋" w:hint="eastAsia"/>
            <w:lang w:eastAsia="zh-CN"/>
          </w:rPr>
          <w:t>(二)、产业升级路径与措施</w:t>
        </w:r>
        <w:r>
          <w:tab/>
        </w:r>
        <w:r>
          <w:fldChar w:fldCharType="begin"/>
        </w:r>
        <w:r>
          <w:instrText xml:space="preserve"> PAGEREF _Toc17002 \h </w:instrText>
        </w:r>
        <w:r>
          <w:fldChar w:fldCharType="separate"/>
        </w:r>
        <w:r>
          <w:t>42</w:t>
        </w:r>
        <w:r>
          <w:fldChar w:fldCharType="end"/>
        </w:r>
      </w:hyperlink>
    </w:p>
    <w:p>
      <w:pPr>
        <w:pStyle w:val="TOC1"/>
        <w:tabs>
          <w:tab w:val="right" w:leader="dot" w:pos="8306"/>
        </w:tabs>
      </w:pPr>
      <w:hyperlink w:anchor="_Toc31277" w:history="1">
        <w:r>
          <w:rPr>
            <w:rFonts w:ascii="仿宋" w:eastAsia="仿宋" w:hAnsi="仿宋" w:cs="仿宋" w:hint="eastAsia"/>
            <w:lang w:eastAsia="zh-CN"/>
          </w:rPr>
          <w:t>九、项目实施与管理方案</w:t>
        </w:r>
        <w:r>
          <w:tab/>
        </w:r>
        <w:r>
          <w:fldChar w:fldCharType="begin"/>
        </w:r>
        <w:r>
          <w:instrText xml:space="preserve"> PAGEREF _Toc31277 \h </w:instrText>
        </w:r>
        <w:r>
          <w:fldChar w:fldCharType="separate"/>
        </w:r>
        <w:r>
          <w:t>44</w:t>
        </w:r>
        <w:r>
          <w:fldChar w:fldCharType="end"/>
        </w:r>
      </w:hyperlink>
    </w:p>
    <w:p>
      <w:pPr>
        <w:pStyle w:val="TOC2"/>
        <w:tabs>
          <w:tab w:val="right" w:leader="dot" w:pos="8306"/>
        </w:tabs>
      </w:pPr>
      <w:hyperlink w:anchor="_Toc2432" w:history="1">
        <w:r>
          <w:rPr>
            <w:rFonts w:ascii="仿宋" w:eastAsia="仿宋" w:hAnsi="仿宋" w:cs="仿宋" w:hint="eastAsia"/>
            <w:lang w:eastAsia="zh-CN"/>
          </w:rPr>
          <w:t>(一)、项目实施计划</w:t>
        </w:r>
        <w:r>
          <w:tab/>
        </w:r>
        <w:r>
          <w:fldChar w:fldCharType="begin"/>
        </w:r>
        <w:r>
          <w:instrText xml:space="preserve"> PAGEREF _Toc2432 \h </w:instrText>
        </w:r>
        <w:r>
          <w:fldChar w:fldCharType="separate"/>
        </w:r>
        <w:r>
          <w:t>44</w:t>
        </w:r>
        <w:r>
          <w:fldChar w:fldCharType="end"/>
        </w:r>
      </w:hyperlink>
    </w:p>
    <w:p>
      <w:pPr>
        <w:pStyle w:val="TOC2"/>
        <w:tabs>
          <w:tab w:val="right" w:leader="dot" w:pos="8306"/>
        </w:tabs>
      </w:pPr>
      <w:hyperlink w:anchor="_Toc11493" w:history="1">
        <w:r>
          <w:rPr>
            <w:rFonts w:ascii="仿宋" w:eastAsia="仿宋" w:hAnsi="仿宋" w:cs="仿宋" w:hint="eastAsia"/>
            <w:lang w:eastAsia="zh-CN"/>
          </w:rPr>
          <w:t>(二)、项目组织机构与职责</w:t>
        </w:r>
        <w:r>
          <w:tab/>
        </w:r>
        <w:r>
          <w:fldChar w:fldCharType="begin"/>
        </w:r>
        <w:r>
          <w:instrText xml:space="preserve"> PAGEREF _Toc11493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45" w:history="1">
        <w:r>
          <w:rPr>
            <w:rFonts w:ascii="仿宋" w:eastAsia="仿宋" w:hAnsi="仿宋" w:cs="仿宋" w:hint="eastAsia"/>
            <w:lang w:eastAsia="zh-CN"/>
          </w:rPr>
          <w:t>(三)、项目管理与监控体系</w:t>
        </w:r>
        <w:r>
          <w:tab/>
        </w:r>
        <w:r>
          <w:fldChar w:fldCharType="begin"/>
        </w:r>
        <w:r>
          <w:instrText xml:space="preserve"> PAGEREF _Toc12045 \h </w:instrText>
        </w:r>
        <w:r>
          <w:fldChar w:fldCharType="separate"/>
        </w:r>
        <w:r>
          <w:t>48</w:t>
        </w:r>
        <w:r>
          <w:fldChar w:fldCharType="end"/>
        </w:r>
      </w:hyperlink>
    </w:p>
    <w:p>
      <w:pPr>
        <w:pStyle w:val="TOC1"/>
        <w:tabs>
          <w:tab w:val="right" w:leader="dot" w:pos="8306"/>
        </w:tabs>
      </w:pPr>
      <w:hyperlink w:anchor="_Toc574" w:history="1">
        <w:r>
          <w:rPr>
            <w:rFonts w:ascii="仿宋" w:eastAsia="仿宋" w:hAnsi="仿宋" w:cs="仿宋" w:hint="eastAsia"/>
            <w:lang w:eastAsia="zh-CN"/>
          </w:rPr>
          <w:t>十、安全与应急管理</w:t>
        </w:r>
        <w:r>
          <w:tab/>
        </w:r>
        <w:r>
          <w:fldChar w:fldCharType="begin"/>
        </w:r>
        <w:r>
          <w:instrText xml:space="preserve"> PAGEREF _Toc574 \h </w:instrText>
        </w:r>
        <w:r>
          <w:fldChar w:fldCharType="separate"/>
        </w:r>
        <w:r>
          <w:t>49</w:t>
        </w:r>
        <w:r>
          <w:fldChar w:fldCharType="end"/>
        </w:r>
      </w:hyperlink>
    </w:p>
    <w:p>
      <w:pPr>
        <w:pStyle w:val="TOC2"/>
        <w:tabs>
          <w:tab w:val="right" w:leader="dot" w:pos="8306"/>
        </w:tabs>
      </w:pPr>
      <w:hyperlink w:anchor="_Toc24480" w:history="1">
        <w:r>
          <w:rPr>
            <w:rFonts w:ascii="仿宋" w:eastAsia="仿宋" w:hAnsi="仿宋" w:cs="仿宋" w:hint="eastAsia"/>
            <w:lang w:eastAsia="zh-CN"/>
          </w:rPr>
          <w:t>(一)、安全生产管理</w:t>
        </w:r>
        <w:r>
          <w:tab/>
        </w:r>
        <w:r>
          <w:fldChar w:fldCharType="begin"/>
        </w:r>
        <w:r>
          <w:instrText xml:space="preserve"> PAGEREF _Toc24480 \h </w:instrText>
        </w:r>
        <w:r>
          <w:fldChar w:fldCharType="separate"/>
        </w:r>
        <w:r>
          <w:t>49</w:t>
        </w:r>
        <w:r>
          <w:fldChar w:fldCharType="end"/>
        </w:r>
      </w:hyperlink>
    </w:p>
    <w:p>
      <w:pPr>
        <w:pStyle w:val="TOC2"/>
        <w:tabs>
          <w:tab w:val="right" w:leader="dot" w:pos="8306"/>
        </w:tabs>
      </w:pPr>
      <w:hyperlink w:anchor="_Toc22213" w:history="1">
        <w:r>
          <w:rPr>
            <w:rFonts w:ascii="仿宋" w:eastAsia="仿宋" w:hAnsi="仿宋" w:cs="仿宋" w:hint="eastAsia"/>
            <w:lang w:eastAsia="zh-CN"/>
          </w:rPr>
          <w:t>(二)、应急预案与响应</w:t>
        </w:r>
        <w:r>
          <w:tab/>
        </w:r>
        <w:r>
          <w:fldChar w:fldCharType="begin"/>
        </w:r>
        <w:r>
          <w:instrText xml:space="preserve"> PAGEREF _Toc22213 \h </w:instrText>
        </w:r>
        <w:r>
          <w:fldChar w:fldCharType="separate"/>
        </w:r>
        <w:r>
          <w:t>51</w:t>
        </w:r>
        <w:r>
          <w:fldChar w:fldCharType="end"/>
        </w:r>
      </w:hyperlink>
    </w:p>
    <w:p>
      <w:pPr>
        <w:pStyle w:val="TOC1"/>
        <w:tabs>
          <w:tab w:val="right" w:leader="dot" w:pos="8306"/>
        </w:tabs>
      </w:pPr>
      <w:hyperlink w:anchor="_Toc18152" w:history="1">
        <w:r>
          <w:rPr>
            <w:rFonts w:ascii="仿宋" w:eastAsia="仿宋" w:hAnsi="仿宋" w:cs="仿宋" w:hint="eastAsia"/>
            <w:lang w:eastAsia="zh-CN"/>
          </w:rPr>
          <w:t>十一、项目质量与标准</w:t>
        </w:r>
        <w:r>
          <w:tab/>
        </w:r>
        <w:r>
          <w:fldChar w:fldCharType="begin"/>
        </w:r>
        <w:r>
          <w:instrText xml:space="preserve"> PAGEREF _Toc18152 \h </w:instrText>
        </w:r>
        <w:r>
          <w:fldChar w:fldCharType="separate"/>
        </w:r>
        <w:r>
          <w:t>53</w:t>
        </w:r>
        <w:r>
          <w:fldChar w:fldCharType="end"/>
        </w:r>
      </w:hyperlink>
    </w:p>
    <w:p>
      <w:pPr>
        <w:pStyle w:val="TOC2"/>
        <w:tabs>
          <w:tab w:val="right" w:leader="dot" w:pos="8306"/>
        </w:tabs>
      </w:pPr>
      <w:hyperlink w:anchor="_Toc11131" w:history="1">
        <w:r>
          <w:rPr>
            <w:rFonts w:ascii="仿宋" w:eastAsia="仿宋" w:hAnsi="仿宋" w:cs="仿宋" w:hint="eastAsia"/>
            <w:lang w:eastAsia="zh-CN"/>
          </w:rPr>
          <w:t>(一)、质量保障体系</w:t>
        </w:r>
        <w:r>
          <w:tab/>
        </w:r>
        <w:r>
          <w:fldChar w:fldCharType="begin"/>
        </w:r>
        <w:r>
          <w:instrText xml:space="preserve"> PAGEREF _Toc11131 \h </w:instrText>
        </w:r>
        <w:r>
          <w:fldChar w:fldCharType="separate"/>
        </w:r>
        <w:r>
          <w:t>53</w:t>
        </w:r>
        <w:r>
          <w:fldChar w:fldCharType="end"/>
        </w:r>
      </w:hyperlink>
    </w:p>
    <w:p>
      <w:pPr>
        <w:pStyle w:val="TOC2"/>
        <w:tabs>
          <w:tab w:val="right" w:leader="dot" w:pos="8306"/>
        </w:tabs>
      </w:pPr>
      <w:hyperlink w:anchor="_Toc32193" w:history="1">
        <w:r>
          <w:rPr>
            <w:rFonts w:ascii="仿宋" w:eastAsia="仿宋" w:hAnsi="仿宋" w:cs="仿宋" w:hint="eastAsia"/>
            <w:lang w:eastAsia="zh-CN"/>
          </w:rPr>
          <w:t>(二)、标准化作业流程</w:t>
        </w:r>
        <w:r>
          <w:tab/>
        </w:r>
        <w:r>
          <w:fldChar w:fldCharType="begin"/>
        </w:r>
        <w:r>
          <w:instrText xml:space="preserve"> PAGEREF _Toc32193 \h </w:instrText>
        </w:r>
        <w:r>
          <w:fldChar w:fldCharType="separate"/>
        </w:r>
        <w:r>
          <w:t>54</w:t>
        </w:r>
        <w:r>
          <w:fldChar w:fldCharType="end"/>
        </w:r>
      </w:hyperlink>
    </w:p>
    <w:p>
      <w:pPr>
        <w:pStyle w:val="TOC2"/>
        <w:tabs>
          <w:tab w:val="right" w:leader="dot" w:pos="8306"/>
        </w:tabs>
      </w:pPr>
      <w:hyperlink w:anchor="_Toc27169" w:history="1">
        <w:r>
          <w:rPr>
            <w:rFonts w:ascii="仿宋" w:eastAsia="仿宋" w:hAnsi="仿宋" w:cs="仿宋" w:hint="eastAsia"/>
            <w:lang w:eastAsia="zh-CN"/>
          </w:rPr>
          <w:t>(三)、质量监控与评估</w:t>
        </w:r>
        <w:r>
          <w:tab/>
        </w:r>
        <w:r>
          <w:fldChar w:fldCharType="begin"/>
        </w:r>
        <w:r>
          <w:instrText xml:space="preserve"> PAGEREF _Toc27169 \h </w:instrText>
        </w:r>
        <w:r>
          <w:fldChar w:fldCharType="separate"/>
        </w:r>
        <w:r>
          <w:t>56</w:t>
        </w:r>
        <w:r>
          <w:fldChar w:fldCharType="end"/>
        </w:r>
      </w:hyperlink>
    </w:p>
    <w:p>
      <w:pPr>
        <w:pStyle w:val="TOC2"/>
        <w:tabs>
          <w:tab w:val="right" w:leader="dot" w:pos="8306"/>
        </w:tabs>
      </w:pPr>
      <w:hyperlink w:anchor="_Toc4567" w:history="1">
        <w:r>
          <w:rPr>
            <w:rFonts w:ascii="仿宋" w:eastAsia="仿宋" w:hAnsi="仿宋" w:cs="仿宋" w:hint="eastAsia"/>
            <w:lang w:eastAsia="zh-CN"/>
          </w:rPr>
          <w:t>(四)、质量改进计划</w:t>
        </w:r>
        <w:r>
          <w:tab/>
        </w:r>
        <w:r>
          <w:fldChar w:fldCharType="begin"/>
        </w:r>
        <w:r>
          <w:instrText xml:space="preserve"> PAGEREF _Toc4567 \h </w:instrText>
        </w:r>
        <w:r>
          <w:fldChar w:fldCharType="separate"/>
        </w:r>
        <w:r>
          <w:t>57</w:t>
        </w:r>
        <w:r>
          <w:fldChar w:fldCharType="end"/>
        </w:r>
      </w:hyperlink>
    </w:p>
    <w:p>
      <w:pPr>
        <w:pStyle w:val="TOC1"/>
        <w:tabs>
          <w:tab w:val="right" w:leader="dot" w:pos="8306"/>
        </w:tabs>
      </w:pPr>
      <w:hyperlink w:anchor="_Toc20704" w:history="1">
        <w:r>
          <w:rPr>
            <w:rFonts w:ascii="仿宋" w:eastAsia="仿宋" w:hAnsi="仿宋" w:cs="仿宋" w:hint="eastAsia"/>
            <w:lang w:eastAsia="zh-CN"/>
          </w:rPr>
          <w:t>十二、客户关系管理与市场拓展</w:t>
        </w:r>
        <w:r>
          <w:tab/>
        </w:r>
        <w:r>
          <w:fldChar w:fldCharType="begin"/>
        </w:r>
        <w:r>
          <w:instrText xml:space="preserve"> PAGEREF _Toc20704 \h </w:instrText>
        </w:r>
        <w:r>
          <w:fldChar w:fldCharType="separate"/>
        </w:r>
        <w:r>
          <w:t>58</w:t>
        </w:r>
        <w:r>
          <w:fldChar w:fldCharType="end"/>
        </w:r>
      </w:hyperlink>
    </w:p>
    <w:p>
      <w:pPr>
        <w:pStyle w:val="TOC2"/>
        <w:tabs>
          <w:tab w:val="right" w:leader="dot" w:pos="8306"/>
        </w:tabs>
      </w:pPr>
      <w:hyperlink w:anchor="_Toc15160" w:history="1">
        <w:r>
          <w:rPr>
            <w:rFonts w:ascii="仿宋" w:eastAsia="仿宋" w:hAnsi="仿宋" w:cs="仿宋" w:hint="eastAsia"/>
            <w:lang w:eastAsia="zh-CN"/>
          </w:rPr>
          <w:t>(一)、客户关系管理策略</w:t>
        </w:r>
        <w:r>
          <w:tab/>
        </w:r>
        <w:r>
          <w:fldChar w:fldCharType="begin"/>
        </w:r>
        <w:r>
          <w:instrText xml:space="preserve"> PAGEREF _Toc15160 \h </w:instrText>
        </w:r>
        <w:r>
          <w:fldChar w:fldCharType="separate"/>
        </w:r>
        <w:r>
          <w:t>58</w:t>
        </w:r>
        <w:r>
          <w:fldChar w:fldCharType="end"/>
        </w:r>
      </w:hyperlink>
    </w:p>
    <w:p>
      <w:pPr>
        <w:pStyle w:val="TOC2"/>
        <w:tabs>
          <w:tab w:val="right" w:leader="dot" w:pos="8306"/>
        </w:tabs>
      </w:pPr>
      <w:hyperlink w:anchor="_Toc26631" w:history="1">
        <w:r>
          <w:rPr>
            <w:rFonts w:ascii="仿宋" w:eastAsia="仿宋" w:hAnsi="仿宋" w:cs="仿宋" w:hint="eastAsia"/>
            <w:lang w:eastAsia="zh-CN"/>
          </w:rPr>
          <w:t>(二)、市场拓展方案</w:t>
        </w:r>
        <w:r>
          <w:tab/>
        </w:r>
        <w:r>
          <w:fldChar w:fldCharType="begin"/>
        </w:r>
        <w:r>
          <w:instrText xml:space="preserve"> PAGEREF _Toc26631 \h </w:instrText>
        </w:r>
        <w:r>
          <w:fldChar w:fldCharType="separate"/>
        </w:r>
        <w:r>
          <w:t>59</w:t>
        </w:r>
        <w:r>
          <w:fldChar w:fldCharType="end"/>
        </w:r>
      </w:hyperlink>
    </w:p>
    <w:p>
      <w:pPr>
        <w:pStyle w:val="TOC1"/>
        <w:tabs>
          <w:tab w:val="right" w:leader="dot" w:pos="8306"/>
        </w:tabs>
      </w:pPr>
      <w:hyperlink w:anchor="_Toc14213" w:history="1">
        <w:r>
          <w:rPr>
            <w:rFonts w:ascii="仿宋" w:eastAsia="仿宋" w:hAnsi="仿宋" w:cs="仿宋" w:hint="eastAsia"/>
            <w:lang w:eastAsia="zh-CN"/>
          </w:rPr>
          <w:t>十三、知识产权管理与保护</w:t>
        </w:r>
        <w:r>
          <w:tab/>
        </w:r>
        <w:r>
          <w:fldChar w:fldCharType="begin"/>
        </w:r>
        <w:r>
          <w:instrText xml:space="preserve"> PAGEREF _Toc14213 \h </w:instrText>
        </w:r>
        <w:r>
          <w:fldChar w:fldCharType="separate"/>
        </w:r>
        <w:r>
          <w:t>60</w:t>
        </w:r>
        <w:r>
          <w:fldChar w:fldCharType="end"/>
        </w:r>
      </w:hyperlink>
    </w:p>
    <w:p>
      <w:pPr>
        <w:pStyle w:val="TOC2"/>
        <w:tabs>
          <w:tab w:val="right" w:leader="dot" w:pos="8306"/>
        </w:tabs>
      </w:pPr>
      <w:hyperlink w:anchor="_Toc15102" w:history="1">
        <w:r>
          <w:rPr>
            <w:rFonts w:ascii="仿宋" w:eastAsia="仿宋" w:hAnsi="仿宋" w:cs="仿宋" w:hint="eastAsia"/>
            <w:lang w:eastAsia="zh-CN"/>
          </w:rPr>
          <w:t>(一)、知识产权管理体系建设</w:t>
        </w:r>
        <w:r>
          <w:tab/>
        </w:r>
        <w:r>
          <w:fldChar w:fldCharType="begin"/>
        </w:r>
        <w:r>
          <w:instrText xml:space="preserve"> PAGEREF _Toc15102 \h </w:instrText>
        </w:r>
        <w:r>
          <w:fldChar w:fldCharType="separate"/>
        </w:r>
        <w:r>
          <w:t>60</w:t>
        </w:r>
        <w:r>
          <w:fldChar w:fldCharType="end"/>
        </w:r>
      </w:hyperlink>
    </w:p>
    <w:p>
      <w:pPr>
        <w:pStyle w:val="TOC2"/>
        <w:tabs>
          <w:tab w:val="right" w:leader="dot" w:pos="8306"/>
        </w:tabs>
      </w:pPr>
      <w:hyperlink w:anchor="_Toc16294" w:history="1">
        <w:r>
          <w:rPr>
            <w:rFonts w:ascii="仿宋" w:eastAsia="仿宋" w:hAnsi="仿宋" w:cs="仿宋" w:hint="eastAsia"/>
            <w:lang w:eastAsia="zh-CN"/>
          </w:rPr>
          <w:t>(二)、知识产权保护措施</w:t>
        </w:r>
        <w:r>
          <w:tab/>
        </w:r>
        <w:r>
          <w:fldChar w:fldCharType="begin"/>
        </w:r>
        <w:r>
          <w:instrText xml:space="preserve"> PAGEREF _Toc16294 \h </w:instrText>
        </w:r>
        <w:r>
          <w:fldChar w:fldCharType="separate"/>
        </w:r>
        <w:r>
          <w:t>61</w:t>
        </w:r>
        <w:r>
          <w:fldChar w:fldCharType="end"/>
        </w:r>
      </w:hyperlink>
    </w:p>
    <w:p>
      <w:pPr>
        <w:pStyle w:val="TOC1"/>
        <w:tabs>
          <w:tab w:val="right" w:leader="dot" w:pos="8306"/>
        </w:tabs>
      </w:pPr>
      <w:hyperlink w:anchor="_Toc5541" w:history="1">
        <w:r>
          <w:rPr>
            <w:rFonts w:ascii="仿宋" w:eastAsia="仿宋" w:hAnsi="仿宋" w:cs="仿宋" w:hint="eastAsia"/>
            <w:lang w:eastAsia="zh-CN"/>
          </w:rPr>
          <w:t>十四、合作与交流机制建立</w:t>
        </w:r>
        <w:r>
          <w:tab/>
        </w:r>
        <w:r>
          <w:fldChar w:fldCharType="begin"/>
        </w:r>
        <w:r>
          <w:instrText xml:space="preserve"> PAGEREF _Toc5541 \h </w:instrText>
        </w:r>
        <w:r>
          <w:fldChar w:fldCharType="separate"/>
        </w:r>
        <w:r>
          <w:t>63</w:t>
        </w:r>
        <w:r>
          <w:fldChar w:fldCharType="end"/>
        </w:r>
      </w:hyperlink>
    </w:p>
    <w:p>
      <w:pPr>
        <w:pStyle w:val="TOC2"/>
        <w:tabs>
          <w:tab w:val="right" w:leader="dot" w:pos="8306"/>
        </w:tabs>
      </w:pPr>
      <w:hyperlink w:anchor="_Toc29744" w:history="1">
        <w:r>
          <w:rPr>
            <w:rFonts w:ascii="仿宋" w:eastAsia="仿宋" w:hAnsi="仿宋" w:cs="仿宋" w:hint="eastAsia"/>
            <w:lang w:eastAsia="zh-CN"/>
          </w:rPr>
          <w:t>(一)、合作伙伴选择与合作方式</w:t>
        </w:r>
        <w:r>
          <w:tab/>
        </w:r>
        <w:r>
          <w:fldChar w:fldCharType="begin"/>
        </w:r>
        <w:r>
          <w:instrText xml:space="preserve"> PAGEREF _Toc29744 \h </w:instrText>
        </w:r>
        <w:r>
          <w:fldChar w:fldCharType="separate"/>
        </w:r>
        <w:r>
          <w:t>63</w:t>
        </w:r>
        <w:r>
          <w:fldChar w:fldCharType="end"/>
        </w:r>
      </w:hyperlink>
    </w:p>
    <w:p>
      <w:pPr>
        <w:pStyle w:val="TOC2"/>
        <w:tabs>
          <w:tab w:val="right" w:leader="dot" w:pos="8306"/>
        </w:tabs>
      </w:pPr>
      <w:hyperlink w:anchor="_Toc20907" w:history="1">
        <w:r>
          <w:rPr>
            <w:rFonts w:ascii="仿宋" w:eastAsia="仿宋" w:hAnsi="仿宋" w:cs="仿宋" w:hint="eastAsia"/>
            <w:lang w:eastAsia="zh-CN"/>
          </w:rPr>
          <w:t>(二)、交流与合作平台搭建</w:t>
        </w:r>
        <w:r>
          <w:tab/>
        </w:r>
        <w:r>
          <w:fldChar w:fldCharType="begin"/>
        </w:r>
        <w:r>
          <w:instrText xml:space="preserve"> PAGEREF _Toc20907 \h </w:instrText>
        </w:r>
        <w:r>
          <w:fldChar w:fldCharType="separate"/>
        </w:r>
        <w:r>
          <w:t>64</w:t>
        </w:r>
        <w:r>
          <w:fldChar w:fldCharType="end"/>
        </w:r>
      </w:hyperlink>
    </w:p>
    <w:p>
      <w:pPr>
        <w:pStyle w:val="TOC1"/>
        <w:tabs>
          <w:tab w:val="right" w:leader="dot" w:pos="8306"/>
        </w:tabs>
      </w:pPr>
      <w:hyperlink w:anchor="_Toc15832" w:history="1">
        <w:r>
          <w:rPr>
            <w:rFonts w:ascii="仿宋" w:eastAsia="仿宋" w:hAnsi="仿宋" w:cs="仿宋" w:hint="eastAsia"/>
            <w:lang w:eastAsia="zh-CN"/>
          </w:rPr>
          <w:t>十五、企业合规与伦理</w:t>
        </w:r>
        <w:r>
          <w:tab/>
        </w:r>
        <w:r>
          <w:fldChar w:fldCharType="begin"/>
        </w:r>
        <w:r>
          <w:instrText xml:space="preserve"> PAGEREF _Toc15832 \h </w:instrText>
        </w:r>
        <w:r>
          <w:fldChar w:fldCharType="separate"/>
        </w:r>
        <w:r>
          <w:t>66</w:t>
        </w:r>
        <w:r>
          <w:fldChar w:fldCharType="end"/>
        </w:r>
      </w:hyperlink>
    </w:p>
    <w:p>
      <w:pPr>
        <w:pStyle w:val="TOC2"/>
        <w:tabs>
          <w:tab w:val="right" w:leader="dot" w:pos="8306"/>
        </w:tabs>
      </w:pPr>
      <w:hyperlink w:anchor="_Toc23462" w:history="1">
        <w:r>
          <w:rPr>
            <w:rFonts w:ascii="仿宋" w:eastAsia="仿宋" w:hAnsi="仿宋" w:cs="仿宋" w:hint="eastAsia"/>
            <w:lang w:eastAsia="zh-CN"/>
          </w:rPr>
          <w:t>(一)、合规政策与程序</w:t>
        </w:r>
        <w:r>
          <w:tab/>
        </w:r>
        <w:r>
          <w:fldChar w:fldCharType="begin"/>
        </w:r>
        <w:r>
          <w:instrText xml:space="preserve"> PAGEREF _Toc23462 \h </w:instrText>
        </w:r>
        <w:r>
          <w:fldChar w:fldCharType="separate"/>
        </w:r>
        <w:r>
          <w:t>66</w:t>
        </w:r>
        <w:r>
          <w:fldChar w:fldCharType="end"/>
        </w:r>
      </w:hyperlink>
    </w:p>
    <w:p>
      <w:pPr>
        <w:pStyle w:val="TOC2"/>
        <w:tabs>
          <w:tab w:val="right" w:leader="dot" w:pos="8306"/>
        </w:tabs>
      </w:pPr>
      <w:hyperlink w:anchor="_Toc19116" w:history="1">
        <w:r>
          <w:rPr>
            <w:rFonts w:ascii="仿宋" w:eastAsia="仿宋" w:hAnsi="仿宋" w:cs="仿宋" w:hint="eastAsia"/>
            <w:lang w:eastAsia="zh-CN"/>
          </w:rPr>
          <w:t>(二)、伦理规范与培训</w:t>
        </w:r>
        <w:r>
          <w:tab/>
        </w:r>
        <w:r>
          <w:fldChar w:fldCharType="begin"/>
        </w:r>
        <w:r>
          <w:instrText xml:space="preserve"> PAGEREF _Toc19116 \h </w:instrText>
        </w:r>
        <w:r>
          <w:fldChar w:fldCharType="separate"/>
        </w:r>
        <w:r>
          <w:t>67</w:t>
        </w:r>
        <w:r>
          <w:fldChar w:fldCharType="end"/>
        </w:r>
      </w:hyperlink>
    </w:p>
    <w:p>
      <w:pPr>
        <w:pStyle w:val="TOC2"/>
        <w:tabs>
          <w:tab w:val="right" w:leader="dot" w:pos="8306"/>
        </w:tabs>
      </w:pPr>
      <w:hyperlink w:anchor="_Toc5624" w:history="1">
        <w:r>
          <w:rPr>
            <w:rFonts w:ascii="仿宋" w:eastAsia="仿宋" w:hAnsi="仿宋" w:cs="仿宋" w:hint="eastAsia"/>
            <w:lang w:eastAsia="zh-CN"/>
          </w:rPr>
          <w:t>(三)、合规风险评估</w:t>
        </w:r>
        <w:r>
          <w:tab/>
        </w:r>
        <w:r>
          <w:fldChar w:fldCharType="begin"/>
        </w:r>
        <w:r>
          <w:instrText xml:space="preserve"> PAGEREF _Toc5624 \h </w:instrText>
        </w:r>
        <w:r>
          <w:fldChar w:fldCharType="separate"/>
        </w:r>
        <w:r>
          <w:t>68</w:t>
        </w:r>
        <w:r>
          <w:fldChar w:fldCharType="end"/>
        </w:r>
      </w:hyperlink>
    </w:p>
    <w:p>
      <w:pPr>
        <w:pStyle w:val="TOC2"/>
        <w:tabs>
          <w:tab w:val="right" w:leader="dot" w:pos="8306"/>
        </w:tabs>
      </w:pPr>
      <w:hyperlink w:anchor="_Toc21995" w:history="1">
        <w:r>
          <w:rPr>
            <w:rFonts w:ascii="仿宋" w:eastAsia="仿宋" w:hAnsi="仿宋" w:cs="仿宋" w:hint="eastAsia"/>
            <w:lang w:eastAsia="zh-CN"/>
          </w:rPr>
          <w:t>(四)、合规监督与执行</w:t>
        </w:r>
        <w:r>
          <w:tab/>
        </w:r>
        <w:r>
          <w:fldChar w:fldCharType="begin"/>
        </w:r>
        <w:r>
          <w:instrText xml:space="preserve"> PAGEREF _Toc21995 \h </w:instrText>
        </w:r>
        <w:r>
          <w:fldChar w:fldCharType="separate"/>
        </w:r>
        <w:r>
          <w:t>69</w:t>
        </w:r>
        <w:r>
          <w:fldChar w:fldCharType="end"/>
        </w:r>
      </w:hyperlink>
    </w:p>
    <w:p>
      <w:pPr>
        <w:pStyle w:val="TOC1"/>
        <w:tabs>
          <w:tab w:val="right" w:leader="dot" w:pos="8306"/>
        </w:tabs>
      </w:pPr>
      <w:hyperlink w:anchor="_Toc12223" w:history="1">
        <w:r>
          <w:rPr>
            <w:rFonts w:ascii="仿宋" w:eastAsia="仿宋" w:hAnsi="仿宋" w:cs="仿宋" w:hint="eastAsia"/>
            <w:lang w:eastAsia="zh-CN"/>
          </w:rPr>
          <w:t>十六、设施与设备管理</w:t>
        </w:r>
        <w:r>
          <w:tab/>
        </w:r>
        <w:r>
          <w:fldChar w:fldCharType="begin"/>
        </w:r>
        <w:r>
          <w:instrText xml:space="preserve"> PAGEREF _Toc12223 \h </w:instrText>
        </w:r>
        <w:r>
          <w:fldChar w:fldCharType="separate"/>
        </w:r>
        <w:r>
          <w:t>70</w:t>
        </w:r>
        <w:r>
          <w:fldChar w:fldCharType="end"/>
        </w:r>
      </w:hyperlink>
    </w:p>
    <w:p>
      <w:pPr>
        <w:pStyle w:val="TOC2"/>
        <w:tabs>
          <w:tab w:val="right" w:leader="dot" w:pos="8306"/>
        </w:tabs>
      </w:pPr>
      <w:hyperlink w:anchor="_Toc6059" w:history="1">
        <w:r>
          <w:rPr>
            <w:rFonts w:ascii="仿宋" w:eastAsia="仿宋" w:hAnsi="仿宋" w:cs="仿宋" w:hint="eastAsia"/>
            <w:lang w:eastAsia="zh-CN"/>
          </w:rPr>
          <w:t>(一)、设施规划与配置</w:t>
        </w:r>
        <w:r>
          <w:tab/>
        </w:r>
        <w:r>
          <w:fldChar w:fldCharType="begin"/>
        </w:r>
        <w:r>
          <w:instrText xml:space="preserve"> PAGEREF _Toc6059 \h </w:instrText>
        </w:r>
        <w:r>
          <w:fldChar w:fldCharType="separate"/>
        </w:r>
        <w:r>
          <w:t>70</w:t>
        </w:r>
        <w:r>
          <w:fldChar w:fldCharType="end"/>
        </w:r>
      </w:hyperlink>
    </w:p>
    <w:p>
      <w:pPr>
        <w:pStyle w:val="TOC2"/>
        <w:tabs>
          <w:tab w:val="right" w:leader="dot" w:pos="8306"/>
        </w:tabs>
      </w:pPr>
      <w:hyperlink w:anchor="_Toc30819" w:history="1">
        <w:r>
          <w:rPr>
            <w:rFonts w:ascii="仿宋" w:eastAsia="仿宋" w:hAnsi="仿宋" w:cs="仿宋" w:hint="eastAsia"/>
            <w:lang w:eastAsia="zh-CN"/>
          </w:rPr>
          <w:t>(二)、设备采购与维护管理</w:t>
        </w:r>
        <w:r>
          <w:tab/>
        </w:r>
        <w:r>
          <w:fldChar w:fldCharType="begin"/>
        </w:r>
        <w:r>
          <w:instrText xml:space="preserve"> PAGEREF _Toc30819 \h </w:instrText>
        </w:r>
        <w:r>
          <w:fldChar w:fldCharType="separate"/>
        </w:r>
        <w:r>
          <w:t>70</w:t>
        </w:r>
        <w:r>
          <w:fldChar w:fldCharType="end"/>
        </w:r>
      </w:hyperlink>
    </w:p>
    <w:p>
      <w:pPr>
        <w:pStyle w:val="TOC2"/>
        <w:tabs>
          <w:tab w:val="right" w:leader="dot" w:pos="8306"/>
        </w:tabs>
      </w:pPr>
      <w:hyperlink w:anchor="_Toc25268" w:history="1">
        <w:r>
          <w:rPr>
            <w:rFonts w:ascii="仿宋" w:eastAsia="仿宋" w:hAnsi="仿宋" w:cs="仿宋" w:hint="eastAsia"/>
            <w:lang w:eastAsia="zh-CN"/>
          </w:rPr>
          <w:t>(三)、设施设备升级策略</w:t>
        </w:r>
        <w:r>
          <w:tab/>
        </w:r>
        <w:r>
          <w:fldChar w:fldCharType="begin"/>
        </w:r>
        <w:r>
          <w:instrText xml:space="preserve"> PAGEREF _Toc25268 \h </w:instrText>
        </w:r>
        <w:r>
          <w:fldChar w:fldCharType="separate"/>
        </w:r>
        <w:r>
          <w:t>71</w:t>
        </w:r>
        <w:r>
          <w:fldChar w:fldCharType="end"/>
        </w:r>
      </w:hyperlink>
    </w:p>
    <w:p>
      <w:pPr>
        <w:pStyle w:val="TOC1"/>
        <w:tabs>
          <w:tab w:val="right" w:leader="dot" w:pos="8306"/>
        </w:tabs>
      </w:pPr>
      <w:hyperlink w:anchor="_Toc15492" w:history="1">
        <w:r>
          <w:rPr>
            <w:rFonts w:ascii="仿宋" w:eastAsia="仿宋" w:hAnsi="仿宋" w:cs="仿宋" w:hint="eastAsia"/>
            <w:lang w:eastAsia="zh-CN"/>
          </w:rPr>
          <w:t>十七、创新驱动与持续发展</w:t>
        </w:r>
        <w:r>
          <w:tab/>
        </w:r>
        <w:r>
          <w:fldChar w:fldCharType="begin"/>
        </w:r>
        <w:r>
          <w:instrText xml:space="preserve"> PAGEREF _Toc15492 \h </w:instrText>
        </w:r>
        <w:r>
          <w:fldChar w:fldCharType="separate"/>
        </w:r>
        <w:r>
          <w:t>72</w:t>
        </w:r>
        <w:r>
          <w:fldChar w:fldCharType="end"/>
        </w:r>
      </w:hyperlink>
    </w:p>
    <w:p>
      <w:pPr>
        <w:pStyle w:val="TOC2"/>
        <w:tabs>
          <w:tab w:val="right" w:leader="dot" w:pos="8306"/>
        </w:tabs>
      </w:pPr>
      <w:hyperlink w:anchor="_Toc27195" w:history="1">
        <w:r>
          <w:rPr>
            <w:rFonts w:ascii="仿宋" w:eastAsia="仿宋" w:hAnsi="仿宋" w:cs="仿宋" w:hint="eastAsia"/>
            <w:lang w:eastAsia="zh-CN"/>
          </w:rPr>
          <w:t>(一)、创新驱动战略实施</w:t>
        </w:r>
        <w:r>
          <w:tab/>
        </w:r>
        <w:r>
          <w:fldChar w:fldCharType="begin"/>
        </w:r>
        <w:r>
          <w:instrText xml:space="preserve"> PAGEREF _Toc27195 \h </w:instrText>
        </w:r>
        <w:r>
          <w:fldChar w:fldCharType="separate"/>
        </w:r>
        <w:r>
          <w:t>72</w:t>
        </w:r>
        <w:r>
          <w:fldChar w:fldCharType="end"/>
        </w:r>
      </w:hyperlink>
    </w:p>
    <w:p>
      <w:pPr>
        <w:pStyle w:val="TOC2"/>
        <w:tabs>
          <w:tab w:val="right" w:leader="dot" w:pos="8306"/>
        </w:tabs>
      </w:pPr>
      <w:hyperlink w:anchor="_Toc24398" w:history="1">
        <w:r>
          <w:rPr>
            <w:rFonts w:ascii="仿宋" w:eastAsia="仿宋" w:hAnsi="仿宋" w:cs="仿宋" w:hint="eastAsia"/>
            <w:lang w:eastAsia="zh-CN"/>
          </w:rPr>
          <w:t>(二)、持续发展路径探索</w:t>
        </w:r>
        <w:r>
          <w:tab/>
        </w:r>
        <w:r>
          <w:fldChar w:fldCharType="begin"/>
        </w:r>
        <w:r>
          <w:instrText xml:space="preserve"> PAGEREF _Toc24398 \h </w:instrText>
        </w:r>
        <w:r>
          <w:fldChar w:fldCharType="separate"/>
        </w:r>
        <w:r>
          <w:t>73</w:t>
        </w:r>
        <w:r>
          <w:fldChar w:fldCharType="end"/>
        </w:r>
      </w:hyperlink>
    </w:p>
    <w:p>
      <w:pPr>
        <w:pStyle w:val="TOC1"/>
        <w:tabs>
          <w:tab w:val="right" w:leader="dot" w:pos="8306"/>
        </w:tabs>
      </w:pPr>
      <w:hyperlink w:anchor="_Toc13919" w:history="1">
        <w:r>
          <w:rPr>
            <w:rFonts w:ascii="仿宋" w:eastAsia="仿宋" w:hAnsi="仿宋" w:cs="仿宋" w:hint="eastAsia"/>
            <w:lang w:eastAsia="zh-CN"/>
          </w:rPr>
          <w:t>十八、质量管理与控制</w:t>
        </w:r>
        <w:r>
          <w:tab/>
        </w:r>
        <w:r>
          <w:fldChar w:fldCharType="begin"/>
        </w:r>
        <w:r>
          <w:instrText xml:space="preserve"> PAGEREF _Toc13919 \h </w:instrText>
        </w:r>
        <w:r>
          <w:fldChar w:fldCharType="separate"/>
        </w:r>
        <w:r>
          <w:t>78</w:t>
        </w:r>
        <w:r>
          <w:fldChar w:fldCharType="end"/>
        </w:r>
      </w:hyperlink>
    </w:p>
    <w:p>
      <w:pPr>
        <w:pStyle w:val="TOC2"/>
        <w:tabs>
          <w:tab w:val="right" w:leader="dot" w:pos="8306"/>
        </w:tabs>
      </w:pPr>
      <w:hyperlink w:anchor="_Toc15233" w:history="1">
        <w:r>
          <w:rPr>
            <w:rFonts w:ascii="仿宋" w:eastAsia="仿宋" w:hAnsi="仿宋" w:cs="仿宋" w:hint="eastAsia"/>
            <w:lang w:eastAsia="zh-CN"/>
          </w:rPr>
          <w:t>(一)、质量管理体系建设</w:t>
        </w:r>
        <w:r>
          <w:tab/>
        </w:r>
        <w:r>
          <w:fldChar w:fldCharType="begin"/>
        </w:r>
        <w:r>
          <w:instrText xml:space="preserve"> PAGEREF _Toc15233 \h </w:instrText>
        </w:r>
        <w:r>
          <w:fldChar w:fldCharType="separate"/>
        </w:r>
        <w:r>
          <w:t>78</w:t>
        </w:r>
        <w:r>
          <w:fldChar w:fldCharType="end"/>
        </w:r>
      </w:hyperlink>
    </w:p>
    <w:p>
      <w:pPr>
        <w:pStyle w:val="TOC2"/>
        <w:tabs>
          <w:tab w:val="right" w:leader="dot" w:pos="8306"/>
        </w:tabs>
      </w:pPr>
      <w:hyperlink w:anchor="_Toc17808" w:history="1">
        <w:r>
          <w:rPr>
            <w:rFonts w:ascii="仿宋" w:eastAsia="仿宋" w:hAnsi="仿宋" w:cs="仿宋" w:hint="eastAsia"/>
            <w:lang w:eastAsia="zh-CN"/>
          </w:rPr>
          <w:t>(二)、质量控制措施</w:t>
        </w:r>
        <w:r>
          <w:tab/>
        </w:r>
        <w:r>
          <w:fldChar w:fldCharType="begin"/>
        </w:r>
        <w:r>
          <w:instrText xml:space="preserve"> PAGEREF _Toc17808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052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146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366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一、自动气体灭火系统项目的市场准入条件分析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动气体灭火系统项目而言，市场准入条件首先取决于政策法规环境。政府对于[行业名称]领域的法规，如环保标准、税收政策、和技术使用规范，直接影响自动气体灭火系统项目的运营和成本结构。例如，若政府针对使用可再生能源的企业提供税收优惠，这将对自动气体灭火系统项目的财务规划产生重要影响。同时，考虑经济环境和消费者偏好的变化对自动气体灭火系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二、自动气体灭火系统项目的行业规范与合规性要求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自动气体灭火系统项目来说，遵守行业规范和合规性要求是确保项目顺利进行的基础。这包括遵循质量控制标准、安全规定、数据保护法规等。例如，若自动气体灭火系统项目涉及数据处理，须严格遵守相关的数据保护法规。此外，行业内部的自律规范，如产品标准和服务流程，也对于提升自动气体灭火系统项目在行业内的认可度和竞争力至关重要。项目管理团队必须不断更新策略，以应对行业规范和法规的变化，确保自动气体灭火系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三、自动气体灭火系统项目的竞争格局和战略定位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自动气体灭火系统项目的发展规划中，理解行业的竞争格局对于制定有效的市场策略极为关键。这包括分析主要竞争对手的市场地位、优势及其业务模式。自动气体灭火系统项目面临的竞争对手可能包括大型成熟企业和创新型初创公司，各自采取不同的市场策略。因此，自动气体灭火系统项目需精确地定位自己的市场策略，如专注于产品创新、客户服务或成本效率，以在竞争中占据优势。通过深入的市场和竞争分析，自动气体灭火系统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88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904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58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005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0857"/>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https://d.book118.com/588106107106006036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CF75BD"/>
    <w:rsid w:val="6BCF75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106107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2024-02-01T20:40:00Z</dcterms:created>
  <dcterms:modified xsi:type="dcterms:W3CDTF">2024-02-01T20:40:57Z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A98B097BDDD3474CAC7569D5EA71503A_11</vt:lpwstr>
  </property>
  <property fmtid="{D5CDD505-2E9C-101B-9397-08002B2CF9AE}" pid="3" name="KSOProductBuildVer">
    <vt:lpwstr>2052-12.1.0.16250</vt:lpwstr>
  </property>
</Properties>
</file>