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自动检票验票机项目规划设计纲要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2" w:history="1">
        <w:r>
          <w:rPr>
            <w:rFonts w:ascii="仿宋" w:eastAsia="仿宋" w:hAnsi="仿宋" w:cs="仿宋" w:hint="eastAsia"/>
            <w:lang w:eastAsia="zh-CN"/>
          </w:rPr>
          <w:t>前言</w:t>
        </w:r>
        <w:r>
          <w:tab/>
        </w:r>
        <w:r>
          <w:fldChar w:fldCharType="begin"/>
        </w:r>
        <w:r>
          <w:instrText xml:space="preserve"> PAGEREF _Toc31872 \h </w:instrText>
        </w:r>
        <w:r>
          <w:fldChar w:fldCharType="separate"/>
        </w:r>
        <w:r>
          <w:t>3</w:t>
        </w:r>
        <w:r>
          <w:fldChar w:fldCharType="end"/>
        </w:r>
      </w:hyperlink>
    </w:p>
    <w:p>
      <w:pPr>
        <w:pStyle w:val="TOC1"/>
        <w:tabs>
          <w:tab w:val="right" w:leader="dot" w:pos="8306"/>
        </w:tabs>
      </w:pPr>
      <w:hyperlink w:anchor="_Toc28477" w:history="1">
        <w:r>
          <w:rPr>
            <w:rFonts w:ascii="仿宋" w:eastAsia="仿宋" w:hAnsi="仿宋" w:cs="仿宋" w:hint="eastAsia"/>
            <w:lang w:eastAsia="zh-CN"/>
          </w:rPr>
          <w:t>一、市场分析、调研</w:t>
        </w:r>
        <w:r>
          <w:tab/>
        </w:r>
        <w:r>
          <w:fldChar w:fldCharType="begin"/>
        </w:r>
        <w:r>
          <w:instrText xml:space="preserve"> PAGEREF _Toc28477 \h </w:instrText>
        </w:r>
        <w:r>
          <w:fldChar w:fldCharType="separate"/>
        </w:r>
        <w:r>
          <w:t>3</w:t>
        </w:r>
        <w:r>
          <w:fldChar w:fldCharType="end"/>
        </w:r>
      </w:hyperlink>
    </w:p>
    <w:p>
      <w:pPr>
        <w:pStyle w:val="TOC2"/>
        <w:tabs>
          <w:tab w:val="right" w:leader="dot" w:pos="8306"/>
        </w:tabs>
      </w:pPr>
      <w:hyperlink w:anchor="_Toc8839" w:history="1">
        <w:r>
          <w:rPr>
            <w:rFonts w:ascii="仿宋" w:eastAsia="仿宋" w:hAnsi="仿宋" w:cs="仿宋" w:hint="eastAsia"/>
            <w:lang w:eastAsia="zh-CN"/>
          </w:rPr>
          <w:t>(一)、自动检票验票机行业分析</w:t>
        </w:r>
        <w:r>
          <w:tab/>
        </w:r>
        <w:r>
          <w:fldChar w:fldCharType="begin"/>
        </w:r>
        <w:r>
          <w:instrText xml:space="preserve"> PAGEREF _Toc8839 \h </w:instrText>
        </w:r>
        <w:r>
          <w:fldChar w:fldCharType="separate"/>
        </w:r>
        <w:r>
          <w:t>3</w:t>
        </w:r>
        <w:r>
          <w:fldChar w:fldCharType="end"/>
        </w:r>
      </w:hyperlink>
    </w:p>
    <w:p>
      <w:pPr>
        <w:pStyle w:val="TOC2"/>
        <w:tabs>
          <w:tab w:val="right" w:leader="dot" w:pos="8306"/>
        </w:tabs>
      </w:pPr>
      <w:hyperlink w:anchor="_Toc4760" w:history="1">
        <w:r>
          <w:rPr>
            <w:rFonts w:ascii="仿宋" w:eastAsia="仿宋" w:hAnsi="仿宋" w:cs="仿宋" w:hint="eastAsia"/>
            <w:lang w:eastAsia="zh-CN"/>
          </w:rPr>
          <w:t>(二)、自动检票验票机市场分析预测</w:t>
        </w:r>
        <w:r>
          <w:tab/>
        </w:r>
        <w:r>
          <w:fldChar w:fldCharType="begin"/>
        </w:r>
        <w:r>
          <w:instrText xml:space="preserve"> PAGEREF _Toc4760 \h </w:instrText>
        </w:r>
        <w:r>
          <w:fldChar w:fldCharType="separate"/>
        </w:r>
        <w:r>
          <w:t>4</w:t>
        </w:r>
        <w:r>
          <w:fldChar w:fldCharType="end"/>
        </w:r>
      </w:hyperlink>
    </w:p>
    <w:p>
      <w:pPr>
        <w:pStyle w:val="TOC1"/>
        <w:tabs>
          <w:tab w:val="right" w:leader="dot" w:pos="8306"/>
        </w:tabs>
      </w:pPr>
      <w:hyperlink w:anchor="_Toc24392" w:history="1">
        <w:r>
          <w:rPr>
            <w:rFonts w:ascii="仿宋" w:eastAsia="仿宋" w:hAnsi="仿宋" w:cs="仿宋" w:hint="eastAsia"/>
            <w:lang w:eastAsia="zh-CN"/>
          </w:rPr>
          <w:t>二、自动检票验票机项目建设单位说明</w:t>
        </w:r>
        <w:r>
          <w:tab/>
        </w:r>
        <w:r>
          <w:fldChar w:fldCharType="begin"/>
        </w:r>
        <w:r>
          <w:instrText xml:space="preserve"> PAGEREF _Toc24392 \h </w:instrText>
        </w:r>
        <w:r>
          <w:fldChar w:fldCharType="separate"/>
        </w:r>
        <w:r>
          <w:t>5</w:t>
        </w:r>
        <w:r>
          <w:fldChar w:fldCharType="end"/>
        </w:r>
      </w:hyperlink>
    </w:p>
    <w:p>
      <w:pPr>
        <w:pStyle w:val="TOC2"/>
        <w:tabs>
          <w:tab w:val="right" w:leader="dot" w:pos="8306"/>
        </w:tabs>
      </w:pPr>
      <w:hyperlink w:anchor="_Toc12926" w:history="1">
        <w:r>
          <w:rPr>
            <w:rFonts w:ascii="仿宋" w:eastAsia="仿宋" w:hAnsi="仿宋" w:cs="仿宋" w:hint="eastAsia"/>
            <w:lang w:eastAsia="zh-CN"/>
          </w:rPr>
          <w:t>(一)、自动检票验票机项目承办单位基本情况</w:t>
        </w:r>
        <w:r>
          <w:tab/>
        </w:r>
        <w:r>
          <w:fldChar w:fldCharType="begin"/>
        </w:r>
        <w:r>
          <w:instrText xml:space="preserve"> PAGEREF _Toc12926 \h </w:instrText>
        </w:r>
        <w:r>
          <w:fldChar w:fldCharType="separate"/>
        </w:r>
        <w:r>
          <w:t>5</w:t>
        </w:r>
        <w:r>
          <w:fldChar w:fldCharType="end"/>
        </w:r>
      </w:hyperlink>
    </w:p>
    <w:p>
      <w:pPr>
        <w:pStyle w:val="TOC2"/>
        <w:tabs>
          <w:tab w:val="right" w:leader="dot" w:pos="8306"/>
        </w:tabs>
      </w:pPr>
      <w:hyperlink w:anchor="_Toc7482" w:history="1">
        <w:r>
          <w:rPr>
            <w:rFonts w:ascii="仿宋" w:eastAsia="仿宋" w:hAnsi="仿宋" w:cs="仿宋" w:hint="eastAsia"/>
            <w:lang w:eastAsia="zh-CN"/>
          </w:rPr>
          <w:t>(二)、公司经济效益分析</w:t>
        </w:r>
        <w:r>
          <w:tab/>
        </w:r>
        <w:r>
          <w:fldChar w:fldCharType="begin"/>
        </w:r>
        <w:r>
          <w:instrText xml:space="preserve"> PAGEREF _Toc7482 \h </w:instrText>
        </w:r>
        <w:r>
          <w:fldChar w:fldCharType="separate"/>
        </w:r>
        <w:r>
          <w:t>5</w:t>
        </w:r>
        <w:r>
          <w:fldChar w:fldCharType="end"/>
        </w:r>
      </w:hyperlink>
    </w:p>
    <w:p>
      <w:pPr>
        <w:pStyle w:val="TOC1"/>
        <w:tabs>
          <w:tab w:val="right" w:leader="dot" w:pos="8306"/>
        </w:tabs>
      </w:pPr>
      <w:hyperlink w:anchor="_Toc16224" w:history="1">
        <w:r>
          <w:rPr>
            <w:rFonts w:ascii="仿宋" w:eastAsia="仿宋" w:hAnsi="仿宋" w:cs="仿宋" w:hint="eastAsia"/>
            <w:lang w:eastAsia="zh-CN"/>
          </w:rPr>
          <w:t>三、自动检票验票机项目可持续发展</w:t>
        </w:r>
        <w:r>
          <w:tab/>
        </w:r>
        <w:r>
          <w:fldChar w:fldCharType="begin"/>
        </w:r>
        <w:r>
          <w:instrText xml:space="preserve"> PAGEREF _Toc16224 \h </w:instrText>
        </w:r>
        <w:r>
          <w:fldChar w:fldCharType="separate"/>
        </w:r>
        <w:r>
          <w:t>6</w:t>
        </w:r>
        <w:r>
          <w:fldChar w:fldCharType="end"/>
        </w:r>
      </w:hyperlink>
    </w:p>
    <w:p>
      <w:pPr>
        <w:pStyle w:val="TOC2"/>
        <w:tabs>
          <w:tab w:val="right" w:leader="dot" w:pos="8306"/>
        </w:tabs>
      </w:pPr>
      <w:hyperlink w:anchor="_Toc17299" w:history="1">
        <w:r>
          <w:rPr>
            <w:rFonts w:ascii="仿宋" w:eastAsia="仿宋" w:hAnsi="仿宋" w:cs="仿宋" w:hint="eastAsia"/>
            <w:lang w:eastAsia="zh-CN"/>
          </w:rPr>
          <w:t>(一)、可持续战略与实践</w:t>
        </w:r>
        <w:r>
          <w:tab/>
        </w:r>
        <w:r>
          <w:fldChar w:fldCharType="begin"/>
        </w:r>
        <w:r>
          <w:instrText xml:space="preserve"> PAGEREF _Toc17299 \h </w:instrText>
        </w:r>
        <w:r>
          <w:fldChar w:fldCharType="separate"/>
        </w:r>
        <w:r>
          <w:t>6</w:t>
        </w:r>
        <w:r>
          <w:fldChar w:fldCharType="end"/>
        </w:r>
      </w:hyperlink>
    </w:p>
    <w:p>
      <w:pPr>
        <w:pStyle w:val="TOC2"/>
        <w:tabs>
          <w:tab w:val="right" w:leader="dot" w:pos="8306"/>
        </w:tabs>
      </w:pPr>
      <w:hyperlink w:anchor="_Toc502" w:history="1">
        <w:r>
          <w:rPr>
            <w:rFonts w:ascii="仿宋" w:eastAsia="仿宋" w:hAnsi="仿宋" w:cs="仿宋" w:hint="eastAsia"/>
            <w:lang w:eastAsia="zh-CN"/>
          </w:rPr>
          <w:t>(二)、环保与社会责任</w:t>
        </w:r>
        <w:r>
          <w:tab/>
        </w:r>
        <w:r>
          <w:fldChar w:fldCharType="begin"/>
        </w:r>
        <w:r>
          <w:instrText xml:space="preserve"> PAGEREF _Toc502 \h </w:instrText>
        </w:r>
        <w:r>
          <w:fldChar w:fldCharType="separate"/>
        </w:r>
        <w:r>
          <w:t>7</w:t>
        </w:r>
        <w:r>
          <w:fldChar w:fldCharType="end"/>
        </w:r>
      </w:hyperlink>
    </w:p>
    <w:p>
      <w:pPr>
        <w:pStyle w:val="TOC1"/>
        <w:tabs>
          <w:tab w:val="right" w:leader="dot" w:pos="8306"/>
        </w:tabs>
      </w:pPr>
      <w:hyperlink w:anchor="_Toc1283" w:history="1">
        <w:r>
          <w:rPr>
            <w:rFonts w:ascii="仿宋" w:eastAsia="仿宋" w:hAnsi="仿宋" w:cs="仿宋" w:hint="eastAsia"/>
            <w:lang w:eastAsia="zh-CN"/>
          </w:rPr>
          <w:t>四、自动检票验票机项目土建工程</w:t>
        </w:r>
        <w:r>
          <w:tab/>
        </w:r>
        <w:r>
          <w:fldChar w:fldCharType="begin"/>
        </w:r>
        <w:r>
          <w:instrText xml:space="preserve"> PAGEREF _Toc1283 \h </w:instrText>
        </w:r>
        <w:r>
          <w:fldChar w:fldCharType="separate"/>
        </w:r>
        <w:r>
          <w:t>8</w:t>
        </w:r>
        <w:r>
          <w:fldChar w:fldCharType="end"/>
        </w:r>
      </w:hyperlink>
    </w:p>
    <w:p>
      <w:pPr>
        <w:pStyle w:val="TOC2"/>
        <w:tabs>
          <w:tab w:val="right" w:leader="dot" w:pos="8306"/>
        </w:tabs>
      </w:pPr>
      <w:hyperlink w:anchor="_Toc9131" w:history="1">
        <w:r>
          <w:rPr>
            <w:rFonts w:ascii="仿宋" w:eastAsia="仿宋" w:hAnsi="仿宋" w:cs="仿宋" w:hint="eastAsia"/>
            <w:lang w:eastAsia="zh-CN"/>
          </w:rPr>
          <w:t>(一)、建筑工程设计原则</w:t>
        </w:r>
        <w:r>
          <w:tab/>
        </w:r>
        <w:r>
          <w:fldChar w:fldCharType="begin"/>
        </w:r>
        <w:r>
          <w:instrText xml:space="preserve"> PAGEREF _Toc9131 \h </w:instrText>
        </w:r>
        <w:r>
          <w:fldChar w:fldCharType="separate"/>
        </w:r>
        <w:r>
          <w:t>8</w:t>
        </w:r>
        <w:r>
          <w:fldChar w:fldCharType="end"/>
        </w:r>
      </w:hyperlink>
    </w:p>
    <w:p>
      <w:pPr>
        <w:pStyle w:val="TOC2"/>
        <w:tabs>
          <w:tab w:val="right" w:leader="dot" w:pos="8306"/>
        </w:tabs>
      </w:pPr>
      <w:hyperlink w:anchor="_Toc26873" w:history="1">
        <w:r>
          <w:rPr>
            <w:rFonts w:ascii="仿宋" w:eastAsia="仿宋" w:hAnsi="仿宋" w:cs="仿宋" w:hint="eastAsia"/>
            <w:lang w:eastAsia="zh-CN"/>
          </w:rPr>
          <w:t>(二)、土建工程设计年限及安全等级</w:t>
        </w:r>
        <w:r>
          <w:tab/>
        </w:r>
        <w:r>
          <w:fldChar w:fldCharType="begin"/>
        </w:r>
        <w:r>
          <w:instrText xml:space="preserve"> PAGEREF _Toc26873 \h </w:instrText>
        </w:r>
        <w:r>
          <w:fldChar w:fldCharType="separate"/>
        </w:r>
        <w:r>
          <w:t>9</w:t>
        </w:r>
        <w:r>
          <w:fldChar w:fldCharType="end"/>
        </w:r>
      </w:hyperlink>
    </w:p>
    <w:p>
      <w:pPr>
        <w:pStyle w:val="TOC2"/>
        <w:tabs>
          <w:tab w:val="right" w:leader="dot" w:pos="8306"/>
        </w:tabs>
      </w:pPr>
      <w:hyperlink w:anchor="_Toc11057" w:history="1">
        <w:r>
          <w:rPr>
            <w:rFonts w:ascii="仿宋" w:eastAsia="仿宋" w:hAnsi="仿宋" w:cs="仿宋" w:hint="eastAsia"/>
            <w:lang w:eastAsia="zh-CN"/>
          </w:rPr>
          <w:t>(三)、建筑工程设计总体要求</w:t>
        </w:r>
        <w:r>
          <w:tab/>
        </w:r>
        <w:r>
          <w:fldChar w:fldCharType="begin"/>
        </w:r>
        <w:r>
          <w:instrText xml:space="preserve"> PAGEREF _Toc11057 \h </w:instrText>
        </w:r>
        <w:r>
          <w:fldChar w:fldCharType="separate"/>
        </w:r>
        <w:r>
          <w:t>10</w:t>
        </w:r>
        <w:r>
          <w:fldChar w:fldCharType="end"/>
        </w:r>
      </w:hyperlink>
    </w:p>
    <w:p>
      <w:pPr>
        <w:pStyle w:val="TOC2"/>
        <w:tabs>
          <w:tab w:val="right" w:leader="dot" w:pos="8306"/>
        </w:tabs>
      </w:pPr>
      <w:hyperlink w:anchor="_Toc3153" w:history="1">
        <w:r>
          <w:rPr>
            <w:rFonts w:ascii="仿宋" w:eastAsia="仿宋" w:hAnsi="仿宋" w:cs="仿宋" w:hint="eastAsia"/>
            <w:lang w:eastAsia="zh-CN"/>
          </w:rPr>
          <w:t>(四)、土建工程建设指标</w:t>
        </w:r>
        <w:r>
          <w:tab/>
        </w:r>
        <w:r>
          <w:fldChar w:fldCharType="begin"/>
        </w:r>
        <w:r>
          <w:instrText xml:space="preserve"> PAGEREF _Toc3153 \h </w:instrText>
        </w:r>
        <w:r>
          <w:fldChar w:fldCharType="separate"/>
        </w:r>
        <w:r>
          <w:t>11</w:t>
        </w:r>
        <w:r>
          <w:fldChar w:fldCharType="end"/>
        </w:r>
      </w:hyperlink>
    </w:p>
    <w:p>
      <w:pPr>
        <w:pStyle w:val="TOC1"/>
        <w:tabs>
          <w:tab w:val="right" w:leader="dot" w:pos="8306"/>
        </w:tabs>
      </w:pPr>
      <w:hyperlink w:anchor="_Toc5889" w:history="1">
        <w:r>
          <w:rPr>
            <w:rFonts w:ascii="仿宋" w:eastAsia="仿宋" w:hAnsi="仿宋" w:cs="仿宋" w:hint="eastAsia"/>
            <w:lang w:eastAsia="zh-CN"/>
          </w:rPr>
          <w:t>五、自动检票验票机项目文档管理</w:t>
        </w:r>
        <w:r>
          <w:tab/>
        </w:r>
        <w:r>
          <w:fldChar w:fldCharType="begin"/>
        </w:r>
        <w:r>
          <w:instrText xml:space="preserve"> PAGEREF _Toc5889 \h </w:instrText>
        </w:r>
        <w:r>
          <w:fldChar w:fldCharType="separate"/>
        </w:r>
        <w:r>
          <w:t>11</w:t>
        </w:r>
        <w:r>
          <w:fldChar w:fldCharType="end"/>
        </w:r>
      </w:hyperlink>
    </w:p>
    <w:p>
      <w:pPr>
        <w:pStyle w:val="TOC2"/>
        <w:tabs>
          <w:tab w:val="right" w:leader="dot" w:pos="8306"/>
        </w:tabs>
      </w:pPr>
      <w:hyperlink w:anchor="_Toc15473" w:history="1">
        <w:r>
          <w:rPr>
            <w:rFonts w:ascii="仿宋" w:eastAsia="仿宋" w:hAnsi="仿宋" w:cs="仿宋" w:hint="eastAsia"/>
            <w:lang w:eastAsia="zh-CN"/>
          </w:rPr>
          <w:t>(一)、文档编制与审查</w:t>
        </w:r>
        <w:r>
          <w:tab/>
        </w:r>
        <w:r>
          <w:fldChar w:fldCharType="begin"/>
        </w:r>
        <w:r>
          <w:instrText xml:space="preserve"> PAGEREF _Toc15473 \h </w:instrText>
        </w:r>
        <w:r>
          <w:fldChar w:fldCharType="separate"/>
        </w:r>
        <w:r>
          <w:t>11</w:t>
        </w:r>
        <w:r>
          <w:fldChar w:fldCharType="end"/>
        </w:r>
      </w:hyperlink>
    </w:p>
    <w:p>
      <w:pPr>
        <w:pStyle w:val="TOC2"/>
        <w:tabs>
          <w:tab w:val="right" w:leader="dot" w:pos="8306"/>
        </w:tabs>
      </w:pPr>
      <w:hyperlink w:anchor="_Toc19604" w:history="1">
        <w:r>
          <w:rPr>
            <w:rFonts w:ascii="仿宋" w:eastAsia="仿宋" w:hAnsi="仿宋" w:cs="仿宋" w:hint="eastAsia"/>
            <w:lang w:eastAsia="zh-CN"/>
          </w:rPr>
          <w:t>(二)、文档发布与分发</w:t>
        </w:r>
        <w:r>
          <w:tab/>
        </w:r>
        <w:r>
          <w:fldChar w:fldCharType="begin"/>
        </w:r>
        <w:r>
          <w:instrText xml:space="preserve"> PAGEREF _Toc19604 \h </w:instrText>
        </w:r>
        <w:r>
          <w:fldChar w:fldCharType="separate"/>
        </w:r>
        <w:r>
          <w:t>13</w:t>
        </w:r>
        <w:r>
          <w:fldChar w:fldCharType="end"/>
        </w:r>
      </w:hyperlink>
    </w:p>
    <w:p>
      <w:pPr>
        <w:pStyle w:val="TOC2"/>
        <w:tabs>
          <w:tab w:val="right" w:leader="dot" w:pos="8306"/>
        </w:tabs>
      </w:pPr>
      <w:hyperlink w:anchor="_Toc26630" w:history="1">
        <w:r>
          <w:rPr>
            <w:rFonts w:ascii="仿宋" w:eastAsia="仿宋" w:hAnsi="仿宋" w:cs="仿宋" w:hint="eastAsia"/>
            <w:lang w:eastAsia="zh-CN"/>
          </w:rPr>
          <w:t>(三)、文档存档与归档</w:t>
        </w:r>
        <w:r>
          <w:tab/>
        </w:r>
        <w:r>
          <w:fldChar w:fldCharType="begin"/>
        </w:r>
        <w:r>
          <w:instrText xml:space="preserve"> PAGEREF _Toc26630 \h </w:instrText>
        </w:r>
        <w:r>
          <w:fldChar w:fldCharType="separate"/>
        </w:r>
        <w:r>
          <w:t>14</w:t>
        </w:r>
        <w:r>
          <w:fldChar w:fldCharType="end"/>
        </w:r>
      </w:hyperlink>
    </w:p>
    <w:p>
      <w:pPr>
        <w:pStyle w:val="TOC1"/>
        <w:tabs>
          <w:tab w:val="right" w:leader="dot" w:pos="8306"/>
        </w:tabs>
      </w:pPr>
      <w:hyperlink w:anchor="_Toc2702" w:history="1">
        <w:r>
          <w:rPr>
            <w:rFonts w:ascii="仿宋" w:eastAsia="仿宋" w:hAnsi="仿宋" w:cs="仿宋" w:hint="eastAsia"/>
            <w:lang w:eastAsia="zh-CN"/>
          </w:rPr>
          <w:t>六、自动检票验票机项目选址可行性分析</w:t>
        </w:r>
        <w:r>
          <w:tab/>
        </w:r>
        <w:r>
          <w:fldChar w:fldCharType="begin"/>
        </w:r>
        <w:r>
          <w:instrText xml:space="preserve"> PAGEREF _Toc2702 \h </w:instrText>
        </w:r>
        <w:r>
          <w:fldChar w:fldCharType="separate"/>
        </w:r>
        <w:r>
          <w:t>15</w:t>
        </w:r>
        <w:r>
          <w:fldChar w:fldCharType="end"/>
        </w:r>
      </w:hyperlink>
    </w:p>
    <w:p>
      <w:pPr>
        <w:pStyle w:val="TOC2"/>
        <w:tabs>
          <w:tab w:val="right" w:leader="dot" w:pos="8306"/>
        </w:tabs>
      </w:pPr>
      <w:hyperlink w:anchor="_Toc31500" w:history="1">
        <w:r>
          <w:rPr>
            <w:rFonts w:ascii="仿宋" w:eastAsia="仿宋" w:hAnsi="仿宋" w:cs="仿宋" w:hint="eastAsia"/>
            <w:lang w:eastAsia="zh-CN"/>
          </w:rPr>
          <w:t>(一)、自动检票验票机项目选址</w:t>
        </w:r>
        <w:r>
          <w:tab/>
        </w:r>
        <w:r>
          <w:fldChar w:fldCharType="begin"/>
        </w:r>
        <w:r>
          <w:instrText xml:space="preserve"> PAGEREF _Toc31500 \h </w:instrText>
        </w:r>
        <w:r>
          <w:fldChar w:fldCharType="separate"/>
        </w:r>
        <w:r>
          <w:t>15</w:t>
        </w:r>
        <w:r>
          <w:fldChar w:fldCharType="end"/>
        </w:r>
      </w:hyperlink>
    </w:p>
    <w:p>
      <w:pPr>
        <w:pStyle w:val="TOC2"/>
        <w:tabs>
          <w:tab w:val="right" w:leader="dot" w:pos="8306"/>
        </w:tabs>
      </w:pPr>
      <w:hyperlink w:anchor="_Toc15680" w:history="1">
        <w:r>
          <w:rPr>
            <w:rFonts w:ascii="仿宋" w:eastAsia="仿宋" w:hAnsi="仿宋" w:cs="仿宋" w:hint="eastAsia"/>
            <w:lang w:eastAsia="zh-CN"/>
          </w:rPr>
          <w:t>(二)、用地控制指标</w:t>
        </w:r>
        <w:r>
          <w:tab/>
        </w:r>
        <w:r>
          <w:fldChar w:fldCharType="begin"/>
        </w:r>
        <w:r>
          <w:instrText xml:space="preserve"> PAGEREF _Toc15680 \h </w:instrText>
        </w:r>
        <w:r>
          <w:fldChar w:fldCharType="separate"/>
        </w:r>
        <w:r>
          <w:t>15</w:t>
        </w:r>
        <w:r>
          <w:fldChar w:fldCharType="end"/>
        </w:r>
      </w:hyperlink>
    </w:p>
    <w:p>
      <w:pPr>
        <w:pStyle w:val="TOC2"/>
        <w:tabs>
          <w:tab w:val="right" w:leader="dot" w:pos="8306"/>
        </w:tabs>
      </w:pPr>
      <w:hyperlink w:anchor="_Toc10187" w:history="1">
        <w:r>
          <w:rPr>
            <w:rFonts w:ascii="仿宋" w:eastAsia="仿宋" w:hAnsi="仿宋" w:cs="仿宋" w:hint="eastAsia"/>
            <w:lang w:eastAsia="zh-CN"/>
          </w:rPr>
          <w:t>(三)、节约用地措施</w:t>
        </w:r>
        <w:r>
          <w:tab/>
        </w:r>
        <w:r>
          <w:fldChar w:fldCharType="begin"/>
        </w:r>
        <w:r>
          <w:instrText xml:space="preserve"> PAGEREF _Toc10187 \h </w:instrText>
        </w:r>
        <w:r>
          <w:fldChar w:fldCharType="separate"/>
        </w:r>
        <w:r>
          <w:t>17</w:t>
        </w:r>
        <w:r>
          <w:fldChar w:fldCharType="end"/>
        </w:r>
      </w:hyperlink>
    </w:p>
    <w:p>
      <w:pPr>
        <w:pStyle w:val="TOC2"/>
        <w:tabs>
          <w:tab w:val="right" w:leader="dot" w:pos="8306"/>
        </w:tabs>
      </w:pPr>
      <w:hyperlink w:anchor="_Toc20515" w:history="1">
        <w:r>
          <w:rPr>
            <w:rFonts w:ascii="仿宋" w:eastAsia="仿宋" w:hAnsi="仿宋" w:cs="仿宋" w:hint="eastAsia"/>
            <w:lang w:eastAsia="zh-CN"/>
          </w:rPr>
          <w:t>(四)、总图布置方案</w:t>
        </w:r>
        <w:r>
          <w:tab/>
        </w:r>
        <w:r>
          <w:fldChar w:fldCharType="begin"/>
        </w:r>
        <w:r>
          <w:instrText xml:space="preserve"> PAGEREF _Toc20515 \h </w:instrText>
        </w:r>
        <w:r>
          <w:fldChar w:fldCharType="separate"/>
        </w:r>
        <w:r>
          <w:t>18</w:t>
        </w:r>
        <w:r>
          <w:fldChar w:fldCharType="end"/>
        </w:r>
      </w:hyperlink>
    </w:p>
    <w:p>
      <w:pPr>
        <w:pStyle w:val="TOC2"/>
        <w:tabs>
          <w:tab w:val="right" w:leader="dot" w:pos="8306"/>
        </w:tabs>
      </w:pPr>
      <w:hyperlink w:anchor="_Toc27875" w:history="1">
        <w:r>
          <w:rPr>
            <w:rFonts w:ascii="仿宋" w:eastAsia="仿宋" w:hAnsi="仿宋" w:cs="仿宋" w:hint="eastAsia"/>
            <w:lang w:eastAsia="zh-CN"/>
          </w:rPr>
          <w:t>(五)、选址综合评价</w:t>
        </w:r>
        <w:r>
          <w:tab/>
        </w:r>
        <w:r>
          <w:fldChar w:fldCharType="begin"/>
        </w:r>
        <w:r>
          <w:instrText xml:space="preserve"> PAGEREF _Toc27875 \h </w:instrText>
        </w:r>
        <w:r>
          <w:fldChar w:fldCharType="separate"/>
        </w:r>
        <w:r>
          <w:t>19</w:t>
        </w:r>
        <w:r>
          <w:fldChar w:fldCharType="end"/>
        </w:r>
      </w:hyperlink>
    </w:p>
    <w:p>
      <w:pPr>
        <w:pStyle w:val="TOC1"/>
        <w:tabs>
          <w:tab w:val="right" w:leader="dot" w:pos="8306"/>
        </w:tabs>
      </w:pPr>
      <w:hyperlink w:anchor="_Toc11322" w:history="1">
        <w:r>
          <w:rPr>
            <w:rFonts w:ascii="仿宋" w:eastAsia="仿宋" w:hAnsi="仿宋" w:cs="仿宋" w:hint="eastAsia"/>
            <w:lang w:eastAsia="zh-CN"/>
          </w:rPr>
          <w:t>七、自动检票验票机项目技术管理</w:t>
        </w:r>
        <w:r>
          <w:tab/>
        </w:r>
        <w:r>
          <w:fldChar w:fldCharType="begin"/>
        </w:r>
        <w:r>
          <w:instrText xml:space="preserve"> PAGEREF _Toc11322 \h </w:instrText>
        </w:r>
        <w:r>
          <w:fldChar w:fldCharType="separate"/>
        </w:r>
        <w:r>
          <w:t>20</w:t>
        </w:r>
        <w:r>
          <w:fldChar w:fldCharType="end"/>
        </w:r>
      </w:hyperlink>
    </w:p>
    <w:p>
      <w:pPr>
        <w:pStyle w:val="TOC2"/>
        <w:tabs>
          <w:tab w:val="right" w:leader="dot" w:pos="8306"/>
        </w:tabs>
      </w:pPr>
      <w:hyperlink w:anchor="_Toc26790" w:history="1">
        <w:r>
          <w:rPr>
            <w:rFonts w:ascii="仿宋" w:eastAsia="仿宋" w:hAnsi="仿宋" w:cs="仿宋" w:hint="eastAsia"/>
            <w:lang w:eastAsia="zh-CN"/>
          </w:rPr>
          <w:t>(一)、技术方案选用方向</w:t>
        </w:r>
        <w:r>
          <w:tab/>
        </w:r>
        <w:r>
          <w:fldChar w:fldCharType="begin"/>
        </w:r>
        <w:r>
          <w:instrText xml:space="preserve"> PAGEREF _Toc26790 \h </w:instrText>
        </w:r>
        <w:r>
          <w:fldChar w:fldCharType="separate"/>
        </w:r>
        <w:r>
          <w:t>20</w:t>
        </w:r>
        <w:r>
          <w:fldChar w:fldCharType="end"/>
        </w:r>
      </w:hyperlink>
    </w:p>
    <w:p>
      <w:pPr>
        <w:pStyle w:val="TOC2"/>
        <w:tabs>
          <w:tab w:val="right" w:leader="dot" w:pos="8306"/>
        </w:tabs>
      </w:pPr>
      <w:hyperlink w:anchor="_Toc21118" w:history="1">
        <w:r>
          <w:rPr>
            <w:rFonts w:ascii="仿宋" w:eastAsia="仿宋" w:hAnsi="仿宋" w:cs="仿宋" w:hint="eastAsia"/>
            <w:lang w:eastAsia="zh-CN"/>
          </w:rPr>
          <w:t>(二)、工艺技术方案选用原则</w:t>
        </w:r>
        <w:r>
          <w:tab/>
        </w:r>
        <w:r>
          <w:fldChar w:fldCharType="begin"/>
        </w:r>
        <w:r>
          <w:instrText xml:space="preserve"> PAGEREF _Toc21118 \h </w:instrText>
        </w:r>
        <w:r>
          <w:fldChar w:fldCharType="separate"/>
        </w:r>
        <w:r>
          <w:t>22</w:t>
        </w:r>
        <w:r>
          <w:fldChar w:fldCharType="end"/>
        </w:r>
      </w:hyperlink>
    </w:p>
    <w:p>
      <w:pPr>
        <w:pStyle w:val="TOC2"/>
        <w:tabs>
          <w:tab w:val="right" w:leader="dot" w:pos="8306"/>
        </w:tabs>
      </w:pPr>
      <w:hyperlink w:anchor="_Toc19533" w:history="1">
        <w:r>
          <w:rPr>
            <w:rFonts w:ascii="仿宋" w:eastAsia="仿宋" w:hAnsi="仿宋" w:cs="仿宋" w:hint="eastAsia"/>
            <w:lang w:eastAsia="zh-CN"/>
          </w:rPr>
          <w:t>(三)、工艺技术方案要求</w:t>
        </w:r>
        <w:r>
          <w:tab/>
        </w:r>
        <w:r>
          <w:fldChar w:fldCharType="begin"/>
        </w:r>
        <w:r>
          <w:instrText xml:space="preserve"> PAGEREF _Toc19533 \h </w:instrText>
        </w:r>
        <w:r>
          <w:fldChar w:fldCharType="separate"/>
        </w:r>
        <w:r>
          <w:t>24</w:t>
        </w:r>
        <w:r>
          <w:fldChar w:fldCharType="end"/>
        </w:r>
      </w:hyperlink>
    </w:p>
    <w:p>
      <w:pPr>
        <w:pStyle w:val="TOC1"/>
        <w:tabs>
          <w:tab w:val="right" w:leader="dot" w:pos="8306"/>
        </w:tabs>
      </w:pPr>
      <w:hyperlink w:anchor="_Toc15048" w:history="1">
        <w:r>
          <w:rPr>
            <w:rFonts w:ascii="仿宋" w:eastAsia="仿宋" w:hAnsi="仿宋" w:cs="仿宋" w:hint="eastAsia"/>
            <w:lang w:eastAsia="zh-CN"/>
          </w:rPr>
          <w:t>八、自动检票验票机项目创新与研发</w:t>
        </w:r>
        <w:r>
          <w:tab/>
        </w:r>
        <w:r>
          <w:fldChar w:fldCharType="begin"/>
        </w:r>
        <w:r>
          <w:instrText xml:space="preserve"> PAGEREF _Toc15048 \h </w:instrText>
        </w:r>
        <w:r>
          <w:fldChar w:fldCharType="separate"/>
        </w:r>
        <w:r>
          <w:t>26</w:t>
        </w:r>
        <w:r>
          <w:fldChar w:fldCharType="end"/>
        </w:r>
      </w:hyperlink>
    </w:p>
    <w:p>
      <w:pPr>
        <w:pStyle w:val="TOC2"/>
        <w:tabs>
          <w:tab w:val="right" w:leader="dot" w:pos="8306"/>
        </w:tabs>
      </w:pPr>
      <w:hyperlink w:anchor="_Toc5582" w:history="1">
        <w:r>
          <w:rPr>
            <w:rFonts w:ascii="仿宋" w:eastAsia="仿宋" w:hAnsi="仿宋" w:cs="仿宋" w:hint="eastAsia"/>
            <w:lang w:eastAsia="zh-CN"/>
          </w:rPr>
          <w:t>(一)、创新策略与方向</w:t>
        </w:r>
        <w:r>
          <w:tab/>
        </w:r>
        <w:r>
          <w:fldChar w:fldCharType="begin"/>
        </w:r>
        <w:r>
          <w:instrText xml:space="preserve"> PAGEREF _Toc5582 \h </w:instrText>
        </w:r>
        <w:r>
          <w:fldChar w:fldCharType="separate"/>
        </w:r>
        <w:r>
          <w:t>26</w:t>
        </w:r>
        <w:r>
          <w:fldChar w:fldCharType="end"/>
        </w:r>
      </w:hyperlink>
    </w:p>
    <w:p>
      <w:pPr>
        <w:pStyle w:val="TOC2"/>
        <w:tabs>
          <w:tab w:val="right" w:leader="dot" w:pos="8306"/>
        </w:tabs>
      </w:pPr>
      <w:hyperlink w:anchor="_Toc8907" w:history="1">
        <w:r>
          <w:rPr>
            <w:rFonts w:ascii="仿宋" w:eastAsia="仿宋" w:hAnsi="仿宋" w:cs="仿宋" w:hint="eastAsia"/>
            <w:lang w:eastAsia="zh-CN"/>
          </w:rPr>
          <w:t>(二)、研发规划与投入</w:t>
        </w:r>
        <w:r>
          <w:tab/>
        </w:r>
        <w:r>
          <w:fldChar w:fldCharType="begin"/>
        </w:r>
        <w:r>
          <w:instrText xml:space="preserve"> PAGEREF _Toc8907 \h </w:instrText>
        </w:r>
        <w:r>
          <w:fldChar w:fldCharType="separate"/>
        </w:r>
        <w:r>
          <w:t>28</w:t>
        </w:r>
        <w:r>
          <w:fldChar w:fldCharType="end"/>
        </w:r>
      </w:hyperlink>
    </w:p>
    <w:p>
      <w:pPr>
        <w:pStyle w:val="TOC1"/>
        <w:tabs>
          <w:tab w:val="right" w:leader="dot" w:pos="8306"/>
        </w:tabs>
      </w:pPr>
      <w:hyperlink w:anchor="_Toc11606" w:history="1">
        <w:r>
          <w:rPr>
            <w:rFonts w:ascii="仿宋" w:eastAsia="仿宋" w:hAnsi="仿宋" w:cs="仿宋" w:hint="eastAsia"/>
            <w:lang w:eastAsia="zh-CN"/>
          </w:rPr>
          <w:t>九、自动检票验票机项目投资规划</w:t>
        </w:r>
        <w:r>
          <w:tab/>
        </w:r>
        <w:r>
          <w:fldChar w:fldCharType="begin"/>
        </w:r>
        <w:r>
          <w:instrText xml:space="preserve"> PAGEREF _Toc11606 \h </w:instrText>
        </w:r>
        <w:r>
          <w:fldChar w:fldCharType="separate"/>
        </w:r>
        <w:r>
          <w:t>30</w:t>
        </w:r>
        <w:r>
          <w:fldChar w:fldCharType="end"/>
        </w:r>
      </w:hyperlink>
    </w:p>
    <w:p>
      <w:pPr>
        <w:pStyle w:val="TOC2"/>
        <w:tabs>
          <w:tab w:val="right" w:leader="dot" w:pos="8306"/>
        </w:tabs>
      </w:pPr>
      <w:hyperlink w:anchor="_Toc5662" w:history="1">
        <w:r>
          <w:rPr>
            <w:rFonts w:ascii="仿宋" w:eastAsia="仿宋" w:hAnsi="仿宋" w:cs="仿宋" w:hint="eastAsia"/>
            <w:lang w:eastAsia="zh-CN"/>
          </w:rPr>
          <w:t>(一)、自动检票验票机项目总投资估算</w:t>
        </w:r>
        <w:r>
          <w:tab/>
        </w:r>
        <w:r>
          <w:fldChar w:fldCharType="begin"/>
        </w:r>
        <w:r>
          <w:instrText xml:space="preserve"> PAGEREF _Toc5662 \h </w:instrText>
        </w:r>
        <w:r>
          <w:fldChar w:fldCharType="separate"/>
        </w:r>
        <w:r>
          <w:t>30</w:t>
        </w:r>
        <w:r>
          <w:fldChar w:fldCharType="end"/>
        </w:r>
      </w:hyperlink>
    </w:p>
    <w:p>
      <w:pPr>
        <w:pStyle w:val="TOC2"/>
        <w:tabs>
          <w:tab w:val="right" w:leader="dot" w:pos="8306"/>
        </w:tabs>
      </w:pPr>
      <w:hyperlink w:anchor="_Toc11198" w:history="1">
        <w:r>
          <w:rPr>
            <w:rFonts w:ascii="仿宋" w:eastAsia="仿宋" w:hAnsi="仿宋" w:cs="仿宋" w:hint="eastAsia"/>
            <w:lang w:eastAsia="zh-CN"/>
          </w:rPr>
          <w:t>(二)、资金筹措</w:t>
        </w:r>
        <w:r>
          <w:tab/>
        </w:r>
        <w:r>
          <w:fldChar w:fldCharType="begin"/>
        </w:r>
        <w:r>
          <w:instrText xml:space="preserve"> PAGEREF _Toc11198 \h </w:instrText>
        </w:r>
        <w:r>
          <w:fldChar w:fldCharType="separate"/>
        </w:r>
        <w:r>
          <w:t>31</w:t>
        </w:r>
        <w:r>
          <w:fldChar w:fldCharType="end"/>
        </w:r>
      </w:hyperlink>
    </w:p>
    <w:p>
      <w:pPr>
        <w:pStyle w:val="TOC1"/>
        <w:tabs>
          <w:tab w:val="right" w:leader="dot" w:pos="8306"/>
        </w:tabs>
      </w:pPr>
      <w:hyperlink w:anchor="_Toc32619" w:history="1">
        <w:r>
          <w:rPr>
            <w:rFonts w:ascii="仿宋" w:eastAsia="仿宋" w:hAnsi="仿宋" w:cs="仿宋" w:hint="eastAsia"/>
            <w:lang w:eastAsia="zh-CN"/>
          </w:rPr>
          <w:t>十、自动检票验票机项目财务管理</w:t>
        </w:r>
        <w:r>
          <w:tab/>
        </w:r>
        <w:r>
          <w:fldChar w:fldCharType="begin"/>
        </w:r>
        <w:r>
          <w:instrText xml:space="preserve"> PAGEREF _Toc32619 \h </w:instrText>
        </w:r>
        <w:r>
          <w:fldChar w:fldCharType="separate"/>
        </w:r>
        <w:r>
          <w:t>32</w:t>
        </w:r>
        <w:r>
          <w:fldChar w:fldCharType="end"/>
        </w:r>
      </w:hyperlink>
    </w:p>
    <w:p>
      <w:pPr>
        <w:pStyle w:val="TOC2"/>
        <w:tabs>
          <w:tab w:val="right" w:leader="dot" w:pos="8306"/>
        </w:tabs>
      </w:pPr>
      <w:hyperlink w:anchor="_Toc31085" w:history="1">
        <w:r>
          <w:rPr>
            <w:rFonts w:ascii="仿宋" w:eastAsia="仿宋" w:hAnsi="仿宋" w:cs="仿宋" w:hint="eastAsia"/>
            <w:lang w:eastAsia="zh-CN"/>
          </w:rPr>
          <w:t>(一)、资金需求大</w:t>
        </w:r>
        <w:r>
          <w:tab/>
        </w:r>
        <w:r>
          <w:fldChar w:fldCharType="begin"/>
        </w:r>
        <w:r>
          <w:instrText xml:space="preserve"> PAGEREF _Toc31085 \h </w:instrText>
        </w:r>
        <w:r>
          <w:fldChar w:fldCharType="separate"/>
        </w:r>
        <w:r>
          <w:t>32</w:t>
        </w:r>
        <w:r>
          <w:fldChar w:fldCharType="end"/>
        </w:r>
      </w:hyperlink>
    </w:p>
    <w:p>
      <w:pPr>
        <w:pStyle w:val="TOC2"/>
        <w:tabs>
          <w:tab w:val="right" w:leader="dot" w:pos="8306"/>
        </w:tabs>
      </w:pPr>
      <w:hyperlink w:anchor="_Toc21561" w:history="1">
        <w:r>
          <w:rPr>
            <w:rFonts w:ascii="仿宋" w:eastAsia="仿宋" w:hAnsi="仿宋" w:cs="仿宋" w:hint="eastAsia"/>
            <w:lang w:eastAsia="zh-CN"/>
          </w:rPr>
          <w:t>(二)、研发周期长</w:t>
        </w:r>
        <w:r>
          <w:tab/>
        </w:r>
        <w:r>
          <w:fldChar w:fldCharType="begin"/>
        </w:r>
        <w:r>
          <w:instrText xml:space="preserve"> PAGEREF _Toc21561 \h </w:instrText>
        </w:r>
        <w:r>
          <w:fldChar w:fldCharType="separate"/>
        </w:r>
        <w:r>
          <w:t>33</w:t>
        </w:r>
        <w:r>
          <w:fldChar w:fldCharType="end"/>
        </w:r>
      </w:hyperlink>
    </w:p>
    <w:p>
      <w:pPr>
        <w:pStyle w:val="TOC2"/>
        <w:tabs>
          <w:tab w:val="right" w:leader="dot" w:pos="8306"/>
        </w:tabs>
      </w:pPr>
      <w:hyperlink w:anchor="_Toc12680" w:history="1">
        <w:r>
          <w:rPr>
            <w:rFonts w:ascii="仿宋" w:eastAsia="仿宋" w:hAnsi="仿宋" w:cs="仿宋" w:hint="eastAsia"/>
            <w:lang w:eastAsia="zh-CN"/>
          </w:rPr>
          <w:t>(三)、市场风险大</w:t>
        </w:r>
        <w:r>
          <w:tab/>
        </w:r>
        <w:r>
          <w:fldChar w:fldCharType="begin"/>
        </w:r>
        <w:r>
          <w:instrText xml:space="preserve"> PAGEREF _Toc12680 \h </w:instrText>
        </w:r>
        <w:r>
          <w:fldChar w:fldCharType="separate"/>
        </w:r>
        <w:r>
          <w:t>34</w:t>
        </w:r>
        <w:r>
          <w:fldChar w:fldCharType="end"/>
        </w:r>
      </w:hyperlink>
    </w:p>
    <w:p>
      <w:pPr>
        <w:pStyle w:val="TOC2"/>
        <w:tabs>
          <w:tab w:val="right" w:leader="dot" w:pos="8306"/>
        </w:tabs>
      </w:pPr>
      <w:hyperlink w:anchor="_Toc14323" w:history="1">
        <w:r>
          <w:rPr>
            <w:rFonts w:ascii="仿宋" w:eastAsia="仿宋" w:hAnsi="仿宋" w:cs="仿宋" w:hint="eastAsia"/>
            <w:lang w:eastAsia="zh-CN"/>
          </w:rPr>
          <w:t>(四)、利润率高</w:t>
        </w:r>
        <w:r>
          <w:tab/>
        </w:r>
        <w:r>
          <w:fldChar w:fldCharType="begin"/>
        </w:r>
        <w:r>
          <w:instrText xml:space="preserve"> PAGEREF _Toc14323 \h </w:instrText>
        </w:r>
        <w:r>
          <w:fldChar w:fldCharType="separate"/>
        </w:r>
        <w:r>
          <w:t>37</w:t>
        </w:r>
        <w:r>
          <w:fldChar w:fldCharType="end"/>
        </w:r>
      </w:hyperlink>
    </w:p>
    <w:p>
      <w:pPr>
        <w:pStyle w:val="TOC1"/>
        <w:tabs>
          <w:tab w:val="right" w:leader="dot" w:pos="8306"/>
        </w:tabs>
      </w:pPr>
      <w:hyperlink w:anchor="_Toc21341" w:history="1">
        <w:r>
          <w:rPr>
            <w:rFonts w:ascii="仿宋" w:eastAsia="仿宋" w:hAnsi="仿宋" w:cs="仿宋" w:hint="eastAsia"/>
            <w:lang w:eastAsia="zh-CN"/>
          </w:rPr>
          <w:t>十一、自动检票验票机项目社会影响</w:t>
        </w:r>
        <w:r>
          <w:tab/>
        </w:r>
        <w:r>
          <w:fldChar w:fldCharType="begin"/>
        </w:r>
        <w:r>
          <w:instrText xml:space="preserve"> PAGEREF _Toc21341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6" w:history="1">
        <w:r>
          <w:rPr>
            <w:rFonts w:ascii="仿宋" w:eastAsia="仿宋" w:hAnsi="仿宋" w:cs="仿宋" w:hint="eastAsia"/>
            <w:lang w:eastAsia="zh-CN"/>
          </w:rPr>
          <w:t>(一)、社会责任与义务</w:t>
        </w:r>
        <w:r>
          <w:tab/>
        </w:r>
        <w:r>
          <w:fldChar w:fldCharType="begin"/>
        </w:r>
        <w:r>
          <w:instrText xml:space="preserve"> PAGEREF _Toc6156 \h </w:instrText>
        </w:r>
        <w:r>
          <w:fldChar w:fldCharType="separate"/>
        </w:r>
        <w:r>
          <w:t>39</w:t>
        </w:r>
        <w:r>
          <w:fldChar w:fldCharType="end"/>
        </w:r>
      </w:hyperlink>
    </w:p>
    <w:p>
      <w:pPr>
        <w:pStyle w:val="TOC2"/>
        <w:tabs>
          <w:tab w:val="right" w:leader="dot" w:pos="8306"/>
        </w:tabs>
      </w:pPr>
      <w:hyperlink w:anchor="_Toc23660" w:history="1">
        <w:r>
          <w:rPr>
            <w:rFonts w:ascii="仿宋" w:eastAsia="仿宋" w:hAnsi="仿宋" w:cs="仿宋" w:hint="eastAsia"/>
            <w:lang w:eastAsia="zh-CN"/>
          </w:rPr>
          <w:t>(二)、社会参与与沟通</w:t>
        </w:r>
        <w:r>
          <w:tab/>
        </w:r>
        <w:r>
          <w:fldChar w:fldCharType="begin"/>
        </w:r>
        <w:r>
          <w:instrText xml:space="preserve"> PAGEREF _Toc23660 \h </w:instrText>
        </w:r>
        <w:r>
          <w:fldChar w:fldCharType="separate"/>
        </w:r>
        <w:r>
          <w:t>40</w:t>
        </w:r>
        <w:r>
          <w:fldChar w:fldCharType="end"/>
        </w:r>
      </w:hyperlink>
    </w:p>
    <w:p>
      <w:pPr>
        <w:pStyle w:val="TOC1"/>
        <w:tabs>
          <w:tab w:val="right" w:leader="dot" w:pos="8306"/>
        </w:tabs>
      </w:pPr>
      <w:hyperlink w:anchor="_Toc4728" w:history="1">
        <w:r>
          <w:rPr>
            <w:rFonts w:ascii="仿宋" w:eastAsia="仿宋" w:hAnsi="仿宋" w:cs="仿宋" w:hint="eastAsia"/>
            <w:lang w:eastAsia="zh-CN"/>
          </w:rPr>
          <w:t>十二、自动检票验票机项目人力资源管理</w:t>
        </w:r>
        <w:r>
          <w:tab/>
        </w:r>
        <w:r>
          <w:fldChar w:fldCharType="begin"/>
        </w:r>
        <w:r>
          <w:instrText xml:space="preserve"> PAGEREF _Toc4728 \h </w:instrText>
        </w:r>
        <w:r>
          <w:fldChar w:fldCharType="separate"/>
        </w:r>
        <w:r>
          <w:t>41</w:t>
        </w:r>
        <w:r>
          <w:fldChar w:fldCharType="end"/>
        </w:r>
      </w:hyperlink>
    </w:p>
    <w:p>
      <w:pPr>
        <w:pStyle w:val="TOC2"/>
        <w:tabs>
          <w:tab w:val="right" w:leader="dot" w:pos="8306"/>
        </w:tabs>
      </w:pPr>
      <w:hyperlink w:anchor="_Toc30591" w:history="1">
        <w:r>
          <w:rPr>
            <w:rFonts w:ascii="仿宋" w:eastAsia="仿宋" w:hAnsi="仿宋" w:cs="仿宋" w:hint="eastAsia"/>
            <w:lang w:eastAsia="zh-CN"/>
          </w:rPr>
          <w:t>(一)、建立健全的预算管理制度</w:t>
        </w:r>
        <w:r>
          <w:tab/>
        </w:r>
        <w:r>
          <w:fldChar w:fldCharType="begin"/>
        </w:r>
        <w:r>
          <w:instrText xml:space="preserve"> PAGEREF _Toc30591 \h </w:instrText>
        </w:r>
        <w:r>
          <w:fldChar w:fldCharType="separate"/>
        </w:r>
        <w:r>
          <w:t>41</w:t>
        </w:r>
        <w:r>
          <w:fldChar w:fldCharType="end"/>
        </w:r>
      </w:hyperlink>
    </w:p>
    <w:p>
      <w:pPr>
        <w:pStyle w:val="TOC2"/>
        <w:tabs>
          <w:tab w:val="right" w:leader="dot" w:pos="8306"/>
        </w:tabs>
      </w:pPr>
      <w:hyperlink w:anchor="_Toc16602" w:history="1">
        <w:r>
          <w:rPr>
            <w:rFonts w:ascii="仿宋" w:eastAsia="仿宋" w:hAnsi="仿宋" w:cs="仿宋" w:hint="eastAsia"/>
            <w:lang w:eastAsia="zh-CN"/>
          </w:rPr>
          <w:t>(二)、加强资金流动监控</w:t>
        </w:r>
        <w:r>
          <w:tab/>
        </w:r>
        <w:r>
          <w:fldChar w:fldCharType="begin"/>
        </w:r>
        <w:r>
          <w:instrText xml:space="preserve"> PAGEREF _Toc16602 \h </w:instrText>
        </w:r>
        <w:r>
          <w:fldChar w:fldCharType="separate"/>
        </w:r>
        <w:r>
          <w:t>42</w:t>
        </w:r>
        <w:r>
          <w:fldChar w:fldCharType="end"/>
        </w:r>
      </w:hyperlink>
    </w:p>
    <w:p>
      <w:pPr>
        <w:pStyle w:val="TOC2"/>
        <w:tabs>
          <w:tab w:val="right" w:leader="dot" w:pos="8306"/>
        </w:tabs>
      </w:pPr>
      <w:hyperlink w:anchor="_Toc4521" w:history="1">
        <w:r>
          <w:rPr>
            <w:rFonts w:ascii="仿宋" w:eastAsia="仿宋" w:hAnsi="仿宋" w:cs="仿宋" w:hint="eastAsia"/>
            <w:lang w:eastAsia="zh-CN"/>
          </w:rPr>
          <w:t>(三)、制定完善的风险控制机制</w:t>
        </w:r>
        <w:r>
          <w:tab/>
        </w:r>
        <w:r>
          <w:fldChar w:fldCharType="begin"/>
        </w:r>
        <w:r>
          <w:instrText xml:space="preserve"> PAGEREF _Toc4521 \h </w:instrText>
        </w:r>
        <w:r>
          <w:fldChar w:fldCharType="separate"/>
        </w:r>
        <w:r>
          <w:t>44</w:t>
        </w:r>
        <w:r>
          <w:fldChar w:fldCharType="end"/>
        </w:r>
      </w:hyperlink>
    </w:p>
    <w:p>
      <w:pPr>
        <w:pStyle w:val="TOC2"/>
        <w:tabs>
          <w:tab w:val="right" w:leader="dot" w:pos="8306"/>
        </w:tabs>
      </w:pPr>
      <w:hyperlink w:anchor="_Toc5642" w:history="1">
        <w:r>
          <w:rPr>
            <w:rFonts w:ascii="仿宋" w:eastAsia="仿宋" w:hAnsi="仿宋" w:cs="仿宋" w:hint="eastAsia"/>
            <w:lang w:eastAsia="zh-CN"/>
          </w:rPr>
          <w:t>(四)、优化成本管理</w:t>
        </w:r>
        <w:r>
          <w:tab/>
        </w:r>
        <w:r>
          <w:fldChar w:fldCharType="begin"/>
        </w:r>
        <w:r>
          <w:instrText xml:space="preserve"> PAGEREF _Toc5642 \h </w:instrText>
        </w:r>
        <w:r>
          <w:fldChar w:fldCharType="separate"/>
        </w:r>
        <w:r>
          <w:t>45</w:t>
        </w:r>
        <w:r>
          <w:fldChar w:fldCharType="end"/>
        </w:r>
      </w:hyperlink>
    </w:p>
    <w:p>
      <w:pPr>
        <w:pStyle w:val="TOC1"/>
        <w:tabs>
          <w:tab w:val="right" w:leader="dot" w:pos="8306"/>
        </w:tabs>
      </w:pPr>
      <w:hyperlink w:anchor="_Toc27693" w:history="1">
        <w:r>
          <w:rPr>
            <w:rFonts w:ascii="仿宋" w:eastAsia="仿宋" w:hAnsi="仿宋" w:cs="仿宋" w:hint="eastAsia"/>
            <w:lang w:eastAsia="zh-CN"/>
          </w:rPr>
          <w:t>十三、自动检票验票机项目工程方案分析</w:t>
        </w:r>
        <w:r>
          <w:tab/>
        </w:r>
        <w:r>
          <w:fldChar w:fldCharType="begin"/>
        </w:r>
        <w:r>
          <w:instrText xml:space="preserve"> PAGEREF _Toc27693 \h </w:instrText>
        </w:r>
        <w:r>
          <w:fldChar w:fldCharType="separate"/>
        </w:r>
        <w:r>
          <w:t>46</w:t>
        </w:r>
        <w:r>
          <w:fldChar w:fldCharType="end"/>
        </w:r>
      </w:hyperlink>
    </w:p>
    <w:p>
      <w:pPr>
        <w:pStyle w:val="TOC2"/>
        <w:tabs>
          <w:tab w:val="right" w:leader="dot" w:pos="8306"/>
        </w:tabs>
      </w:pPr>
      <w:hyperlink w:anchor="_Toc10467" w:history="1">
        <w:r>
          <w:rPr>
            <w:rFonts w:ascii="仿宋" w:eastAsia="仿宋" w:hAnsi="仿宋" w:cs="仿宋" w:hint="eastAsia"/>
            <w:lang w:eastAsia="zh-CN"/>
          </w:rPr>
          <w:t>(一)、建筑工程设计原则</w:t>
        </w:r>
        <w:r>
          <w:tab/>
        </w:r>
        <w:r>
          <w:fldChar w:fldCharType="begin"/>
        </w:r>
        <w:r>
          <w:instrText xml:space="preserve"> PAGEREF _Toc10467 \h </w:instrText>
        </w:r>
        <w:r>
          <w:fldChar w:fldCharType="separate"/>
        </w:r>
        <w:r>
          <w:t>46</w:t>
        </w:r>
        <w:r>
          <w:fldChar w:fldCharType="end"/>
        </w:r>
      </w:hyperlink>
    </w:p>
    <w:p>
      <w:pPr>
        <w:pStyle w:val="TOC2"/>
        <w:tabs>
          <w:tab w:val="right" w:leader="dot" w:pos="8306"/>
        </w:tabs>
      </w:pPr>
      <w:hyperlink w:anchor="_Toc14995" w:history="1">
        <w:r>
          <w:rPr>
            <w:rFonts w:ascii="仿宋" w:eastAsia="仿宋" w:hAnsi="仿宋" w:cs="仿宋" w:hint="eastAsia"/>
            <w:lang w:eastAsia="zh-CN"/>
          </w:rPr>
          <w:t>(二)、土建工程建设指标</w:t>
        </w:r>
        <w:r>
          <w:tab/>
        </w:r>
        <w:r>
          <w:fldChar w:fldCharType="begin"/>
        </w:r>
        <w:r>
          <w:instrText xml:space="preserve"> PAGEREF _Toc14995 \h </w:instrText>
        </w:r>
        <w:r>
          <w:fldChar w:fldCharType="separate"/>
        </w:r>
        <w:r>
          <w:t>50</w:t>
        </w:r>
        <w:r>
          <w:fldChar w:fldCharType="end"/>
        </w:r>
      </w:hyperlink>
    </w:p>
    <w:p>
      <w:pPr>
        <w:pStyle w:val="TOC1"/>
        <w:tabs>
          <w:tab w:val="right" w:leader="dot" w:pos="8306"/>
        </w:tabs>
      </w:pPr>
      <w:hyperlink w:anchor="_Toc24190" w:history="1">
        <w:r>
          <w:rPr>
            <w:rFonts w:ascii="仿宋" w:eastAsia="仿宋" w:hAnsi="仿宋" w:cs="仿宋" w:hint="eastAsia"/>
            <w:lang w:eastAsia="zh-CN"/>
          </w:rPr>
          <w:t>十四、自动检票验票机项目变更管理</w:t>
        </w:r>
        <w:r>
          <w:tab/>
        </w:r>
        <w:r>
          <w:fldChar w:fldCharType="begin"/>
        </w:r>
        <w:r>
          <w:instrText xml:space="preserve"> PAGEREF _Toc24190 \h </w:instrText>
        </w:r>
        <w:r>
          <w:fldChar w:fldCharType="separate"/>
        </w:r>
        <w:r>
          <w:t>51</w:t>
        </w:r>
        <w:r>
          <w:fldChar w:fldCharType="end"/>
        </w:r>
      </w:hyperlink>
    </w:p>
    <w:p>
      <w:pPr>
        <w:pStyle w:val="TOC2"/>
        <w:tabs>
          <w:tab w:val="right" w:leader="dot" w:pos="8306"/>
        </w:tabs>
      </w:pPr>
      <w:hyperlink w:anchor="_Toc5753" w:history="1">
        <w:r>
          <w:rPr>
            <w:rFonts w:ascii="仿宋" w:eastAsia="仿宋" w:hAnsi="仿宋" w:cs="仿宋" w:hint="eastAsia"/>
            <w:lang w:eastAsia="zh-CN"/>
          </w:rPr>
          <w:t>(一)、变更申请与评估</w:t>
        </w:r>
        <w:r>
          <w:tab/>
        </w:r>
        <w:r>
          <w:fldChar w:fldCharType="begin"/>
        </w:r>
        <w:r>
          <w:instrText xml:space="preserve"> PAGEREF _Toc5753 \h </w:instrText>
        </w:r>
        <w:r>
          <w:fldChar w:fldCharType="separate"/>
        </w:r>
        <w:r>
          <w:t>51</w:t>
        </w:r>
        <w:r>
          <w:fldChar w:fldCharType="end"/>
        </w:r>
      </w:hyperlink>
    </w:p>
    <w:p>
      <w:pPr>
        <w:pStyle w:val="TOC2"/>
        <w:tabs>
          <w:tab w:val="right" w:leader="dot" w:pos="8306"/>
        </w:tabs>
      </w:pPr>
      <w:hyperlink w:anchor="_Toc14146" w:history="1">
        <w:r>
          <w:rPr>
            <w:rFonts w:ascii="仿宋" w:eastAsia="仿宋" w:hAnsi="仿宋" w:cs="仿宋" w:hint="eastAsia"/>
            <w:lang w:eastAsia="zh-CN"/>
          </w:rPr>
          <w:t>(二)、变更实施与控制</w:t>
        </w:r>
        <w:r>
          <w:tab/>
        </w:r>
        <w:r>
          <w:fldChar w:fldCharType="begin"/>
        </w:r>
        <w:r>
          <w:instrText xml:space="preserve"> PAGEREF _Toc14146 \h </w:instrText>
        </w:r>
        <w:r>
          <w:fldChar w:fldCharType="separate"/>
        </w:r>
        <w:r>
          <w:t>52</w:t>
        </w:r>
        <w:r>
          <w:fldChar w:fldCharType="end"/>
        </w:r>
      </w:hyperlink>
    </w:p>
    <w:p>
      <w:pPr>
        <w:pStyle w:val="TOC1"/>
        <w:tabs>
          <w:tab w:val="right" w:leader="dot" w:pos="8306"/>
        </w:tabs>
      </w:pPr>
      <w:hyperlink w:anchor="_Toc7910" w:history="1">
        <w:r>
          <w:rPr>
            <w:rFonts w:ascii="仿宋" w:eastAsia="仿宋" w:hAnsi="仿宋" w:cs="仿宋" w:hint="eastAsia"/>
            <w:lang w:eastAsia="zh-CN"/>
          </w:rPr>
          <w:t>十五、供应链管理</w:t>
        </w:r>
        <w:r>
          <w:tab/>
        </w:r>
        <w:r>
          <w:fldChar w:fldCharType="begin"/>
        </w:r>
        <w:r>
          <w:instrText xml:space="preserve"> PAGEREF _Toc7910 \h </w:instrText>
        </w:r>
        <w:r>
          <w:fldChar w:fldCharType="separate"/>
        </w:r>
        <w:r>
          <w:t>53</w:t>
        </w:r>
        <w:r>
          <w:fldChar w:fldCharType="end"/>
        </w:r>
      </w:hyperlink>
    </w:p>
    <w:p>
      <w:pPr>
        <w:pStyle w:val="TOC2"/>
        <w:tabs>
          <w:tab w:val="right" w:leader="dot" w:pos="8306"/>
        </w:tabs>
      </w:pPr>
      <w:hyperlink w:anchor="_Toc23921" w:history="1">
        <w:r>
          <w:rPr>
            <w:rFonts w:ascii="仿宋" w:eastAsia="仿宋" w:hAnsi="仿宋" w:cs="仿宋" w:hint="eastAsia"/>
            <w:lang w:eastAsia="zh-CN"/>
          </w:rPr>
          <w:t>(一)、供应链战略规划</w:t>
        </w:r>
        <w:r>
          <w:tab/>
        </w:r>
        <w:r>
          <w:fldChar w:fldCharType="begin"/>
        </w:r>
        <w:r>
          <w:instrText xml:space="preserve"> PAGEREF _Toc23921 \h </w:instrText>
        </w:r>
        <w:r>
          <w:fldChar w:fldCharType="separate"/>
        </w:r>
        <w:r>
          <w:t>53</w:t>
        </w:r>
        <w:r>
          <w:fldChar w:fldCharType="end"/>
        </w:r>
      </w:hyperlink>
    </w:p>
    <w:p>
      <w:pPr>
        <w:pStyle w:val="TOC2"/>
        <w:tabs>
          <w:tab w:val="right" w:leader="dot" w:pos="8306"/>
        </w:tabs>
      </w:pPr>
      <w:hyperlink w:anchor="_Toc1823" w:history="1">
        <w:r>
          <w:rPr>
            <w:rFonts w:ascii="仿宋" w:eastAsia="仿宋" w:hAnsi="仿宋" w:cs="仿宋" w:hint="eastAsia"/>
            <w:lang w:eastAsia="zh-CN"/>
          </w:rPr>
          <w:t>(二)、供应商选择与合作</w:t>
        </w:r>
        <w:r>
          <w:tab/>
        </w:r>
        <w:r>
          <w:fldChar w:fldCharType="begin"/>
        </w:r>
        <w:r>
          <w:instrText xml:space="preserve"> PAGEREF _Toc1823 \h </w:instrText>
        </w:r>
        <w:r>
          <w:fldChar w:fldCharType="separate"/>
        </w:r>
        <w:r>
          <w:t>54</w:t>
        </w:r>
        <w:r>
          <w:fldChar w:fldCharType="end"/>
        </w:r>
      </w:hyperlink>
    </w:p>
    <w:p>
      <w:pPr>
        <w:pStyle w:val="TOC2"/>
        <w:tabs>
          <w:tab w:val="right" w:leader="dot" w:pos="8306"/>
        </w:tabs>
      </w:pPr>
      <w:hyperlink w:anchor="_Toc18710" w:history="1">
        <w:r>
          <w:rPr>
            <w:rFonts w:ascii="仿宋" w:eastAsia="仿宋" w:hAnsi="仿宋" w:cs="仿宋" w:hint="eastAsia"/>
            <w:lang w:eastAsia="zh-CN"/>
          </w:rPr>
          <w:t>(三)、物流与库存管理</w:t>
        </w:r>
        <w:r>
          <w:tab/>
        </w:r>
        <w:r>
          <w:fldChar w:fldCharType="begin"/>
        </w:r>
        <w:r>
          <w:instrText xml:space="preserve"> PAGEREF _Toc18710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839"/>
      <w:r>
        <w:rPr>
          <w:rFonts w:ascii="仿宋" w:eastAsia="仿宋" w:hAnsi="仿宋" w:cs="仿宋" w:hint="eastAsia"/>
          <w:lang w:eastAsia="zh-CN"/>
        </w:rPr>
        <w:t>(一)、自动检票验票机行业分析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行业一直以来都是市场的关注焦点。行业内的发展趋势、竞争态势以及潜在机会都对自动检票验票机项目的推进产生深远的影响。通过深入研究行业的整体概貌，我们将更好地理解行业的核心特征，为自动检票验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行业，技术一直是推动创新和发展的关键因素。我们将对当前技术趋势进行详尽分析，包括但不限于人工智能、大数据应用、先进制造技术等。这有助于自动检票验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检票验票机项目成功的基础。我们将对主要竞争对手进行深入研究，包括其市场份额、产品特点、市场定位等。通过全面了解竞争对手的优势和劣势，自动检票验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760"/>
      <w:r>
        <w:rPr>
          <w:rFonts w:ascii="仿宋" w:eastAsia="仿宋" w:hAnsi="仿宋" w:cs="仿宋" w:hint="eastAsia"/>
          <w:sz w:val="28"/>
          <w:lang w:eastAsia="zh-CN"/>
        </w:rPr>
        <w:t>(二)、自动检票验票机市场分析预测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检票验票机市场未来的增长趋势。这包括市场的整体规模、各细分领域的发展趋势等。自动检票验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检票验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自动检票验票机项目实施过程中需要充分考虑的因素。我们将对市场风险进行全面评估，包括但不限于政策法规风险、市场竞争风险、技术变革风险等。通过对潜在风险的深入分析，自动检票验票机项目可以制定相应的风险缓解策略，降低不确定性对自动检票验票机项目的影响。</w:t>
      </w:r>
    </w:p>
    <w:p>
      <w:pPr>
        <w:pStyle w:val="Heading1"/>
        <w:ind w:firstLine="560" w:firstLineChars="200"/>
        <w:rPr>
          <w:rFonts w:ascii="仿宋" w:eastAsia="仿宋" w:hAnsi="仿宋" w:cs="仿宋" w:hint="eastAsia"/>
          <w:sz w:val="28"/>
          <w:lang w:eastAsia="zh-CN"/>
        </w:rPr>
      </w:pPr>
      <w:bookmarkStart w:id="5" w:name="_Toc24392"/>
      <w:r>
        <w:rPr>
          <w:rFonts w:ascii="仿宋" w:eastAsia="仿宋" w:hAnsi="仿宋" w:cs="仿宋" w:hint="eastAsia"/>
          <w:sz w:val="28"/>
          <w:lang w:eastAsia="zh-CN"/>
        </w:rPr>
        <w:t>二、自动检票验票机项目建设单位说明</w:t>
      </w:r>
      <w:bookmarkEnd w:id="5"/>
    </w:p>
    <w:p>
      <w:pPr>
        <w:pStyle w:val="Heading2"/>
        <w:rPr>
          <w:rFonts w:ascii="仿宋" w:eastAsia="仿宋" w:hAnsi="仿宋" w:cs="仿宋" w:hint="eastAsia"/>
          <w:lang w:eastAsia="zh-CN"/>
        </w:rPr>
      </w:pPr>
      <w:bookmarkStart w:id="6" w:name="_Toc12926"/>
      <w:r>
        <w:rPr>
          <w:rFonts w:ascii="仿宋" w:eastAsia="仿宋" w:hAnsi="仿宋" w:cs="仿宋" w:hint="eastAsia"/>
          <w:lang w:eastAsia="zh-CN"/>
        </w:rPr>
        <w:t>(一)、自动检票验票机项目承办单位基本情况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48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检票验票机项目承办单位的XXXX，我们着眼于实现可持续的经济效益。通过技术创新和解决方案的提供，公司预计在自动检票验票机项目执行期间将获得可观的收入增长。这一收入来源主要包括自动检票验票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同时，我们注重成本控制和效率提升，以确保自动检票验票机项目的可持续盈利。透过精细的管理和资源优化，公司期望实现自动检票验票机项目利润最大化。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检票验票机项目实施进行全面的投资评估，包括自动检票验票机项目启动阶段的资金投入和后续运营成本。通过对自动检票验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检票验票机项目实施过程中具备足够的资金流动性，公司将进行详尽的现金流分析。这包括资金需求的合理预测、自动检票验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224"/>
      <w:r>
        <w:rPr>
          <w:rFonts w:ascii="仿宋" w:eastAsia="仿宋" w:hAnsi="仿宋" w:cs="仿宋" w:hint="eastAsia"/>
          <w:sz w:val="28"/>
          <w:lang w:eastAsia="zh-CN"/>
        </w:rPr>
        <w:t>三、自动检票验票机项目可持续发展</w:t>
      </w:r>
      <w:bookmarkEnd w:id="8"/>
    </w:p>
    <w:p>
      <w:pPr>
        <w:pStyle w:val="Heading2"/>
        <w:rPr>
          <w:rFonts w:ascii="仿宋" w:eastAsia="仿宋" w:hAnsi="仿宋" w:cs="仿宋" w:hint="eastAsia"/>
          <w:lang w:eastAsia="zh-CN"/>
        </w:rPr>
      </w:pPr>
      <w:bookmarkStart w:id="9" w:name="_Toc172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中，自动检票验票机项目团队着眼于未来，明确了可持续发展的战略方向。制定的具体可持续发展目标包括降低资源使用、采用环保技术、最大化社会效益等。这一步骤不仅有助于自动检票验票机项目在环保和社会责任方面达到最高标准，也为未来提供了明确的指引，确保自动检票验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可持续实践的融入自动检票验票机项目管理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检票验票机项目管理周期。从自动检票验票机项目规划开始，自动检票验票机项目团队就考虑了环境和社会的因素。在执行阶段，自动检票验票机项目团队积极推动绿色技术的应用，优化资源利用。此外，关注员工的社会责任，通过培训和沟通活动提高员工对可持续发展的认知，使他们能够在日常工作中践行可持续实践。这些举措不仅为自动检票验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0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扎根于自动检票验票机项目的可持续发展理念，我们深信环保与社会责任是自动检票验票机项目成功的关键支柱。在自动检票验票机项目的每一步，我们都致力于通过创新和实践，履行对环境和社会的坚定责任。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团队通过引入先进的环保技术、建立高效的废物处理系统以及推动能源节约措施，积极履行环保责任。定期的环保监测和评估确保自动检票验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不仅致力于自身可持续发展，还注重对社会的回馈。通过支持社区自动检票验票机项目、参与慈善事业、提供培训机会等方式，自动检票验票机项目积极履行社会责任。与当地社区建立积极互动，关注员工的工作与生活平衡，以及员工的身心健康，是自动检票验票机项目在社会责任层面的关键举措。这样的实践不仅增强了自动检票验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83"/>
      <w:r>
        <w:rPr>
          <w:rFonts w:ascii="仿宋" w:eastAsia="仿宋" w:hAnsi="仿宋" w:cs="仿宋" w:hint="eastAsia"/>
          <w:sz w:val="28"/>
          <w:lang w:eastAsia="zh-CN"/>
        </w:rPr>
        <w:t>四、自动检票验票机项目土建工程</w:t>
      </w:r>
      <w:bookmarkEnd w:id="11"/>
    </w:p>
    <w:p>
      <w:pPr>
        <w:pStyle w:val="Heading2"/>
        <w:rPr>
          <w:rFonts w:ascii="仿宋" w:eastAsia="仿宋" w:hAnsi="仿宋" w:cs="仿宋" w:hint="eastAsia"/>
          <w:lang w:eastAsia="zh-CN"/>
        </w:rPr>
      </w:pPr>
      <w:bookmarkStart w:id="12" w:name="_Toc913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在自动检票验票机项目的建筑工程设计中，我们将秉承一系列重要的设计原则，以确保自动检票验票机项目建筑在功能、美观、可持续性等方面达到最佳效果。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首要原则是确保建筑的功能性得到最大化的发挥。我们将充分理解自动检票验票机项目的实际需求，合理布局各个功能区域，保证建筑在满足业务需求的同时，提供高效的工作环境。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在建筑设计中，我们将综合考虑建设和运营成本。通过精细的经济效益分析，确保设计方案在高效利用资源的同时，对自动检票验票机项目的长期盈利能力有积极的贡献。</w:t>
      </w:r>
    </w:p>
    <w:p>
      <w:pPr>
        <w:pStyle w:val="Heading2"/>
        <w:ind w:firstLine="560" w:firstLineChars="200"/>
        <w:rPr>
          <w:rFonts w:ascii="仿宋" w:eastAsia="仿宋" w:hAnsi="仿宋" w:cs="仿宋" w:hint="eastAsia"/>
          <w:sz w:val="28"/>
          <w:lang w:eastAsia="zh-CN"/>
        </w:rPr>
      </w:pPr>
      <w:bookmarkStart w:id="13" w:name="_Toc2687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的土建工程设计中，我们将精准设定设计年限，结合自动检票验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检票验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0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检票验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检票验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检票验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5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本期工程自动检票验票机项目预计总建筑面积XXX平方米，其中：计容建筑面积XXX平方米，计划建筑工程投资XX万元，占自动检票验票机项目总投资的XX%。</w:t>
      </w:r>
    </w:p>
    <w:p>
      <w:pPr>
        <w:pStyle w:val="Heading1"/>
        <w:ind w:firstLine="560" w:firstLineChars="200"/>
        <w:rPr>
          <w:rFonts w:ascii="仿宋" w:eastAsia="仿宋" w:hAnsi="仿宋" w:cs="仿宋" w:hint="eastAsia"/>
          <w:sz w:val="28"/>
          <w:lang w:eastAsia="zh-CN"/>
        </w:rPr>
      </w:pPr>
      <w:bookmarkStart w:id="16" w:name="_Toc5889"/>
      <w:r>
        <w:rPr>
          <w:rFonts w:ascii="仿宋" w:eastAsia="仿宋" w:hAnsi="仿宋" w:cs="仿宋" w:hint="eastAsia"/>
          <w:sz w:val="28"/>
          <w:lang w:eastAsia="zh-CN"/>
        </w:rPr>
        <w:t>五、自动检票验票机项目文档管理</w:t>
      </w:r>
      <w:bookmarkEnd w:id="16"/>
    </w:p>
    <w:p>
      <w:pPr>
        <w:pStyle w:val="Heading2"/>
        <w:rPr>
          <w:rFonts w:ascii="仿宋" w:eastAsia="仿宋" w:hAnsi="仿宋" w:cs="仿宋" w:hint="eastAsia"/>
          <w:lang w:eastAsia="zh-CN"/>
        </w:rPr>
      </w:pPr>
      <w:bookmarkStart w:id="17" w:name="_Toc1547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自动检票验票机项目高度重视文档的质量和准确性，以支持自动检票验票机项目的各项活动和决策。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文档的编制始于自动检票验票机项目计划的初期，我们制定了详细的文档编制计划，明确了每个文档的内容、格式和编写责任人。在自动检票验票机项目启动阶段，我们首先编制了自动检票验票机项目章程，明确定义了自动检票验票机项目的目标、范围、风险等关键要素。随后，自动检票验票机项目团队根据计划陆续编制了需求文档、设计文档、测试文档等各类文档，确保自动检票验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检票验票机项目管理中的重要环节，旨在确保自动检票验票机项目文档符合质量标准和自动检票验票机项目需求。在自动检票验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检票验票机项目相关利益方和专业领域的专家对文档进行独立审查。这有助于获取更全面、客观的反馈，确保自动检票验票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自动检票验票机项目在文档编制与审查方面建立了严格的管理机制，通过规范的流程和多维度的审查，确保自动检票验票机项目文档的质量、准确性和可靠性，为自动检票验票机项目的顺利推进提供了有力支持。</w:t>
      </w:r>
    </w:p>
    <w:p>
      <w:pPr>
        <w:pStyle w:val="Heading2"/>
        <w:ind w:firstLine="560" w:firstLineChars="200"/>
        <w:rPr>
          <w:rFonts w:ascii="仿宋" w:eastAsia="仿宋" w:hAnsi="仿宋" w:cs="仿宋" w:hint="eastAsia"/>
          <w:sz w:val="28"/>
          <w:lang w:eastAsia="zh-CN"/>
        </w:rPr>
      </w:pPr>
      <w:bookmarkStart w:id="18" w:name="_Toc196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我们通过多渠道发布文档，包括电子邮件、自动检票验票机项目管理平台、内部网站等，以满足不同团队成员的偏好和需求。多渠道发布确保了信息的全面覆盖。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我们采用了精细的权限控制，确保只有授权人员可以访问敏感信息。这种安全措施保护了自动检票验票机项目文档的机密性，防止了未经授权的信息泄露。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63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检票验票机项目生命周期中一个至关重要的环节，直接关系到自动检票验票机项目信息的长期保存和历史记录的完整性。在自动检票验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702"/>
      <w:r>
        <w:rPr>
          <w:rFonts w:ascii="仿宋" w:eastAsia="仿宋" w:hAnsi="仿宋" w:cs="仿宋" w:hint="eastAsia"/>
          <w:sz w:val="28"/>
          <w:lang w:eastAsia="zh-CN"/>
        </w:rPr>
        <w:t>六、自动检票验票机项目选址可行性分析</w:t>
      </w:r>
      <w:bookmarkEnd w:id="20"/>
    </w:p>
    <w:p>
      <w:pPr>
        <w:pStyle w:val="Heading2"/>
        <w:rPr>
          <w:rFonts w:ascii="仿宋" w:eastAsia="仿宋" w:hAnsi="仿宋" w:cs="仿宋" w:hint="eastAsia"/>
          <w:lang w:eastAsia="zh-CN"/>
        </w:rPr>
      </w:pPr>
      <w:bookmarkStart w:id="21" w:name="_Toc31500"/>
      <w:r>
        <w:rPr>
          <w:rFonts w:ascii="仿宋" w:eastAsia="仿宋" w:hAnsi="仿宋" w:cs="仿宋" w:hint="eastAsia"/>
          <w:lang w:eastAsia="zh-CN"/>
        </w:rPr>
        <w:t>(一)、自动检票验票机项目选址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该自动检票验票机项目选址位于XX省XX市XX区XXX街道</w:t>
      </w:r>
    </w:p>
    <w:p>
      <w:pPr>
        <w:pStyle w:val="Heading2"/>
        <w:ind w:firstLine="560" w:firstLineChars="200"/>
        <w:rPr>
          <w:rFonts w:ascii="仿宋" w:eastAsia="仿宋" w:hAnsi="仿宋" w:cs="仿宋" w:hint="eastAsia"/>
          <w:sz w:val="28"/>
          <w:lang w:eastAsia="zh-CN"/>
        </w:rPr>
      </w:pPr>
      <w:bookmarkStart w:id="22" w:name="_Toc1568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自动检票验票机项目的征地面积将根据自动检票验票机项目的实际规模和需求进行精确规划。具体面积XXX平方米，旨在确保自动检票验票机项目不仅能够满足当前的发展需求，还能够预留空间以适应未来的扩展。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净用地面积是在征地面积基础上去除不可利用面积后的实际可开发用地。具体面积XXX平方米，考虑到环保、交通、安全等多方面因素，以确保自动检票验票机项目在整体利用效率上达到最优。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自动检票验票机项目计划建设的建筑总规模具体面积XXX平方米。这一规模的确定综合考虑了自动检票验票机项目的性质、规模，以及城市规划的相关要求，确保建筑布局与周边环境协调一致。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绿地率是自动检票验票机项目用地中被规划为绿地的比例。具体面积XXX平方米，旨在通过合理规划绿地，改善自动检票验票机项目周边环境，提升居民生活质量，并符合城市整体绿化规划。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容积率是用地上可以建设的建筑总体积与用地面积之比。具体面积XXX，通过合理的容积率规划，确保自动检票验票机项目建筑规模与周边环境和谐共生。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检票验票机项目选址与当地城市规划相一致，具体面积XXX平方米。通过与城市规划部门深入沟通，确保自动检票验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检票验票机项目选址符合当地产业政策，具体面积XXX平方米。这包括自动检票验票机项目对当地经济的促进作用，以及对相关产业的带动效应，确保自动检票验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用地总体要求必须符合环保和可持续发展的原则，具体面积XXX平方米。通过采用绿色建筑设计、节能减排等措施，确保自动检票验票机项目在建设和运营过程中对环境的影响最小化，达到可持续发展的要求。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确保自动检票验票机项目选址具备必要的公共设施配套，具体面积XXX平方米。这包括交通便利性、教育、医疗等基础设施，以提高居民生活品质，使得自动检票验票机项目选址更具吸引力。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https://d.book118.com/588123013032006030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3006F"/>
    <w:rsid w:val="4A230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30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2024-01-20T20:00:00Z</dcterms:created>
  <dcterms:modified xsi:type="dcterms:W3CDTF">2024-01-20T20:00:47Z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9BDE56E205FC4CC6B2DD9B0C0DAC37C1_11</vt:lpwstr>
  </property>
  <property fmtid="{D5CDD505-2E9C-101B-9397-08002B2CF9AE}" pid="3" name="KSOProductBuildVer">
    <vt:lpwstr>2052-12.1.0.16120</vt:lpwstr>
  </property>
</Properties>
</file>