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医疗健康大数据项目计划设计方案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226" w:history="1">
        <w:r>
          <w:rPr>
            <w:rFonts w:ascii="仿宋" w:eastAsia="仿宋" w:hAnsi="仿宋" w:cs="仿宋" w:hint="eastAsia"/>
            <w:lang w:eastAsia="zh-CN"/>
          </w:rPr>
          <w:t>序言</w:t>
        </w:r>
        <w:r>
          <w:tab/>
        </w:r>
        <w:r>
          <w:fldChar w:fldCharType="begin"/>
        </w:r>
        <w:r>
          <w:instrText xml:space="preserve"> PAGEREF _Toc12226 \h </w:instrText>
        </w:r>
        <w:r>
          <w:fldChar w:fldCharType="separate"/>
        </w:r>
        <w:r>
          <w:t>3</w:t>
        </w:r>
        <w:r>
          <w:fldChar w:fldCharType="end"/>
        </w:r>
      </w:hyperlink>
    </w:p>
    <w:p>
      <w:pPr>
        <w:pStyle w:val="TOC1"/>
        <w:tabs>
          <w:tab w:val="right" w:leader="dot" w:pos="8306"/>
        </w:tabs>
      </w:pPr>
      <w:hyperlink w:anchor="_Toc2899" w:history="1">
        <w:r>
          <w:rPr>
            <w:rFonts w:ascii="仿宋" w:eastAsia="仿宋" w:hAnsi="仿宋" w:cs="仿宋" w:hint="eastAsia"/>
            <w:lang w:eastAsia="zh-CN"/>
          </w:rPr>
          <w:t>一、医疗健康大数据项目建设单位说明</w:t>
        </w:r>
        <w:r>
          <w:tab/>
        </w:r>
        <w:r>
          <w:fldChar w:fldCharType="begin"/>
        </w:r>
        <w:r>
          <w:instrText xml:space="preserve"> PAGEREF _Toc2899 \h </w:instrText>
        </w:r>
        <w:r>
          <w:fldChar w:fldCharType="separate"/>
        </w:r>
        <w:r>
          <w:t>3</w:t>
        </w:r>
        <w:r>
          <w:fldChar w:fldCharType="end"/>
        </w:r>
      </w:hyperlink>
    </w:p>
    <w:p>
      <w:pPr>
        <w:pStyle w:val="TOC2"/>
        <w:tabs>
          <w:tab w:val="right" w:leader="dot" w:pos="8306"/>
        </w:tabs>
      </w:pPr>
      <w:hyperlink w:anchor="_Toc15348" w:history="1">
        <w:r>
          <w:rPr>
            <w:rFonts w:ascii="仿宋" w:eastAsia="仿宋" w:hAnsi="仿宋" w:cs="仿宋" w:hint="eastAsia"/>
            <w:lang w:eastAsia="zh-CN"/>
          </w:rPr>
          <w:t>(一)、医疗健康大数据项目承办单位基本情况</w:t>
        </w:r>
        <w:r>
          <w:tab/>
        </w:r>
        <w:r>
          <w:fldChar w:fldCharType="begin"/>
        </w:r>
        <w:r>
          <w:instrText xml:space="preserve"> PAGEREF _Toc15348 \h </w:instrText>
        </w:r>
        <w:r>
          <w:fldChar w:fldCharType="separate"/>
        </w:r>
        <w:r>
          <w:t>3</w:t>
        </w:r>
        <w:r>
          <w:fldChar w:fldCharType="end"/>
        </w:r>
      </w:hyperlink>
    </w:p>
    <w:p>
      <w:pPr>
        <w:pStyle w:val="TOC2"/>
        <w:tabs>
          <w:tab w:val="right" w:leader="dot" w:pos="8306"/>
        </w:tabs>
      </w:pPr>
      <w:hyperlink w:anchor="_Toc20353" w:history="1">
        <w:r>
          <w:rPr>
            <w:rFonts w:ascii="仿宋" w:eastAsia="仿宋" w:hAnsi="仿宋" w:cs="仿宋" w:hint="eastAsia"/>
            <w:lang w:eastAsia="zh-CN"/>
          </w:rPr>
          <w:t>(二)、公司经济效益分析</w:t>
        </w:r>
        <w:r>
          <w:tab/>
        </w:r>
        <w:r>
          <w:fldChar w:fldCharType="begin"/>
        </w:r>
        <w:r>
          <w:instrText xml:space="preserve"> PAGEREF _Toc20353 \h </w:instrText>
        </w:r>
        <w:r>
          <w:fldChar w:fldCharType="separate"/>
        </w:r>
        <w:r>
          <w:t>4</w:t>
        </w:r>
        <w:r>
          <w:fldChar w:fldCharType="end"/>
        </w:r>
      </w:hyperlink>
    </w:p>
    <w:p>
      <w:pPr>
        <w:pStyle w:val="TOC1"/>
        <w:tabs>
          <w:tab w:val="right" w:leader="dot" w:pos="8306"/>
        </w:tabs>
      </w:pPr>
      <w:hyperlink w:anchor="_Toc5690" w:history="1">
        <w:r>
          <w:rPr>
            <w:rFonts w:ascii="仿宋" w:eastAsia="仿宋" w:hAnsi="仿宋" w:cs="仿宋" w:hint="eastAsia"/>
            <w:lang w:eastAsia="zh-CN"/>
          </w:rPr>
          <w:t>二、工艺说明</w:t>
        </w:r>
        <w:r>
          <w:tab/>
        </w:r>
        <w:r>
          <w:fldChar w:fldCharType="begin"/>
        </w:r>
        <w:r>
          <w:instrText xml:space="preserve"> PAGEREF _Toc5690 \h </w:instrText>
        </w:r>
        <w:r>
          <w:fldChar w:fldCharType="separate"/>
        </w:r>
        <w:r>
          <w:t>5</w:t>
        </w:r>
        <w:r>
          <w:fldChar w:fldCharType="end"/>
        </w:r>
      </w:hyperlink>
    </w:p>
    <w:p>
      <w:pPr>
        <w:pStyle w:val="TOC2"/>
        <w:tabs>
          <w:tab w:val="right" w:leader="dot" w:pos="8306"/>
        </w:tabs>
      </w:pPr>
      <w:hyperlink w:anchor="_Toc10469" w:history="1">
        <w:r>
          <w:rPr>
            <w:rFonts w:ascii="仿宋" w:eastAsia="仿宋" w:hAnsi="仿宋" w:cs="仿宋" w:hint="eastAsia"/>
            <w:lang w:eastAsia="zh-CN"/>
          </w:rPr>
          <w:t>(一)、技术管理特点</w:t>
        </w:r>
        <w:r>
          <w:tab/>
        </w:r>
        <w:r>
          <w:fldChar w:fldCharType="begin"/>
        </w:r>
        <w:r>
          <w:instrText xml:space="preserve"> PAGEREF _Toc10469 \h </w:instrText>
        </w:r>
        <w:r>
          <w:fldChar w:fldCharType="separate"/>
        </w:r>
        <w:r>
          <w:t>5</w:t>
        </w:r>
        <w:r>
          <w:fldChar w:fldCharType="end"/>
        </w:r>
      </w:hyperlink>
    </w:p>
    <w:p>
      <w:pPr>
        <w:pStyle w:val="TOC2"/>
        <w:tabs>
          <w:tab w:val="right" w:leader="dot" w:pos="8306"/>
        </w:tabs>
      </w:pPr>
      <w:hyperlink w:anchor="_Toc15248" w:history="1">
        <w:r>
          <w:rPr>
            <w:rFonts w:ascii="仿宋" w:eastAsia="仿宋" w:hAnsi="仿宋" w:cs="仿宋" w:hint="eastAsia"/>
            <w:lang w:eastAsia="zh-CN"/>
          </w:rPr>
          <w:t>(二)、医疗健康大数据项目工艺技术设计方案</w:t>
        </w:r>
        <w:r>
          <w:tab/>
        </w:r>
        <w:r>
          <w:fldChar w:fldCharType="begin"/>
        </w:r>
        <w:r>
          <w:instrText xml:space="preserve"> PAGEREF _Toc15248 \h </w:instrText>
        </w:r>
        <w:r>
          <w:fldChar w:fldCharType="separate"/>
        </w:r>
        <w:r>
          <w:t>6</w:t>
        </w:r>
        <w:r>
          <w:fldChar w:fldCharType="end"/>
        </w:r>
      </w:hyperlink>
    </w:p>
    <w:p>
      <w:pPr>
        <w:pStyle w:val="TOC2"/>
        <w:tabs>
          <w:tab w:val="right" w:leader="dot" w:pos="8306"/>
        </w:tabs>
      </w:pPr>
      <w:hyperlink w:anchor="_Toc26102" w:history="1">
        <w:r>
          <w:rPr>
            <w:rFonts w:ascii="仿宋" w:eastAsia="仿宋" w:hAnsi="仿宋" w:cs="仿宋" w:hint="eastAsia"/>
            <w:lang w:eastAsia="zh-CN"/>
          </w:rPr>
          <w:t>(三)、设备选型方案</w:t>
        </w:r>
        <w:r>
          <w:tab/>
        </w:r>
        <w:r>
          <w:fldChar w:fldCharType="begin"/>
        </w:r>
        <w:r>
          <w:instrText xml:space="preserve"> PAGEREF _Toc26102 \h </w:instrText>
        </w:r>
        <w:r>
          <w:fldChar w:fldCharType="separate"/>
        </w:r>
        <w:r>
          <w:t>7</w:t>
        </w:r>
        <w:r>
          <w:fldChar w:fldCharType="end"/>
        </w:r>
      </w:hyperlink>
    </w:p>
    <w:p>
      <w:pPr>
        <w:pStyle w:val="TOC1"/>
        <w:tabs>
          <w:tab w:val="right" w:leader="dot" w:pos="8306"/>
        </w:tabs>
      </w:pPr>
      <w:hyperlink w:anchor="_Toc14400" w:history="1">
        <w:r>
          <w:rPr>
            <w:rFonts w:ascii="仿宋" w:eastAsia="仿宋" w:hAnsi="仿宋" w:cs="仿宋" w:hint="eastAsia"/>
            <w:lang w:eastAsia="zh-CN"/>
          </w:rPr>
          <w:t>三、医疗健康大数据项目选址可行性分析</w:t>
        </w:r>
        <w:r>
          <w:tab/>
        </w:r>
        <w:r>
          <w:fldChar w:fldCharType="begin"/>
        </w:r>
        <w:r>
          <w:instrText xml:space="preserve"> PAGEREF _Toc14400 \h </w:instrText>
        </w:r>
        <w:r>
          <w:fldChar w:fldCharType="separate"/>
        </w:r>
        <w:r>
          <w:t>8</w:t>
        </w:r>
        <w:r>
          <w:fldChar w:fldCharType="end"/>
        </w:r>
      </w:hyperlink>
    </w:p>
    <w:p>
      <w:pPr>
        <w:pStyle w:val="TOC2"/>
        <w:tabs>
          <w:tab w:val="right" w:leader="dot" w:pos="8306"/>
        </w:tabs>
      </w:pPr>
      <w:hyperlink w:anchor="_Toc8925" w:history="1">
        <w:r>
          <w:rPr>
            <w:rFonts w:ascii="仿宋" w:eastAsia="仿宋" w:hAnsi="仿宋" w:cs="仿宋" w:hint="eastAsia"/>
            <w:lang w:eastAsia="zh-CN"/>
          </w:rPr>
          <w:t>(一)、医疗健康大数据项目选址</w:t>
        </w:r>
        <w:r>
          <w:tab/>
        </w:r>
        <w:r>
          <w:fldChar w:fldCharType="begin"/>
        </w:r>
        <w:r>
          <w:instrText xml:space="preserve"> PAGEREF _Toc8925 \h </w:instrText>
        </w:r>
        <w:r>
          <w:fldChar w:fldCharType="separate"/>
        </w:r>
        <w:r>
          <w:t>8</w:t>
        </w:r>
        <w:r>
          <w:fldChar w:fldCharType="end"/>
        </w:r>
      </w:hyperlink>
    </w:p>
    <w:p>
      <w:pPr>
        <w:pStyle w:val="TOC2"/>
        <w:tabs>
          <w:tab w:val="right" w:leader="dot" w:pos="8306"/>
        </w:tabs>
      </w:pPr>
      <w:hyperlink w:anchor="_Toc31945" w:history="1">
        <w:r>
          <w:rPr>
            <w:rFonts w:ascii="仿宋" w:eastAsia="仿宋" w:hAnsi="仿宋" w:cs="仿宋" w:hint="eastAsia"/>
            <w:lang w:eastAsia="zh-CN"/>
          </w:rPr>
          <w:t>(二)、用地控制指标</w:t>
        </w:r>
        <w:r>
          <w:tab/>
        </w:r>
        <w:r>
          <w:fldChar w:fldCharType="begin"/>
        </w:r>
        <w:r>
          <w:instrText xml:space="preserve"> PAGEREF _Toc31945 \h </w:instrText>
        </w:r>
        <w:r>
          <w:fldChar w:fldCharType="separate"/>
        </w:r>
        <w:r>
          <w:t>9</w:t>
        </w:r>
        <w:r>
          <w:fldChar w:fldCharType="end"/>
        </w:r>
      </w:hyperlink>
    </w:p>
    <w:p>
      <w:pPr>
        <w:pStyle w:val="TOC2"/>
        <w:tabs>
          <w:tab w:val="right" w:leader="dot" w:pos="8306"/>
        </w:tabs>
      </w:pPr>
      <w:hyperlink w:anchor="_Toc10030" w:history="1">
        <w:r>
          <w:rPr>
            <w:rFonts w:ascii="仿宋" w:eastAsia="仿宋" w:hAnsi="仿宋" w:cs="仿宋" w:hint="eastAsia"/>
            <w:lang w:eastAsia="zh-CN"/>
          </w:rPr>
          <w:t>(三)、节约用地措施</w:t>
        </w:r>
        <w:r>
          <w:tab/>
        </w:r>
        <w:r>
          <w:fldChar w:fldCharType="begin"/>
        </w:r>
        <w:r>
          <w:instrText xml:space="preserve"> PAGEREF _Toc10030 \h </w:instrText>
        </w:r>
        <w:r>
          <w:fldChar w:fldCharType="separate"/>
        </w:r>
        <w:r>
          <w:t>11</w:t>
        </w:r>
        <w:r>
          <w:fldChar w:fldCharType="end"/>
        </w:r>
      </w:hyperlink>
    </w:p>
    <w:p>
      <w:pPr>
        <w:pStyle w:val="TOC2"/>
        <w:tabs>
          <w:tab w:val="right" w:leader="dot" w:pos="8306"/>
        </w:tabs>
      </w:pPr>
      <w:hyperlink w:anchor="_Toc12086" w:history="1">
        <w:r>
          <w:rPr>
            <w:rFonts w:ascii="仿宋" w:eastAsia="仿宋" w:hAnsi="仿宋" w:cs="仿宋" w:hint="eastAsia"/>
            <w:lang w:eastAsia="zh-CN"/>
          </w:rPr>
          <w:t>(四)、总图布置方案</w:t>
        </w:r>
        <w:r>
          <w:tab/>
        </w:r>
        <w:r>
          <w:fldChar w:fldCharType="begin"/>
        </w:r>
        <w:r>
          <w:instrText xml:space="preserve"> PAGEREF _Toc12086 \h </w:instrText>
        </w:r>
        <w:r>
          <w:fldChar w:fldCharType="separate"/>
        </w:r>
        <w:r>
          <w:t>12</w:t>
        </w:r>
        <w:r>
          <w:fldChar w:fldCharType="end"/>
        </w:r>
      </w:hyperlink>
    </w:p>
    <w:p>
      <w:pPr>
        <w:pStyle w:val="TOC2"/>
        <w:tabs>
          <w:tab w:val="right" w:leader="dot" w:pos="8306"/>
        </w:tabs>
      </w:pPr>
      <w:hyperlink w:anchor="_Toc12903" w:history="1">
        <w:r>
          <w:rPr>
            <w:rFonts w:ascii="仿宋" w:eastAsia="仿宋" w:hAnsi="仿宋" w:cs="仿宋" w:hint="eastAsia"/>
            <w:lang w:eastAsia="zh-CN"/>
          </w:rPr>
          <w:t>(五)、选址综合评价</w:t>
        </w:r>
        <w:r>
          <w:tab/>
        </w:r>
        <w:r>
          <w:fldChar w:fldCharType="begin"/>
        </w:r>
        <w:r>
          <w:instrText xml:space="preserve"> PAGEREF _Toc12903 \h </w:instrText>
        </w:r>
        <w:r>
          <w:fldChar w:fldCharType="separate"/>
        </w:r>
        <w:r>
          <w:t>13</w:t>
        </w:r>
        <w:r>
          <w:fldChar w:fldCharType="end"/>
        </w:r>
      </w:hyperlink>
    </w:p>
    <w:p>
      <w:pPr>
        <w:pStyle w:val="TOC1"/>
        <w:tabs>
          <w:tab w:val="right" w:leader="dot" w:pos="8306"/>
        </w:tabs>
      </w:pPr>
      <w:hyperlink w:anchor="_Toc1064" w:history="1">
        <w:r>
          <w:rPr>
            <w:rFonts w:ascii="仿宋" w:eastAsia="仿宋" w:hAnsi="仿宋" w:cs="仿宋" w:hint="eastAsia"/>
            <w:lang w:eastAsia="zh-CN"/>
          </w:rPr>
          <w:t>四、产品规划分析</w:t>
        </w:r>
        <w:r>
          <w:tab/>
        </w:r>
        <w:r>
          <w:fldChar w:fldCharType="begin"/>
        </w:r>
        <w:r>
          <w:instrText xml:space="preserve"> PAGEREF _Toc1064 \h </w:instrText>
        </w:r>
        <w:r>
          <w:fldChar w:fldCharType="separate"/>
        </w:r>
        <w:r>
          <w:t>14</w:t>
        </w:r>
        <w:r>
          <w:fldChar w:fldCharType="end"/>
        </w:r>
      </w:hyperlink>
    </w:p>
    <w:p>
      <w:pPr>
        <w:pStyle w:val="TOC2"/>
        <w:tabs>
          <w:tab w:val="right" w:leader="dot" w:pos="8306"/>
        </w:tabs>
      </w:pPr>
      <w:hyperlink w:anchor="_Toc13658" w:history="1">
        <w:r>
          <w:rPr>
            <w:rFonts w:ascii="仿宋" w:eastAsia="仿宋" w:hAnsi="仿宋" w:cs="仿宋" w:hint="eastAsia"/>
            <w:lang w:eastAsia="zh-CN"/>
          </w:rPr>
          <w:t>(一)、产品规划</w:t>
        </w:r>
        <w:r>
          <w:tab/>
        </w:r>
        <w:r>
          <w:fldChar w:fldCharType="begin"/>
        </w:r>
        <w:r>
          <w:instrText xml:space="preserve"> PAGEREF _Toc13658 \h </w:instrText>
        </w:r>
        <w:r>
          <w:fldChar w:fldCharType="separate"/>
        </w:r>
        <w:r>
          <w:t>14</w:t>
        </w:r>
        <w:r>
          <w:fldChar w:fldCharType="end"/>
        </w:r>
      </w:hyperlink>
    </w:p>
    <w:p>
      <w:pPr>
        <w:pStyle w:val="TOC2"/>
        <w:tabs>
          <w:tab w:val="right" w:leader="dot" w:pos="8306"/>
        </w:tabs>
      </w:pPr>
      <w:hyperlink w:anchor="_Toc17683" w:history="1">
        <w:r>
          <w:rPr>
            <w:rFonts w:ascii="仿宋" w:eastAsia="仿宋" w:hAnsi="仿宋" w:cs="仿宋" w:hint="eastAsia"/>
            <w:lang w:eastAsia="zh-CN"/>
          </w:rPr>
          <w:t>(二)、建设规模</w:t>
        </w:r>
        <w:r>
          <w:tab/>
        </w:r>
        <w:r>
          <w:fldChar w:fldCharType="begin"/>
        </w:r>
        <w:r>
          <w:instrText xml:space="preserve"> PAGEREF _Toc17683 \h </w:instrText>
        </w:r>
        <w:r>
          <w:fldChar w:fldCharType="separate"/>
        </w:r>
        <w:r>
          <w:t>15</w:t>
        </w:r>
        <w:r>
          <w:fldChar w:fldCharType="end"/>
        </w:r>
      </w:hyperlink>
    </w:p>
    <w:p>
      <w:pPr>
        <w:pStyle w:val="TOC1"/>
        <w:tabs>
          <w:tab w:val="right" w:leader="dot" w:pos="8306"/>
        </w:tabs>
      </w:pPr>
      <w:hyperlink w:anchor="_Toc10221" w:history="1">
        <w:r>
          <w:rPr>
            <w:rFonts w:ascii="仿宋" w:eastAsia="仿宋" w:hAnsi="仿宋" w:cs="仿宋" w:hint="eastAsia"/>
            <w:lang w:eastAsia="zh-CN"/>
          </w:rPr>
          <w:t>五、医疗健康大数据项目概论</w:t>
        </w:r>
        <w:r>
          <w:tab/>
        </w:r>
        <w:r>
          <w:fldChar w:fldCharType="begin"/>
        </w:r>
        <w:r>
          <w:instrText xml:space="preserve"> PAGEREF _Toc10221 \h </w:instrText>
        </w:r>
        <w:r>
          <w:fldChar w:fldCharType="separate"/>
        </w:r>
        <w:r>
          <w:t>16</w:t>
        </w:r>
        <w:r>
          <w:fldChar w:fldCharType="end"/>
        </w:r>
      </w:hyperlink>
    </w:p>
    <w:p>
      <w:pPr>
        <w:pStyle w:val="TOC2"/>
        <w:tabs>
          <w:tab w:val="right" w:leader="dot" w:pos="8306"/>
        </w:tabs>
      </w:pPr>
      <w:hyperlink w:anchor="_Toc5504" w:history="1">
        <w:r>
          <w:rPr>
            <w:rFonts w:ascii="仿宋" w:eastAsia="仿宋" w:hAnsi="仿宋" w:cs="仿宋" w:hint="eastAsia"/>
            <w:lang w:eastAsia="zh-CN"/>
          </w:rPr>
          <w:t>(一)、医疗健康大数据项目概况</w:t>
        </w:r>
        <w:r>
          <w:tab/>
        </w:r>
        <w:r>
          <w:fldChar w:fldCharType="begin"/>
        </w:r>
        <w:r>
          <w:instrText xml:space="preserve"> PAGEREF _Toc5504 \h </w:instrText>
        </w:r>
        <w:r>
          <w:fldChar w:fldCharType="separate"/>
        </w:r>
        <w:r>
          <w:t>16</w:t>
        </w:r>
        <w:r>
          <w:fldChar w:fldCharType="end"/>
        </w:r>
      </w:hyperlink>
    </w:p>
    <w:p>
      <w:pPr>
        <w:pStyle w:val="TOC2"/>
        <w:tabs>
          <w:tab w:val="right" w:leader="dot" w:pos="8306"/>
        </w:tabs>
      </w:pPr>
      <w:hyperlink w:anchor="_Toc26069" w:history="1">
        <w:r>
          <w:rPr>
            <w:rFonts w:ascii="仿宋" w:eastAsia="仿宋" w:hAnsi="仿宋" w:cs="仿宋" w:hint="eastAsia"/>
            <w:lang w:eastAsia="zh-CN"/>
          </w:rPr>
          <w:t>(二)、医疗健康大数据项目目标</w:t>
        </w:r>
        <w:r>
          <w:tab/>
        </w:r>
        <w:r>
          <w:fldChar w:fldCharType="begin"/>
        </w:r>
        <w:r>
          <w:instrText xml:space="preserve"> PAGEREF _Toc26069 \h </w:instrText>
        </w:r>
        <w:r>
          <w:fldChar w:fldCharType="separate"/>
        </w:r>
        <w:r>
          <w:t>18</w:t>
        </w:r>
        <w:r>
          <w:fldChar w:fldCharType="end"/>
        </w:r>
      </w:hyperlink>
    </w:p>
    <w:p>
      <w:pPr>
        <w:pStyle w:val="TOC2"/>
        <w:tabs>
          <w:tab w:val="right" w:leader="dot" w:pos="8306"/>
        </w:tabs>
      </w:pPr>
      <w:hyperlink w:anchor="_Toc22361" w:history="1">
        <w:r>
          <w:rPr>
            <w:rFonts w:ascii="仿宋" w:eastAsia="仿宋" w:hAnsi="仿宋" w:cs="仿宋" w:hint="eastAsia"/>
            <w:lang w:eastAsia="zh-CN"/>
          </w:rPr>
          <w:t>(三)、医疗健康大数据项目提出的理由</w:t>
        </w:r>
        <w:r>
          <w:tab/>
        </w:r>
        <w:r>
          <w:fldChar w:fldCharType="begin"/>
        </w:r>
        <w:r>
          <w:instrText xml:space="preserve"> PAGEREF _Toc22361 \h </w:instrText>
        </w:r>
        <w:r>
          <w:fldChar w:fldCharType="separate"/>
        </w:r>
        <w:r>
          <w:t>19</w:t>
        </w:r>
        <w:r>
          <w:fldChar w:fldCharType="end"/>
        </w:r>
      </w:hyperlink>
    </w:p>
    <w:p>
      <w:pPr>
        <w:pStyle w:val="TOC2"/>
        <w:tabs>
          <w:tab w:val="right" w:leader="dot" w:pos="8306"/>
        </w:tabs>
      </w:pPr>
      <w:hyperlink w:anchor="_Toc4666" w:history="1">
        <w:r>
          <w:rPr>
            <w:rFonts w:ascii="仿宋" w:eastAsia="仿宋" w:hAnsi="仿宋" w:cs="仿宋" w:hint="eastAsia"/>
            <w:lang w:eastAsia="zh-CN"/>
          </w:rPr>
          <w:t>(四)、医疗健康大数据项目意义</w:t>
        </w:r>
        <w:r>
          <w:tab/>
        </w:r>
        <w:r>
          <w:fldChar w:fldCharType="begin"/>
        </w:r>
        <w:r>
          <w:instrText xml:space="preserve"> PAGEREF _Toc4666 \h </w:instrText>
        </w:r>
        <w:r>
          <w:fldChar w:fldCharType="separate"/>
        </w:r>
        <w:r>
          <w:t>21</w:t>
        </w:r>
        <w:r>
          <w:fldChar w:fldCharType="end"/>
        </w:r>
      </w:hyperlink>
    </w:p>
    <w:p>
      <w:pPr>
        <w:pStyle w:val="TOC2"/>
        <w:tabs>
          <w:tab w:val="right" w:leader="dot" w:pos="8306"/>
        </w:tabs>
      </w:pPr>
      <w:hyperlink w:anchor="_Toc20095" w:history="1">
        <w:r>
          <w:rPr>
            <w:rFonts w:ascii="仿宋" w:eastAsia="仿宋" w:hAnsi="仿宋" w:cs="仿宋" w:hint="eastAsia"/>
            <w:lang w:eastAsia="zh-CN"/>
          </w:rPr>
          <w:t>(五)、医疗健康大数据项目背景</w:t>
        </w:r>
        <w:r>
          <w:tab/>
        </w:r>
        <w:r>
          <w:fldChar w:fldCharType="begin"/>
        </w:r>
        <w:r>
          <w:instrText xml:space="preserve"> PAGEREF _Toc20095 \h </w:instrText>
        </w:r>
        <w:r>
          <w:fldChar w:fldCharType="separate"/>
        </w:r>
        <w:r>
          <w:t>22</w:t>
        </w:r>
        <w:r>
          <w:fldChar w:fldCharType="end"/>
        </w:r>
      </w:hyperlink>
    </w:p>
    <w:p>
      <w:pPr>
        <w:pStyle w:val="TOC1"/>
        <w:tabs>
          <w:tab w:val="right" w:leader="dot" w:pos="8306"/>
        </w:tabs>
      </w:pPr>
      <w:hyperlink w:anchor="_Toc16740" w:history="1">
        <w:r>
          <w:rPr>
            <w:rFonts w:ascii="仿宋" w:eastAsia="仿宋" w:hAnsi="仿宋" w:cs="仿宋" w:hint="eastAsia"/>
            <w:lang w:eastAsia="zh-CN"/>
          </w:rPr>
          <w:t>六、医疗健康大数据项目建设背景及必要性分析</w:t>
        </w:r>
        <w:r>
          <w:tab/>
        </w:r>
        <w:r>
          <w:fldChar w:fldCharType="begin"/>
        </w:r>
        <w:r>
          <w:instrText xml:space="preserve"> PAGEREF _Toc16740 \h </w:instrText>
        </w:r>
        <w:r>
          <w:fldChar w:fldCharType="separate"/>
        </w:r>
        <w:r>
          <w:t>23</w:t>
        </w:r>
        <w:r>
          <w:fldChar w:fldCharType="end"/>
        </w:r>
      </w:hyperlink>
    </w:p>
    <w:p>
      <w:pPr>
        <w:pStyle w:val="TOC2"/>
        <w:tabs>
          <w:tab w:val="right" w:leader="dot" w:pos="8306"/>
        </w:tabs>
      </w:pPr>
      <w:hyperlink w:anchor="_Toc26183" w:history="1">
        <w:r>
          <w:rPr>
            <w:rFonts w:ascii="仿宋" w:eastAsia="仿宋" w:hAnsi="仿宋" w:cs="仿宋" w:hint="eastAsia"/>
            <w:lang w:eastAsia="zh-CN"/>
          </w:rPr>
          <w:t>(一)、医疗健康大数据项目背景分析</w:t>
        </w:r>
        <w:r>
          <w:tab/>
        </w:r>
        <w:r>
          <w:fldChar w:fldCharType="begin"/>
        </w:r>
        <w:r>
          <w:instrText xml:space="preserve"> PAGEREF _Toc26183 \h </w:instrText>
        </w:r>
        <w:r>
          <w:fldChar w:fldCharType="separate"/>
        </w:r>
        <w:r>
          <w:t>23</w:t>
        </w:r>
        <w:r>
          <w:fldChar w:fldCharType="end"/>
        </w:r>
      </w:hyperlink>
    </w:p>
    <w:p>
      <w:pPr>
        <w:pStyle w:val="TOC2"/>
        <w:tabs>
          <w:tab w:val="right" w:leader="dot" w:pos="8306"/>
        </w:tabs>
      </w:pPr>
      <w:hyperlink w:anchor="_Toc24799" w:history="1">
        <w:r>
          <w:rPr>
            <w:rFonts w:ascii="仿宋" w:eastAsia="仿宋" w:hAnsi="仿宋" w:cs="仿宋" w:hint="eastAsia"/>
            <w:lang w:eastAsia="zh-CN"/>
          </w:rPr>
          <w:t>(二)、医疗健康大数据项目建设必要性分析</w:t>
        </w:r>
        <w:r>
          <w:tab/>
        </w:r>
        <w:r>
          <w:fldChar w:fldCharType="begin"/>
        </w:r>
        <w:r>
          <w:instrText xml:space="preserve"> PAGEREF _Toc24799 \h </w:instrText>
        </w:r>
        <w:r>
          <w:fldChar w:fldCharType="separate"/>
        </w:r>
        <w:r>
          <w:t>24</w:t>
        </w:r>
        <w:r>
          <w:fldChar w:fldCharType="end"/>
        </w:r>
      </w:hyperlink>
    </w:p>
    <w:p>
      <w:pPr>
        <w:pStyle w:val="TOC1"/>
        <w:tabs>
          <w:tab w:val="right" w:leader="dot" w:pos="8306"/>
        </w:tabs>
      </w:pPr>
      <w:hyperlink w:anchor="_Toc20356" w:history="1">
        <w:r>
          <w:rPr>
            <w:rFonts w:ascii="仿宋" w:eastAsia="仿宋" w:hAnsi="仿宋" w:cs="仿宋" w:hint="eastAsia"/>
            <w:lang w:eastAsia="zh-CN"/>
          </w:rPr>
          <w:t>七、医疗健康大数据项目经营效益</w:t>
        </w:r>
        <w:r>
          <w:tab/>
        </w:r>
        <w:r>
          <w:fldChar w:fldCharType="begin"/>
        </w:r>
        <w:r>
          <w:instrText xml:space="preserve"> PAGEREF _Toc20356 \h </w:instrText>
        </w:r>
        <w:r>
          <w:fldChar w:fldCharType="separate"/>
        </w:r>
        <w:r>
          <w:t>26</w:t>
        </w:r>
        <w:r>
          <w:fldChar w:fldCharType="end"/>
        </w:r>
      </w:hyperlink>
    </w:p>
    <w:p>
      <w:pPr>
        <w:pStyle w:val="TOC2"/>
        <w:tabs>
          <w:tab w:val="right" w:leader="dot" w:pos="8306"/>
        </w:tabs>
      </w:pPr>
      <w:hyperlink w:anchor="_Toc22972" w:history="1">
        <w:r>
          <w:rPr>
            <w:rFonts w:ascii="仿宋" w:eastAsia="仿宋" w:hAnsi="仿宋" w:cs="仿宋" w:hint="eastAsia"/>
            <w:lang w:eastAsia="zh-CN"/>
          </w:rPr>
          <w:t>(一)、经济评价财务测算</w:t>
        </w:r>
        <w:r>
          <w:tab/>
        </w:r>
        <w:r>
          <w:fldChar w:fldCharType="begin"/>
        </w:r>
        <w:r>
          <w:instrText xml:space="preserve"> PAGEREF _Toc22972 \h </w:instrText>
        </w:r>
        <w:r>
          <w:fldChar w:fldCharType="separate"/>
        </w:r>
        <w:r>
          <w:t>26</w:t>
        </w:r>
        <w:r>
          <w:fldChar w:fldCharType="end"/>
        </w:r>
      </w:hyperlink>
    </w:p>
    <w:p>
      <w:pPr>
        <w:pStyle w:val="TOC2"/>
        <w:tabs>
          <w:tab w:val="right" w:leader="dot" w:pos="8306"/>
        </w:tabs>
      </w:pPr>
      <w:hyperlink w:anchor="_Toc9295" w:history="1">
        <w:r>
          <w:rPr>
            <w:rFonts w:ascii="仿宋" w:eastAsia="仿宋" w:hAnsi="仿宋" w:cs="仿宋" w:hint="eastAsia"/>
            <w:lang w:eastAsia="zh-CN"/>
          </w:rPr>
          <w:t>(二)、医疗健康大数据项目盈利能力分析</w:t>
        </w:r>
        <w:r>
          <w:tab/>
        </w:r>
        <w:r>
          <w:fldChar w:fldCharType="begin"/>
        </w:r>
        <w:r>
          <w:instrText xml:space="preserve"> PAGEREF _Toc9295 \h </w:instrText>
        </w:r>
        <w:r>
          <w:fldChar w:fldCharType="separate"/>
        </w:r>
        <w:r>
          <w:t>27</w:t>
        </w:r>
        <w:r>
          <w:fldChar w:fldCharType="end"/>
        </w:r>
      </w:hyperlink>
    </w:p>
    <w:p>
      <w:pPr>
        <w:pStyle w:val="TOC1"/>
        <w:tabs>
          <w:tab w:val="right" w:leader="dot" w:pos="8306"/>
        </w:tabs>
      </w:pPr>
      <w:hyperlink w:anchor="_Toc1493" w:history="1">
        <w:r>
          <w:rPr>
            <w:rFonts w:ascii="仿宋" w:eastAsia="仿宋" w:hAnsi="仿宋" w:cs="仿宋" w:hint="eastAsia"/>
            <w:lang w:eastAsia="zh-CN"/>
          </w:rPr>
          <w:t>八、医疗健康大数据项目人力资源培养与发展</w:t>
        </w:r>
        <w:r>
          <w:tab/>
        </w:r>
        <w:r>
          <w:fldChar w:fldCharType="begin"/>
        </w:r>
        <w:r>
          <w:instrText xml:space="preserve"> PAGEREF _Toc1493 \h </w:instrText>
        </w:r>
        <w:r>
          <w:fldChar w:fldCharType="separate"/>
        </w:r>
        <w:r>
          <w:t>28</w:t>
        </w:r>
        <w:r>
          <w:fldChar w:fldCharType="end"/>
        </w:r>
      </w:hyperlink>
    </w:p>
    <w:p>
      <w:pPr>
        <w:pStyle w:val="TOC2"/>
        <w:tabs>
          <w:tab w:val="right" w:leader="dot" w:pos="8306"/>
        </w:tabs>
      </w:pPr>
      <w:hyperlink w:anchor="_Toc26288" w:history="1">
        <w:r>
          <w:rPr>
            <w:rFonts w:ascii="仿宋" w:eastAsia="仿宋" w:hAnsi="仿宋" w:cs="仿宋" w:hint="eastAsia"/>
            <w:lang w:eastAsia="zh-CN"/>
          </w:rPr>
          <w:t>(一)、人才需求与规划</w:t>
        </w:r>
        <w:r>
          <w:tab/>
        </w:r>
        <w:r>
          <w:fldChar w:fldCharType="begin"/>
        </w:r>
        <w:r>
          <w:instrText xml:space="preserve"> PAGEREF _Toc26288 \h </w:instrText>
        </w:r>
        <w:r>
          <w:fldChar w:fldCharType="separate"/>
        </w:r>
        <w:r>
          <w:t>28</w:t>
        </w:r>
        <w:r>
          <w:fldChar w:fldCharType="end"/>
        </w:r>
      </w:hyperlink>
    </w:p>
    <w:p>
      <w:pPr>
        <w:pStyle w:val="TOC2"/>
        <w:tabs>
          <w:tab w:val="right" w:leader="dot" w:pos="8306"/>
        </w:tabs>
      </w:pPr>
      <w:hyperlink w:anchor="_Toc6212" w:history="1">
        <w:r>
          <w:rPr>
            <w:rFonts w:ascii="仿宋" w:eastAsia="仿宋" w:hAnsi="仿宋" w:cs="仿宋" w:hint="eastAsia"/>
            <w:lang w:eastAsia="zh-CN"/>
          </w:rPr>
          <w:t>(二)、培训与发展计划</w:t>
        </w:r>
        <w:r>
          <w:tab/>
        </w:r>
        <w:r>
          <w:fldChar w:fldCharType="begin"/>
        </w:r>
        <w:r>
          <w:instrText xml:space="preserve"> PAGEREF _Toc6212 \h </w:instrText>
        </w:r>
        <w:r>
          <w:fldChar w:fldCharType="separate"/>
        </w:r>
        <w:r>
          <w:t>28</w:t>
        </w:r>
        <w:r>
          <w:fldChar w:fldCharType="end"/>
        </w:r>
      </w:hyperlink>
    </w:p>
    <w:p>
      <w:pPr>
        <w:pStyle w:val="TOC1"/>
        <w:tabs>
          <w:tab w:val="right" w:leader="dot" w:pos="8306"/>
        </w:tabs>
      </w:pPr>
      <w:hyperlink w:anchor="_Toc6602" w:history="1">
        <w:r>
          <w:rPr>
            <w:rFonts w:ascii="仿宋" w:eastAsia="仿宋" w:hAnsi="仿宋" w:cs="仿宋" w:hint="eastAsia"/>
            <w:lang w:eastAsia="zh-CN"/>
          </w:rPr>
          <w:t>九、医疗健康大数据项目财务管理</w:t>
        </w:r>
        <w:r>
          <w:tab/>
        </w:r>
        <w:r>
          <w:fldChar w:fldCharType="begin"/>
        </w:r>
        <w:r>
          <w:instrText xml:space="preserve"> PAGEREF _Toc6602 \h </w:instrText>
        </w:r>
        <w:r>
          <w:fldChar w:fldCharType="separate"/>
        </w:r>
        <w:r>
          <w:t>29</w:t>
        </w:r>
        <w:r>
          <w:fldChar w:fldCharType="end"/>
        </w:r>
      </w:hyperlink>
    </w:p>
    <w:p>
      <w:pPr>
        <w:pStyle w:val="TOC2"/>
        <w:tabs>
          <w:tab w:val="right" w:leader="dot" w:pos="8306"/>
        </w:tabs>
      </w:pPr>
      <w:hyperlink w:anchor="_Toc23141" w:history="1">
        <w:r>
          <w:rPr>
            <w:rFonts w:ascii="仿宋" w:eastAsia="仿宋" w:hAnsi="仿宋" w:cs="仿宋" w:hint="eastAsia"/>
            <w:lang w:eastAsia="zh-CN"/>
          </w:rPr>
          <w:t>(一)、资金需求大</w:t>
        </w:r>
        <w:r>
          <w:tab/>
        </w:r>
        <w:r>
          <w:fldChar w:fldCharType="begin"/>
        </w:r>
        <w:r>
          <w:instrText xml:space="preserve"> PAGEREF _Toc23141 \h </w:instrText>
        </w:r>
        <w:r>
          <w:fldChar w:fldCharType="separate"/>
        </w:r>
        <w:r>
          <w:t>29</w:t>
        </w:r>
        <w:r>
          <w:fldChar w:fldCharType="end"/>
        </w:r>
      </w:hyperlink>
    </w:p>
    <w:p>
      <w:pPr>
        <w:pStyle w:val="TOC2"/>
        <w:tabs>
          <w:tab w:val="right" w:leader="dot" w:pos="8306"/>
        </w:tabs>
      </w:pPr>
      <w:hyperlink w:anchor="_Toc28992" w:history="1">
        <w:r>
          <w:rPr>
            <w:rFonts w:ascii="仿宋" w:eastAsia="仿宋" w:hAnsi="仿宋" w:cs="仿宋" w:hint="eastAsia"/>
            <w:lang w:eastAsia="zh-CN"/>
          </w:rPr>
          <w:t>(二)、研发周期长</w:t>
        </w:r>
        <w:r>
          <w:tab/>
        </w:r>
        <w:r>
          <w:fldChar w:fldCharType="begin"/>
        </w:r>
        <w:r>
          <w:instrText xml:space="preserve"> PAGEREF _Toc28992 \h </w:instrText>
        </w:r>
        <w:r>
          <w:fldChar w:fldCharType="separate"/>
        </w:r>
        <w:r>
          <w:t>30</w:t>
        </w:r>
        <w:r>
          <w:fldChar w:fldCharType="end"/>
        </w:r>
      </w:hyperlink>
    </w:p>
    <w:p>
      <w:pPr>
        <w:pStyle w:val="TOC2"/>
        <w:tabs>
          <w:tab w:val="right" w:leader="dot" w:pos="8306"/>
        </w:tabs>
      </w:pPr>
      <w:hyperlink w:anchor="_Toc27165" w:history="1">
        <w:r>
          <w:rPr>
            <w:rFonts w:ascii="仿宋" w:eastAsia="仿宋" w:hAnsi="仿宋" w:cs="仿宋" w:hint="eastAsia"/>
            <w:lang w:eastAsia="zh-CN"/>
          </w:rPr>
          <w:t>(三)、市场风险大</w:t>
        </w:r>
        <w:r>
          <w:tab/>
        </w:r>
        <w:r>
          <w:fldChar w:fldCharType="begin"/>
        </w:r>
        <w:r>
          <w:instrText xml:space="preserve"> PAGEREF _Toc27165 \h </w:instrText>
        </w:r>
        <w:r>
          <w:fldChar w:fldCharType="separate"/>
        </w:r>
        <w:r>
          <w:t>31</w:t>
        </w:r>
        <w:r>
          <w:fldChar w:fldCharType="end"/>
        </w:r>
      </w:hyperlink>
    </w:p>
    <w:p>
      <w:pPr>
        <w:pStyle w:val="TOC2"/>
        <w:tabs>
          <w:tab w:val="right" w:leader="dot" w:pos="8306"/>
        </w:tabs>
      </w:pPr>
      <w:hyperlink w:anchor="_Toc12523" w:history="1">
        <w:r>
          <w:rPr>
            <w:rFonts w:ascii="仿宋" w:eastAsia="仿宋" w:hAnsi="仿宋" w:cs="仿宋" w:hint="eastAsia"/>
            <w:lang w:eastAsia="zh-CN"/>
          </w:rPr>
          <w:t>(四)、利润率高</w:t>
        </w:r>
        <w:r>
          <w:tab/>
        </w:r>
        <w:r>
          <w:fldChar w:fldCharType="begin"/>
        </w:r>
        <w:r>
          <w:instrText xml:space="preserve"> PAGEREF _Toc12523 \h </w:instrText>
        </w:r>
        <w:r>
          <w:fldChar w:fldCharType="separate"/>
        </w:r>
        <w:r>
          <w:t>34</w:t>
        </w:r>
        <w:r>
          <w:fldChar w:fldCharType="end"/>
        </w:r>
      </w:hyperlink>
    </w:p>
    <w:p>
      <w:pPr>
        <w:pStyle w:val="TOC1"/>
        <w:tabs>
          <w:tab w:val="right" w:leader="dot" w:pos="8306"/>
        </w:tabs>
      </w:pPr>
      <w:hyperlink w:anchor="_Toc19269" w:history="1">
        <w:r>
          <w:rPr>
            <w:rFonts w:ascii="仿宋" w:eastAsia="仿宋" w:hAnsi="仿宋" w:cs="仿宋" w:hint="eastAsia"/>
            <w:lang w:eastAsia="zh-CN"/>
          </w:rPr>
          <w:t>十、医疗健康大数据项目创新与研发</w:t>
        </w:r>
        <w:r>
          <w:tab/>
        </w:r>
        <w:r>
          <w:fldChar w:fldCharType="begin"/>
        </w:r>
        <w:r>
          <w:instrText xml:space="preserve"> PAGEREF _Toc19269 \h </w:instrText>
        </w:r>
        <w:r>
          <w:fldChar w:fldCharType="separate"/>
        </w:r>
        <w:r>
          <w:t>36</w:t>
        </w:r>
        <w:r>
          <w:fldChar w:fldCharType="end"/>
        </w:r>
      </w:hyperlink>
    </w:p>
    <w:p>
      <w:pPr>
        <w:pStyle w:val="TOC2"/>
        <w:tabs>
          <w:tab w:val="right" w:leader="dot" w:pos="8306"/>
        </w:tabs>
      </w:pPr>
      <w:hyperlink w:anchor="_Toc26394" w:history="1">
        <w:r>
          <w:rPr>
            <w:rFonts w:ascii="仿宋" w:eastAsia="仿宋" w:hAnsi="仿宋" w:cs="仿宋" w:hint="eastAsia"/>
            <w:lang w:eastAsia="zh-CN"/>
          </w:rPr>
          <w:t>(一)、创新策略与方向</w:t>
        </w:r>
        <w:r>
          <w:tab/>
        </w:r>
        <w:r>
          <w:fldChar w:fldCharType="begin"/>
        </w:r>
        <w:r>
          <w:instrText xml:space="preserve"> PAGEREF _Toc26394 \h </w:instrText>
        </w:r>
        <w:r>
          <w:fldChar w:fldCharType="separate"/>
        </w:r>
        <w:r>
          <w:t>36</w:t>
        </w:r>
        <w:r>
          <w:fldChar w:fldCharType="end"/>
        </w:r>
      </w:hyperlink>
    </w:p>
    <w:p>
      <w:pPr>
        <w:pStyle w:val="TOC2"/>
        <w:tabs>
          <w:tab w:val="right" w:leader="dot" w:pos="8306"/>
        </w:tabs>
      </w:pPr>
      <w:hyperlink w:anchor="_Toc28000" w:history="1">
        <w:r>
          <w:rPr>
            <w:rFonts w:ascii="仿宋" w:eastAsia="仿宋" w:hAnsi="仿宋" w:cs="仿宋" w:hint="eastAsia"/>
            <w:lang w:eastAsia="zh-CN"/>
          </w:rPr>
          <w:t>(二)、研发规划与投入</w:t>
        </w:r>
        <w:r>
          <w:tab/>
        </w:r>
        <w:r>
          <w:fldChar w:fldCharType="begin"/>
        </w:r>
        <w:r>
          <w:instrText xml:space="preserve"> PAGEREF _Toc28000 \h </w:instrText>
        </w:r>
        <w:r>
          <w:fldChar w:fldCharType="separate"/>
        </w:r>
        <w:r>
          <w:t>38</w:t>
        </w:r>
        <w:r>
          <w:fldChar w:fldCharType="end"/>
        </w:r>
      </w:hyperlink>
    </w:p>
    <w:p>
      <w:pPr>
        <w:pStyle w:val="TOC1"/>
        <w:tabs>
          <w:tab w:val="right" w:leader="dot" w:pos="8306"/>
        </w:tabs>
      </w:pPr>
      <w:hyperlink w:anchor="_Toc15857" w:history="1">
        <w:r>
          <w:rPr>
            <w:rFonts w:ascii="仿宋" w:eastAsia="仿宋" w:hAnsi="仿宋" w:cs="仿宋" w:hint="eastAsia"/>
            <w:lang w:eastAsia="zh-CN"/>
          </w:rPr>
          <w:t>十一、生产安全保护</w:t>
        </w:r>
        <w:r>
          <w:tab/>
        </w:r>
        <w:r>
          <w:fldChar w:fldCharType="begin"/>
        </w:r>
        <w:r>
          <w:instrText xml:space="preserve"> PAGEREF _Toc15857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100" w:history="1">
        <w:r>
          <w:rPr>
            <w:rFonts w:ascii="仿宋" w:eastAsia="仿宋" w:hAnsi="仿宋" w:cs="仿宋" w:hint="eastAsia"/>
            <w:lang w:eastAsia="zh-CN"/>
          </w:rPr>
          <w:t>(一)、消防安全</w:t>
        </w:r>
        <w:r>
          <w:tab/>
        </w:r>
        <w:r>
          <w:fldChar w:fldCharType="begin"/>
        </w:r>
        <w:r>
          <w:instrText xml:space="preserve"> PAGEREF _Toc4100 \h </w:instrText>
        </w:r>
        <w:r>
          <w:fldChar w:fldCharType="separate"/>
        </w:r>
        <w:r>
          <w:t>39</w:t>
        </w:r>
        <w:r>
          <w:fldChar w:fldCharType="end"/>
        </w:r>
      </w:hyperlink>
    </w:p>
    <w:p>
      <w:pPr>
        <w:pStyle w:val="TOC2"/>
        <w:tabs>
          <w:tab w:val="right" w:leader="dot" w:pos="8306"/>
        </w:tabs>
      </w:pPr>
      <w:hyperlink w:anchor="_Toc17573" w:history="1">
        <w:r>
          <w:rPr>
            <w:rFonts w:ascii="仿宋" w:eastAsia="仿宋" w:hAnsi="仿宋" w:cs="仿宋" w:hint="eastAsia"/>
            <w:lang w:eastAsia="zh-CN"/>
          </w:rPr>
          <w:t>(二)、防火防爆总图布置措施</w:t>
        </w:r>
        <w:r>
          <w:tab/>
        </w:r>
        <w:r>
          <w:fldChar w:fldCharType="begin"/>
        </w:r>
        <w:r>
          <w:instrText xml:space="preserve"> PAGEREF _Toc17573 \h </w:instrText>
        </w:r>
        <w:r>
          <w:fldChar w:fldCharType="separate"/>
        </w:r>
        <w:r>
          <w:t>41</w:t>
        </w:r>
        <w:r>
          <w:fldChar w:fldCharType="end"/>
        </w:r>
      </w:hyperlink>
    </w:p>
    <w:p>
      <w:pPr>
        <w:pStyle w:val="TOC2"/>
        <w:tabs>
          <w:tab w:val="right" w:leader="dot" w:pos="8306"/>
        </w:tabs>
      </w:pPr>
      <w:hyperlink w:anchor="_Toc934" w:history="1">
        <w:r>
          <w:rPr>
            <w:rFonts w:ascii="仿宋" w:eastAsia="仿宋" w:hAnsi="仿宋" w:cs="仿宋" w:hint="eastAsia"/>
            <w:lang w:eastAsia="zh-CN"/>
          </w:rPr>
          <w:t>(三)、自然灾害防范措施</w:t>
        </w:r>
        <w:r>
          <w:tab/>
        </w:r>
        <w:r>
          <w:fldChar w:fldCharType="begin"/>
        </w:r>
        <w:r>
          <w:instrText xml:space="preserve"> PAGEREF _Toc934 \h </w:instrText>
        </w:r>
        <w:r>
          <w:fldChar w:fldCharType="separate"/>
        </w:r>
        <w:r>
          <w:t>42</w:t>
        </w:r>
        <w:r>
          <w:fldChar w:fldCharType="end"/>
        </w:r>
      </w:hyperlink>
    </w:p>
    <w:p>
      <w:pPr>
        <w:pStyle w:val="TOC2"/>
        <w:tabs>
          <w:tab w:val="right" w:leader="dot" w:pos="8306"/>
        </w:tabs>
      </w:pPr>
      <w:hyperlink w:anchor="_Toc22433" w:history="1">
        <w:r>
          <w:rPr>
            <w:rFonts w:ascii="仿宋" w:eastAsia="仿宋" w:hAnsi="仿宋" w:cs="仿宋" w:hint="eastAsia"/>
            <w:lang w:eastAsia="zh-CN"/>
          </w:rPr>
          <w:t>(四)、安全色及安全标志使用要求</w:t>
        </w:r>
        <w:r>
          <w:tab/>
        </w:r>
        <w:r>
          <w:fldChar w:fldCharType="begin"/>
        </w:r>
        <w:r>
          <w:instrText xml:space="preserve"> PAGEREF _Toc22433 \h </w:instrText>
        </w:r>
        <w:r>
          <w:fldChar w:fldCharType="separate"/>
        </w:r>
        <w:r>
          <w:t>43</w:t>
        </w:r>
        <w:r>
          <w:fldChar w:fldCharType="end"/>
        </w:r>
      </w:hyperlink>
    </w:p>
    <w:p>
      <w:pPr>
        <w:pStyle w:val="TOC2"/>
        <w:tabs>
          <w:tab w:val="right" w:leader="dot" w:pos="8306"/>
        </w:tabs>
      </w:pPr>
      <w:hyperlink w:anchor="_Toc29095" w:history="1">
        <w:r>
          <w:rPr>
            <w:rFonts w:ascii="仿宋" w:eastAsia="仿宋" w:hAnsi="仿宋" w:cs="仿宋" w:hint="eastAsia"/>
            <w:lang w:eastAsia="zh-CN"/>
          </w:rPr>
          <w:t>(五)、防尘防毒措施</w:t>
        </w:r>
        <w:r>
          <w:tab/>
        </w:r>
        <w:r>
          <w:fldChar w:fldCharType="begin"/>
        </w:r>
        <w:r>
          <w:instrText xml:space="preserve"> PAGEREF _Toc29095 \h </w:instrText>
        </w:r>
        <w:r>
          <w:fldChar w:fldCharType="separate"/>
        </w:r>
        <w:r>
          <w:t>44</w:t>
        </w:r>
        <w:r>
          <w:fldChar w:fldCharType="end"/>
        </w:r>
      </w:hyperlink>
    </w:p>
    <w:p>
      <w:pPr>
        <w:pStyle w:val="TOC2"/>
        <w:tabs>
          <w:tab w:val="right" w:leader="dot" w:pos="8306"/>
        </w:tabs>
      </w:pPr>
      <w:hyperlink w:anchor="_Toc18142" w:history="1">
        <w:r>
          <w:rPr>
            <w:rFonts w:ascii="仿宋" w:eastAsia="仿宋" w:hAnsi="仿宋" w:cs="仿宋" w:hint="eastAsia"/>
            <w:lang w:eastAsia="zh-CN"/>
          </w:rPr>
          <w:t>(六)、防静电、触电防护及防雷措施</w:t>
        </w:r>
        <w:r>
          <w:tab/>
        </w:r>
        <w:r>
          <w:fldChar w:fldCharType="begin"/>
        </w:r>
        <w:r>
          <w:instrText xml:space="preserve"> PAGEREF _Toc18142 \h </w:instrText>
        </w:r>
        <w:r>
          <w:fldChar w:fldCharType="separate"/>
        </w:r>
        <w:r>
          <w:t>45</w:t>
        </w:r>
        <w:r>
          <w:fldChar w:fldCharType="end"/>
        </w:r>
      </w:hyperlink>
    </w:p>
    <w:p>
      <w:pPr>
        <w:pStyle w:val="TOC2"/>
        <w:tabs>
          <w:tab w:val="right" w:leader="dot" w:pos="8306"/>
        </w:tabs>
      </w:pPr>
      <w:hyperlink w:anchor="_Toc28110" w:history="1">
        <w:r>
          <w:rPr>
            <w:rFonts w:ascii="仿宋" w:eastAsia="仿宋" w:hAnsi="仿宋" w:cs="仿宋" w:hint="eastAsia"/>
            <w:lang w:eastAsia="zh-CN"/>
          </w:rPr>
          <w:t>(七)、机械设备安全保障措施</w:t>
        </w:r>
        <w:r>
          <w:tab/>
        </w:r>
        <w:r>
          <w:fldChar w:fldCharType="begin"/>
        </w:r>
        <w:r>
          <w:instrText xml:space="preserve"> PAGEREF _Toc28110 \h </w:instrText>
        </w:r>
        <w:r>
          <w:fldChar w:fldCharType="separate"/>
        </w:r>
        <w:r>
          <w:t>46</w:t>
        </w:r>
        <w:r>
          <w:fldChar w:fldCharType="end"/>
        </w:r>
      </w:hyperlink>
    </w:p>
    <w:p>
      <w:pPr>
        <w:pStyle w:val="TOC1"/>
        <w:tabs>
          <w:tab w:val="right" w:leader="dot" w:pos="8306"/>
        </w:tabs>
      </w:pPr>
      <w:hyperlink w:anchor="_Toc5108" w:history="1">
        <w:r>
          <w:rPr>
            <w:rFonts w:ascii="仿宋" w:eastAsia="仿宋" w:hAnsi="仿宋" w:cs="仿宋" w:hint="eastAsia"/>
            <w:lang w:eastAsia="zh-CN"/>
          </w:rPr>
          <w:t>十二、医疗健康大数据项目技术管理</w:t>
        </w:r>
        <w:r>
          <w:tab/>
        </w:r>
        <w:r>
          <w:fldChar w:fldCharType="begin"/>
        </w:r>
        <w:r>
          <w:instrText xml:space="preserve"> PAGEREF _Toc5108 \h </w:instrText>
        </w:r>
        <w:r>
          <w:fldChar w:fldCharType="separate"/>
        </w:r>
        <w:r>
          <w:t>48</w:t>
        </w:r>
        <w:r>
          <w:fldChar w:fldCharType="end"/>
        </w:r>
      </w:hyperlink>
    </w:p>
    <w:p>
      <w:pPr>
        <w:pStyle w:val="TOC2"/>
        <w:tabs>
          <w:tab w:val="right" w:leader="dot" w:pos="8306"/>
        </w:tabs>
      </w:pPr>
      <w:hyperlink w:anchor="_Toc25749" w:history="1">
        <w:r>
          <w:rPr>
            <w:rFonts w:ascii="仿宋" w:eastAsia="仿宋" w:hAnsi="仿宋" w:cs="仿宋" w:hint="eastAsia"/>
            <w:lang w:eastAsia="zh-CN"/>
          </w:rPr>
          <w:t>(一)、技术方案选用方向</w:t>
        </w:r>
        <w:r>
          <w:tab/>
        </w:r>
        <w:r>
          <w:fldChar w:fldCharType="begin"/>
        </w:r>
        <w:r>
          <w:instrText xml:space="preserve"> PAGEREF _Toc25749 \h </w:instrText>
        </w:r>
        <w:r>
          <w:fldChar w:fldCharType="separate"/>
        </w:r>
        <w:r>
          <w:t>48</w:t>
        </w:r>
        <w:r>
          <w:fldChar w:fldCharType="end"/>
        </w:r>
      </w:hyperlink>
    </w:p>
    <w:p>
      <w:pPr>
        <w:pStyle w:val="TOC2"/>
        <w:tabs>
          <w:tab w:val="right" w:leader="dot" w:pos="8306"/>
        </w:tabs>
      </w:pPr>
      <w:hyperlink w:anchor="_Toc11689" w:history="1">
        <w:r>
          <w:rPr>
            <w:rFonts w:ascii="仿宋" w:eastAsia="仿宋" w:hAnsi="仿宋" w:cs="仿宋" w:hint="eastAsia"/>
            <w:lang w:eastAsia="zh-CN"/>
          </w:rPr>
          <w:t>(二)、工艺技术方案选用原则</w:t>
        </w:r>
        <w:r>
          <w:tab/>
        </w:r>
        <w:r>
          <w:fldChar w:fldCharType="begin"/>
        </w:r>
        <w:r>
          <w:instrText xml:space="preserve"> PAGEREF _Toc11689 \h </w:instrText>
        </w:r>
        <w:r>
          <w:fldChar w:fldCharType="separate"/>
        </w:r>
        <w:r>
          <w:t>49</w:t>
        </w:r>
        <w:r>
          <w:fldChar w:fldCharType="end"/>
        </w:r>
      </w:hyperlink>
    </w:p>
    <w:p>
      <w:pPr>
        <w:pStyle w:val="TOC2"/>
        <w:tabs>
          <w:tab w:val="right" w:leader="dot" w:pos="8306"/>
        </w:tabs>
      </w:pPr>
      <w:hyperlink w:anchor="_Toc21754" w:history="1">
        <w:r>
          <w:rPr>
            <w:rFonts w:ascii="仿宋" w:eastAsia="仿宋" w:hAnsi="仿宋" w:cs="仿宋" w:hint="eastAsia"/>
            <w:lang w:eastAsia="zh-CN"/>
          </w:rPr>
          <w:t>(三)、工艺技术方案要求</w:t>
        </w:r>
        <w:r>
          <w:tab/>
        </w:r>
        <w:r>
          <w:fldChar w:fldCharType="begin"/>
        </w:r>
        <w:r>
          <w:instrText xml:space="preserve"> PAGEREF _Toc21754 \h </w:instrText>
        </w:r>
        <w:r>
          <w:fldChar w:fldCharType="separate"/>
        </w:r>
        <w:r>
          <w:t>52</w:t>
        </w:r>
        <w:r>
          <w:fldChar w:fldCharType="end"/>
        </w:r>
      </w:hyperlink>
    </w:p>
    <w:p>
      <w:pPr>
        <w:pStyle w:val="TOC1"/>
        <w:tabs>
          <w:tab w:val="right" w:leader="dot" w:pos="8306"/>
        </w:tabs>
      </w:pPr>
      <w:hyperlink w:anchor="_Toc32013" w:history="1">
        <w:r>
          <w:rPr>
            <w:rFonts w:ascii="仿宋" w:eastAsia="仿宋" w:hAnsi="仿宋" w:cs="仿宋" w:hint="eastAsia"/>
            <w:lang w:eastAsia="zh-CN"/>
          </w:rPr>
          <w:t>十三、质量管理体系</w:t>
        </w:r>
        <w:r>
          <w:tab/>
        </w:r>
        <w:r>
          <w:fldChar w:fldCharType="begin"/>
        </w:r>
        <w:r>
          <w:instrText xml:space="preserve"> PAGEREF _Toc32013 \h </w:instrText>
        </w:r>
        <w:r>
          <w:fldChar w:fldCharType="separate"/>
        </w:r>
        <w:r>
          <w:t>54</w:t>
        </w:r>
        <w:r>
          <w:fldChar w:fldCharType="end"/>
        </w:r>
      </w:hyperlink>
    </w:p>
    <w:p>
      <w:pPr>
        <w:pStyle w:val="TOC2"/>
        <w:tabs>
          <w:tab w:val="right" w:leader="dot" w:pos="8306"/>
        </w:tabs>
      </w:pPr>
      <w:hyperlink w:anchor="_Toc31152" w:history="1">
        <w:r>
          <w:rPr>
            <w:rFonts w:ascii="仿宋" w:eastAsia="仿宋" w:hAnsi="仿宋" w:cs="仿宋" w:hint="eastAsia"/>
            <w:lang w:eastAsia="zh-CN"/>
          </w:rPr>
          <w:t>(一)、质量目标与方针</w:t>
        </w:r>
        <w:r>
          <w:tab/>
        </w:r>
        <w:r>
          <w:fldChar w:fldCharType="begin"/>
        </w:r>
        <w:r>
          <w:instrText xml:space="preserve"> PAGEREF _Toc31152 \h </w:instrText>
        </w:r>
        <w:r>
          <w:fldChar w:fldCharType="separate"/>
        </w:r>
        <w:r>
          <w:t>54</w:t>
        </w:r>
        <w:r>
          <w:fldChar w:fldCharType="end"/>
        </w:r>
      </w:hyperlink>
    </w:p>
    <w:p>
      <w:pPr>
        <w:pStyle w:val="TOC2"/>
        <w:tabs>
          <w:tab w:val="right" w:leader="dot" w:pos="8306"/>
        </w:tabs>
      </w:pPr>
      <w:hyperlink w:anchor="_Toc30820" w:history="1">
        <w:r>
          <w:rPr>
            <w:rFonts w:ascii="仿宋" w:eastAsia="仿宋" w:hAnsi="仿宋" w:cs="仿宋" w:hint="eastAsia"/>
            <w:lang w:eastAsia="zh-CN"/>
          </w:rPr>
          <w:t>(二)、质量管理责任</w:t>
        </w:r>
        <w:r>
          <w:tab/>
        </w:r>
        <w:r>
          <w:fldChar w:fldCharType="begin"/>
        </w:r>
        <w:r>
          <w:instrText xml:space="preserve"> PAGEREF _Toc30820 \h </w:instrText>
        </w:r>
        <w:r>
          <w:fldChar w:fldCharType="separate"/>
        </w:r>
        <w:r>
          <w:t>55</w:t>
        </w:r>
        <w:r>
          <w:fldChar w:fldCharType="end"/>
        </w:r>
      </w:hyperlink>
    </w:p>
    <w:p>
      <w:pPr>
        <w:pStyle w:val="TOC2"/>
        <w:tabs>
          <w:tab w:val="right" w:leader="dot" w:pos="8306"/>
        </w:tabs>
      </w:pPr>
      <w:hyperlink w:anchor="_Toc25819" w:history="1">
        <w:r>
          <w:rPr>
            <w:rFonts w:ascii="仿宋" w:eastAsia="仿宋" w:hAnsi="仿宋" w:cs="仿宋" w:hint="eastAsia"/>
            <w:lang w:eastAsia="zh-CN"/>
          </w:rPr>
          <w:t>(三)、质量管理体系文件</w:t>
        </w:r>
        <w:r>
          <w:tab/>
        </w:r>
        <w:r>
          <w:fldChar w:fldCharType="begin"/>
        </w:r>
        <w:r>
          <w:instrText xml:space="preserve"> PAGEREF _Toc25819 \h </w:instrText>
        </w:r>
        <w:r>
          <w:fldChar w:fldCharType="separate"/>
        </w:r>
        <w:r>
          <w:t>56</w:t>
        </w:r>
        <w:r>
          <w:fldChar w:fldCharType="end"/>
        </w:r>
      </w:hyperlink>
    </w:p>
    <w:p>
      <w:pPr>
        <w:pStyle w:val="TOC2"/>
        <w:tabs>
          <w:tab w:val="right" w:leader="dot" w:pos="8306"/>
        </w:tabs>
      </w:pPr>
      <w:hyperlink w:anchor="_Toc21101" w:history="1">
        <w:r>
          <w:rPr>
            <w:rFonts w:ascii="仿宋" w:eastAsia="仿宋" w:hAnsi="仿宋" w:cs="仿宋" w:hint="eastAsia"/>
            <w:lang w:eastAsia="zh-CN"/>
          </w:rPr>
          <w:t>(四)、质量培训与教育</w:t>
        </w:r>
        <w:r>
          <w:tab/>
        </w:r>
        <w:r>
          <w:fldChar w:fldCharType="begin"/>
        </w:r>
        <w:r>
          <w:instrText xml:space="preserve"> PAGEREF _Toc21101 \h </w:instrText>
        </w:r>
        <w:r>
          <w:fldChar w:fldCharType="separate"/>
        </w:r>
        <w:r>
          <w:t>58</w:t>
        </w:r>
        <w:r>
          <w:fldChar w:fldCharType="end"/>
        </w:r>
      </w:hyperlink>
    </w:p>
    <w:p>
      <w:pPr>
        <w:pStyle w:val="TOC2"/>
        <w:tabs>
          <w:tab w:val="right" w:leader="dot" w:pos="8306"/>
        </w:tabs>
      </w:pPr>
      <w:hyperlink w:anchor="_Toc27333" w:history="1">
        <w:r>
          <w:rPr>
            <w:rFonts w:ascii="仿宋" w:eastAsia="仿宋" w:hAnsi="仿宋" w:cs="仿宋" w:hint="eastAsia"/>
            <w:lang w:eastAsia="zh-CN"/>
          </w:rPr>
          <w:t>(五)、质量审核与评价</w:t>
        </w:r>
        <w:r>
          <w:tab/>
        </w:r>
        <w:r>
          <w:fldChar w:fldCharType="begin"/>
        </w:r>
        <w:r>
          <w:instrText xml:space="preserve"> PAGEREF _Toc27333 \h </w:instrText>
        </w:r>
        <w:r>
          <w:fldChar w:fldCharType="separate"/>
        </w:r>
        <w:r>
          <w:t>60</w:t>
        </w:r>
        <w:r>
          <w:fldChar w:fldCharType="end"/>
        </w:r>
      </w:hyperlink>
    </w:p>
    <w:p>
      <w:pPr>
        <w:pStyle w:val="TOC2"/>
        <w:tabs>
          <w:tab w:val="right" w:leader="dot" w:pos="8306"/>
        </w:tabs>
      </w:pPr>
      <w:hyperlink w:anchor="_Toc20674" w:history="1">
        <w:r>
          <w:rPr>
            <w:rFonts w:ascii="仿宋" w:eastAsia="仿宋" w:hAnsi="仿宋" w:cs="仿宋" w:hint="eastAsia"/>
            <w:lang w:eastAsia="zh-CN"/>
          </w:rPr>
          <w:t>(六)、不符合与纠正措施</w:t>
        </w:r>
        <w:r>
          <w:tab/>
        </w:r>
        <w:r>
          <w:fldChar w:fldCharType="begin"/>
        </w:r>
        <w:r>
          <w:instrText xml:space="preserve"> PAGEREF _Toc20674 \h </w:instrText>
        </w:r>
        <w:r>
          <w:fldChar w:fldCharType="separate"/>
        </w:r>
        <w:r>
          <w:t>61</w:t>
        </w:r>
        <w:r>
          <w:fldChar w:fldCharType="end"/>
        </w:r>
      </w:hyperlink>
    </w:p>
    <w:p>
      <w:pPr>
        <w:pStyle w:val="TOC1"/>
        <w:tabs>
          <w:tab w:val="right" w:leader="dot" w:pos="8306"/>
        </w:tabs>
      </w:pPr>
      <w:hyperlink w:anchor="_Toc23343" w:history="1">
        <w:r>
          <w:rPr>
            <w:rFonts w:ascii="仿宋" w:eastAsia="仿宋" w:hAnsi="仿宋" w:cs="仿宋" w:hint="eastAsia"/>
            <w:lang w:eastAsia="zh-CN"/>
          </w:rPr>
          <w:t>十四、医疗健康大数据项目实施时间节点</w:t>
        </w:r>
        <w:r>
          <w:tab/>
        </w:r>
        <w:r>
          <w:fldChar w:fldCharType="begin"/>
        </w:r>
        <w:r>
          <w:instrText xml:space="preserve"> PAGEREF _Toc23343 \h </w:instrText>
        </w:r>
        <w:r>
          <w:fldChar w:fldCharType="separate"/>
        </w:r>
        <w:r>
          <w:t>62</w:t>
        </w:r>
        <w:r>
          <w:fldChar w:fldCharType="end"/>
        </w:r>
      </w:hyperlink>
    </w:p>
    <w:p>
      <w:pPr>
        <w:pStyle w:val="TOC2"/>
        <w:tabs>
          <w:tab w:val="right" w:leader="dot" w:pos="8306"/>
        </w:tabs>
      </w:pPr>
      <w:hyperlink w:anchor="_Toc27242" w:history="1">
        <w:r>
          <w:rPr>
            <w:rFonts w:ascii="仿宋" w:eastAsia="仿宋" w:hAnsi="仿宋" w:cs="仿宋" w:hint="eastAsia"/>
            <w:lang w:eastAsia="zh-CN"/>
          </w:rPr>
          <w:t>(一)、医疗健康大数据项目启动阶段时间节点</w:t>
        </w:r>
        <w:r>
          <w:tab/>
        </w:r>
        <w:r>
          <w:fldChar w:fldCharType="begin"/>
        </w:r>
        <w:r>
          <w:instrText xml:space="preserve"> PAGEREF _Toc27242 \h </w:instrText>
        </w:r>
        <w:r>
          <w:fldChar w:fldCharType="separate"/>
        </w:r>
        <w:r>
          <w:t>62</w:t>
        </w:r>
        <w:r>
          <w:fldChar w:fldCharType="end"/>
        </w:r>
      </w:hyperlink>
    </w:p>
    <w:p>
      <w:pPr>
        <w:pStyle w:val="TOC2"/>
        <w:tabs>
          <w:tab w:val="right" w:leader="dot" w:pos="8306"/>
        </w:tabs>
      </w:pPr>
      <w:hyperlink w:anchor="_Toc17958" w:history="1">
        <w:r>
          <w:rPr>
            <w:rFonts w:ascii="仿宋" w:eastAsia="仿宋" w:hAnsi="仿宋" w:cs="仿宋" w:hint="eastAsia"/>
            <w:lang w:eastAsia="zh-CN"/>
          </w:rPr>
          <w:t>(二)、医疗健康大数据项目执行阶段时间节点</w:t>
        </w:r>
        <w:r>
          <w:tab/>
        </w:r>
        <w:r>
          <w:fldChar w:fldCharType="begin"/>
        </w:r>
        <w:r>
          <w:instrText xml:space="preserve"> PAGEREF _Toc17958 \h </w:instrText>
        </w:r>
        <w:r>
          <w:fldChar w:fldCharType="separate"/>
        </w:r>
        <w:r>
          <w:t>63</w:t>
        </w:r>
        <w:r>
          <w:fldChar w:fldCharType="end"/>
        </w:r>
      </w:hyperlink>
    </w:p>
    <w:p>
      <w:pPr>
        <w:pStyle w:val="TOC2"/>
        <w:tabs>
          <w:tab w:val="right" w:leader="dot" w:pos="8306"/>
        </w:tabs>
      </w:pPr>
      <w:hyperlink w:anchor="_Toc6103" w:history="1">
        <w:r>
          <w:rPr>
            <w:rFonts w:ascii="仿宋" w:eastAsia="仿宋" w:hAnsi="仿宋" w:cs="仿宋" w:hint="eastAsia"/>
            <w:lang w:eastAsia="zh-CN"/>
          </w:rPr>
          <w:t>(三)、医疗健康大数据项目完成阶段时间节点</w:t>
        </w:r>
        <w:r>
          <w:tab/>
        </w:r>
        <w:r>
          <w:fldChar w:fldCharType="begin"/>
        </w:r>
        <w:r>
          <w:instrText xml:space="preserve"> PAGEREF _Toc6103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22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99"/>
      <w:r>
        <w:rPr>
          <w:rFonts w:ascii="仿宋" w:eastAsia="仿宋" w:hAnsi="仿宋" w:cs="仿宋" w:hint="eastAsia"/>
          <w:sz w:val="28"/>
          <w:lang w:eastAsia="zh-CN"/>
        </w:rPr>
        <w:t>一、医疗健康大数据项目建设单位说明</w:t>
      </w:r>
      <w:bookmarkEnd w:id="2"/>
    </w:p>
    <w:p>
      <w:pPr>
        <w:pStyle w:val="Heading2"/>
        <w:rPr>
          <w:rFonts w:ascii="仿宋" w:eastAsia="仿宋" w:hAnsi="仿宋" w:cs="仿宋" w:hint="eastAsia"/>
          <w:lang w:eastAsia="zh-CN"/>
        </w:rPr>
      </w:pPr>
      <w:bookmarkStart w:id="3" w:name="_Toc15348"/>
      <w:r>
        <w:rPr>
          <w:rFonts w:ascii="仿宋" w:eastAsia="仿宋" w:hAnsi="仿宋" w:cs="仿宋" w:hint="eastAsia"/>
          <w:lang w:eastAsia="zh-CN"/>
        </w:rPr>
        <w:t>(一)、医疗健康大数据项目承办单位基本情况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0353"/>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医疗健康大数据项目承办单位的XXXX，我们着眼于实现可持续的经济效益。通过技术创新和解决方案的提供，公司预计在医疗健康大数据项目执行期间将获得可观的收入增长。这一收入来源主要包括医疗健康大数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同时，我们注重成本控制和效率提升，以确保医疗健康大数据项目的可持续盈利。透过精细的管理和资源优化，公司期望实现医疗健康大数据项目利润最大化。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医疗健康大数据项目实施进行全面的投资评估，包括医疗健康大数据项目启动阶段的资金投入和后续运营成本。通过对医疗健康大数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医疗健康大数据项目实施过程中具备足够的资金流动性，公司将进行详尽的现金流分析。这包括资金需求的合理预测、医疗健康大数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5690"/>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0469"/>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的技术管理特点体现在其创新导向。通过引入最先进的技术趋势和解决方案，医疗健康大数据项目致力于提升科技含量、提高质量和效率水平。这意味着我们将采用最新的工具和方法，确保医疗健康大数据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医疗健康大数据项目技术管理的显著特征。通过整合不同领域的技术资源，我们实现了跨学科的协同工作。这有助于优化技术架构，提高整体效能。此外，整合性策略还促进了不同技术团队之间的紧密沟通和高效合作，确保医疗健康大数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医疗健康大数据项目所采用的技术。通过不断优化技术方案，医疗健康大数据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医疗健康大数据项目团队将在医疗健康大数据项目初期识别可能的技术风险，并采取相应的预防和应对措施。通过建立健全的风险评估机制，医疗健康大数据项目能够在实施过程中及时发现并解决潜在的技术问题，保障医疗健康大数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医疗健康大数据项目中，技术将成为医疗健康大数据项目成功的有力支持。这一深度剖析揭示了技术管理在医疗健康大数据项目实施中的关键作用，为医疗健康大数据项目的技术基础奠定了坚实的基础。</w:t>
      </w:r>
    </w:p>
    <w:p>
      <w:pPr>
        <w:pStyle w:val="Heading2"/>
        <w:ind w:firstLine="560" w:firstLineChars="200"/>
        <w:rPr>
          <w:rFonts w:ascii="仿宋" w:eastAsia="仿宋" w:hAnsi="仿宋" w:cs="仿宋" w:hint="eastAsia"/>
          <w:sz w:val="28"/>
          <w:lang w:eastAsia="zh-CN"/>
        </w:rPr>
      </w:pPr>
      <w:bookmarkStart w:id="7" w:name="_Toc15248"/>
      <w:r>
        <w:rPr>
          <w:rFonts w:ascii="仿宋" w:eastAsia="仿宋" w:hAnsi="仿宋" w:cs="仿宋" w:hint="eastAsia"/>
          <w:sz w:val="28"/>
          <w:lang w:eastAsia="zh-CN"/>
        </w:rPr>
        <w:t>(二)、医疗健康大数据项目工艺技术设计方案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医疗健康大数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医疗健康大数据项目将严格按照相关行业规范要求进行组织。通过有效控制产品质量，医疗健康大数据项目将致力于为顾客提供优质的医疗健康大数据项目产品和良好的服务。这体现了医疗健康大数据项目对于生产活动合规性和质量标准的高度重视，为医疗健康大数据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医疗健康大数据项目注重生态效益和清洁生产原则。医疗健康大数据项目建设将紧密结合地方特色经济发展，与社会经济发展规划和区域环境保护规划方案相协调一致。通过与当地区域自然生态系统的结合，医疗健康大数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医疗健康大数据项目产品具有多样化的客户需求和个性化的特点。因此，医疗健康大数据项目产品规格品种多样，且单批生产数量较小。为满足这一特点，医疗健康大数据项目承办单位将建设先进的柔性制造生产线。通过广泛应用柔性制造技术，医疗健康大数据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医疗健康大数据项目采用的技术具有较高的技术含量和自动化水平，处于国内先进水平。这一技术选用不仅体现了对生产效率、质量和环境友好性的高标准要求，同时为医疗健康大数据项目的可持续发展奠定了坚实的基础。</w:t>
      </w:r>
    </w:p>
    <w:p>
      <w:pPr>
        <w:pStyle w:val="Heading2"/>
        <w:ind w:firstLine="560" w:firstLineChars="200"/>
        <w:rPr>
          <w:rFonts w:ascii="仿宋" w:eastAsia="仿宋" w:hAnsi="仿宋" w:cs="仿宋" w:hint="eastAsia"/>
          <w:sz w:val="28"/>
          <w:lang w:eastAsia="zh-CN"/>
        </w:rPr>
      </w:pPr>
      <w:bookmarkStart w:id="8" w:name="_Toc26102"/>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为确保医疗健康大数据项目的高效生产和技术实施，我们制定了一套精心设计的设备选型方案，以满足医疗健康大数据项目生产、质量和环保的要求。该方案的主要特点如下：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医疗健康大数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针对医疗健康大数据项目产品的多样性和小批量生产的特点，我们将建设柔性制造生产线。通过在设备选型中考虑柔性制造技术，可以灵活应对不同产品规格和生产需求，实现生产线的高度灵活性和适应性。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4400"/>
      <w:r>
        <w:rPr>
          <w:rFonts w:ascii="仿宋" w:eastAsia="仿宋" w:hAnsi="仿宋" w:cs="仿宋" w:hint="eastAsia"/>
          <w:sz w:val="28"/>
          <w:lang w:eastAsia="zh-CN"/>
        </w:rPr>
        <w:t>三、医疗健康大数据项目选址可行性分析</w:t>
      </w:r>
      <w:bookmarkEnd w:id="9"/>
    </w:p>
    <w:p>
      <w:pPr>
        <w:pStyle w:val="Heading2"/>
        <w:rPr>
          <w:rFonts w:ascii="仿宋" w:eastAsia="仿宋" w:hAnsi="仿宋" w:cs="仿宋" w:hint="eastAsia"/>
          <w:lang w:eastAsia="zh-CN"/>
        </w:rPr>
      </w:pPr>
      <w:bookmarkStart w:id="10" w:name="_Toc8925"/>
      <w:r>
        <w:rPr>
          <w:rFonts w:ascii="仿宋" w:eastAsia="仿宋" w:hAnsi="仿宋" w:cs="仿宋" w:hint="eastAsia"/>
          <w:lang w:eastAsia="zh-CN"/>
        </w:rPr>
        <w:t>(一)、医疗健康大数据项目选址</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该医疗健康大数据项目选址位于XX省XX市XX区XXX街道</w:t>
      </w:r>
    </w:p>
    <w:p>
      <w:pPr>
        <w:pStyle w:val="Heading2"/>
        <w:ind w:firstLine="560" w:firstLineChars="200"/>
        <w:rPr>
          <w:rFonts w:ascii="仿宋" w:eastAsia="仿宋" w:hAnsi="仿宋" w:cs="仿宋" w:hint="eastAsia"/>
          <w:sz w:val="28"/>
          <w:lang w:eastAsia="zh-CN"/>
        </w:rPr>
      </w:pPr>
      <w:bookmarkStart w:id="11" w:name="_Toc31945"/>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医疗健康大数据项目的征地面积将根据医疗健康大数据项目的实际规模和需求进行精确规划。具体面积XXX平方米，旨在确保医疗健康大数据项目不仅能够满足当前的发展需求，还能够预留空间以适应未来的扩展。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净用地面积是在征地面积基础上去除不可利用面积后的实际可开发用地。具体面积XXX平方米，考虑到环保、交通、安全等多方面因素，以确保医疗健康大数据项目在整体利用效率上达到最优。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医疗健康大数据项目计划建设的建筑总规模具体面积XXX平方米。这一规模的确定综合考虑了医疗健康大数据项目的性质、规模，以及城市规划的相关要求，确保建筑布局与周边环境协调一致。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绿地率是医疗健康大数据项目用地中被规划为绿地的比例。具体面积XXX平方米，旨在通过合理规划绿地，改善医疗健康大数据项目周边环境，提升居民生活质量，并符合城市整体绿化规划。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容积率是用地上可以建设的建筑总体积与用地面积之比。具体面积XXX，通过合理的容积率规划，确保医疗健康大数据项目建筑规模与周边环境和谐共生。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医疗健康大数据项目选址与当地城市规划相一致，具体面积XXX平方米。通过与城市规划部门深入沟通，确保医疗健康大数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医疗健康大数据项目选址符合当地产业政策，具体面积XXX平方米。这包括医疗健康大数据项目对当地经济的促进作用，以及对相关产业的带动效应，确保医疗健康大数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用地总体要求必须符合环保和可持续发展的原则，具体面积XXX平方米。通过采用绿色建筑设计、节能减排等措施，确保医疗健康大数据项目在建设和运营过程中对环境的影响最小化，达到可持续发展的要求。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确保医疗健康大数据项目选址具备必要的公共设施配套，具体面积XXX平方米。这包括交通便利性、教育、医疗等基础设施，以提高居民生活品质，使得医疗健康大数据项目选址更具吸引力。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考虑用地总体要求对当地社会稳定性的影响，具体面积XXX平方米。通过深入了解当地社区反馈，确保医疗健康大数据项目的选址和建设过程对当地社会和谐稳定产生积极作用。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医疗健康大数据项目选址不仅符合法规和规划，还在实际操作中具有可行性。这一全面规划将为医疗健康大数据项目的成功实施提供坚实的基础，确保医疗健康大数据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0030"/>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疗健康大数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医疗健康大数据项目的设备规划和空间设计中，我们将采取灵活设备布局的措施。设备布局将根据实际需求进行灵活设计，避免不必要的浪费。通过合理规划设备摆放位置，我们将提高设备的利用率，减少设备间距，以确保医疗健康大数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医疗健康大数据项目内部引入共享设施的概念，例如共享会议室、办公区等。通过这种方式，我们可以减少对资源的重复建设，提高资源共享效率，从而减小医疗健康大数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2086"/>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医疗健康大数据项目的总图布置中，我们将不同功能区域进行明确的规划，以最大程度满足医疗健康大数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12903"/>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医疗健康大数据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医疗健康大数据项目对环境的影响是综合评价的重要因素之一。我们将详细考虑选址周边的自然环境、生态保护区、水源地等情况，确保医疗健康大数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对选址的评价还需充分考虑当地政府的产业政策和法规。我们将详细了解医疗健康大数据项目所在地的相关政策，确保医疗健康大数据项目的规划和运营与当地法规相符，降低不必要的法律风险。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考虑到社会稳定性对企业运营的重要性，我们将评估选址地区的社会安全情况、劳工关系、社区反馈等方面，以确保医疗健康大数据项目的建设和运营不会受到社会稳定性的负面影响。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最后，我们将综合考虑用地成本，包括土地购置费用、土地开发成本等。通过对用地成本的详细评估，我们能够做出更为精确的经济效益分析，为医疗健康大数据项目的投资决策提供有力支持。</w:t>
      </w:r>
    </w:p>
    <w:p>
      <w:pPr>
        <w:pStyle w:val="Heading1"/>
        <w:ind w:firstLine="560" w:firstLineChars="200"/>
        <w:rPr>
          <w:rFonts w:ascii="仿宋" w:eastAsia="仿宋" w:hAnsi="仿宋" w:cs="仿宋" w:hint="eastAsia"/>
          <w:sz w:val="28"/>
          <w:lang w:eastAsia="zh-CN"/>
        </w:rPr>
      </w:pPr>
      <w:bookmarkStart w:id="15" w:name="_Toc1064"/>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3658"/>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医疗健康大数据项目的主要产品是XXXX，预计年产值为XXX万元。这一产品在市场中占据着重要的地位，其广泛的应用范围使得该医疗健康大数据项目的市场前景非常广阔。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医疗健康大数据项目的xxx产品作为重要的原材料之一，将在多个领域发挥关键作用。其在建筑、交通、能源等方面的广泛应用将为整个产业链提供强大的支持，形成产业协同效应。医疗健康大数据项目的年产值XXX万XXX万XXX万万元不仅反映了其在市场上的巨大潜力，更预示着它对国民经济的积极贡献。这种关联度高、涉及面广的产业关系，使得该医疗健康大数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7683"/>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总征地面积为XXXX平方米，相当于约XX.XX亩，其中净用地面积为XXXX平方米，红线范围内相当于约XX.XX亩。这一用地规模充分考虑了医疗健康大数据项目的建设需求，保障了医疗健康大数据项目在合适的空间内得以充分发展。医疗健康大数据项目规划的总建筑面积为XXXX平方米，其中主体工程建设占XXXX平方米，计容建筑面积达XXXX平方米。预计建筑工程的投资将达到XXXX万元，为医疗健康大数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计划购置的设备共计XXXX台（套），设备购置费用为XXXX万元。这一设备购置计划充分考虑到医疗健康大数据项目的生产需求和技术要求，确保了医疗健康大数据项目在生产运营中具备先进的技术装备和高效的生产能力。设备的合理配置将为医疗健康大数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计划总投资为XXXX万元，预计年实现营业收入为XXXX万元。这一产能规模的设定旨在确保医疗健康大数据项目能够在投资与回报之间取得平衡，实现长期可持续的发展。医疗健康大数据项目的总投资充分考虑到各个方面的需求，包括用地建设、设备购置等多个环节，以确保医疗健康大数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10221"/>
      <w:r>
        <w:rPr>
          <w:rFonts w:ascii="仿宋" w:eastAsia="仿宋" w:hAnsi="仿宋" w:cs="仿宋" w:hint="eastAsia"/>
          <w:sz w:val="28"/>
          <w:lang w:eastAsia="zh-CN"/>
        </w:rPr>
        <w:t>五、医疗健康大数据项目概论</w:t>
      </w:r>
      <w:bookmarkEnd w:id="18"/>
    </w:p>
    <w:p>
      <w:pPr>
        <w:pStyle w:val="Heading2"/>
        <w:rPr>
          <w:rFonts w:ascii="仿宋" w:eastAsia="仿宋" w:hAnsi="仿宋" w:cs="仿宋" w:hint="eastAsia"/>
          <w:lang w:eastAsia="zh-CN"/>
        </w:rPr>
      </w:pPr>
      <w:bookmarkStart w:id="19" w:name="_Toc5504"/>
      <w:r>
        <w:rPr>
          <w:rFonts w:ascii="仿宋" w:eastAsia="仿宋" w:hAnsi="仿宋" w:cs="仿宋" w:hint="eastAsia"/>
          <w:lang w:eastAsia="zh-CN"/>
        </w:rPr>
        <w:t>(一)、医疗健康大数据项目概况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的起源追溯至对市场的深入洞察。市场的不断演变与变革为医疗健康大数据项目提供了难得的机遇。当前市场存在的需求缺口和变革的大环境共同构成了医疗健康大数据项目的背景。这个医疗健康大数据项目旨在充分利用市场机遇，填补行业中尚未满足的需求，为客户提供全新的解决方案。市场的变革和需求的增长使得这个医疗健康大数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医疗健康大数据项目名称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健康大数据项目正式命名为医疗健康大数据。这个名称不仅仅是一个标识，更代表了医疗健康大数据项目的核心理念和愿景。它蕴含着医疗健康大数据项目所要解决问题的关键字，具有强烈的表达和辨识度，为医疗健康大数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医疗健康大数据项目目标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https://d.book118.com/588140062024006034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医疗健康大数据项目计划设计方案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3E5205"/>
    <w:rsid w:val="7F3E52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814006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2024-02-03T08:27:00Z</dcterms:created>
  <dcterms:modified xsi:type="dcterms:W3CDTF">2024-02-03T08:27:34Z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13EE6D15A31E44D191A8E658EA931210_11</vt:lpwstr>
  </property>
  <property fmtid="{D5CDD505-2E9C-101B-9397-08002B2CF9AE}" pid="3" name="KSOProductBuildVer">
    <vt:lpwstr>2052-12.1.0.16250</vt:lpwstr>
  </property>
</Properties>
</file>