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交通供电检测装备项目规划设计纲要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19" w:history="1">
        <w:r>
          <w:rPr>
            <w:rFonts w:ascii="仿宋" w:eastAsia="仿宋" w:hAnsi="仿宋" w:cs="仿宋" w:hint="eastAsia"/>
            <w:lang w:eastAsia="zh-CN"/>
          </w:rPr>
          <w:t>序言</w:t>
        </w:r>
        <w:r>
          <w:tab/>
        </w:r>
        <w:r>
          <w:fldChar w:fldCharType="begin"/>
        </w:r>
        <w:r>
          <w:instrText xml:space="preserve"> PAGEREF _Toc13719 \h </w:instrText>
        </w:r>
        <w:r>
          <w:fldChar w:fldCharType="separate"/>
        </w:r>
        <w:r>
          <w:t>3</w:t>
        </w:r>
        <w:r>
          <w:fldChar w:fldCharType="end"/>
        </w:r>
      </w:hyperlink>
    </w:p>
    <w:p>
      <w:pPr>
        <w:pStyle w:val="TOC1"/>
        <w:tabs>
          <w:tab w:val="right" w:leader="dot" w:pos="8306"/>
        </w:tabs>
      </w:pPr>
      <w:hyperlink w:anchor="_Toc2912" w:history="1">
        <w:r>
          <w:rPr>
            <w:rFonts w:ascii="仿宋" w:eastAsia="仿宋" w:hAnsi="仿宋" w:cs="仿宋" w:hint="eastAsia"/>
            <w:lang w:eastAsia="zh-CN"/>
          </w:rPr>
          <w:t>一、交通供电检测装备项目绩效评估</w:t>
        </w:r>
        <w:r>
          <w:tab/>
        </w:r>
        <w:r>
          <w:fldChar w:fldCharType="begin"/>
        </w:r>
        <w:r>
          <w:instrText xml:space="preserve"> PAGEREF _Toc2912 \h </w:instrText>
        </w:r>
        <w:r>
          <w:fldChar w:fldCharType="separate"/>
        </w:r>
        <w:r>
          <w:t>3</w:t>
        </w:r>
        <w:r>
          <w:fldChar w:fldCharType="end"/>
        </w:r>
      </w:hyperlink>
    </w:p>
    <w:p>
      <w:pPr>
        <w:pStyle w:val="TOC2"/>
        <w:tabs>
          <w:tab w:val="right" w:leader="dot" w:pos="8306"/>
        </w:tabs>
      </w:pPr>
      <w:hyperlink w:anchor="_Toc8777" w:history="1">
        <w:r>
          <w:rPr>
            <w:rFonts w:ascii="仿宋" w:eastAsia="仿宋" w:hAnsi="仿宋" w:cs="仿宋" w:hint="eastAsia"/>
            <w:lang w:eastAsia="zh-CN"/>
          </w:rPr>
          <w:t>(一)、绩效评估指标</w:t>
        </w:r>
        <w:r>
          <w:tab/>
        </w:r>
        <w:r>
          <w:fldChar w:fldCharType="begin"/>
        </w:r>
        <w:r>
          <w:instrText xml:space="preserve"> PAGEREF _Toc8777 \h </w:instrText>
        </w:r>
        <w:r>
          <w:fldChar w:fldCharType="separate"/>
        </w:r>
        <w:r>
          <w:t>3</w:t>
        </w:r>
        <w:r>
          <w:fldChar w:fldCharType="end"/>
        </w:r>
      </w:hyperlink>
    </w:p>
    <w:p>
      <w:pPr>
        <w:pStyle w:val="TOC2"/>
        <w:tabs>
          <w:tab w:val="right" w:leader="dot" w:pos="8306"/>
        </w:tabs>
      </w:pPr>
      <w:hyperlink w:anchor="_Toc6065" w:history="1">
        <w:r>
          <w:rPr>
            <w:rFonts w:ascii="仿宋" w:eastAsia="仿宋" w:hAnsi="仿宋" w:cs="仿宋" w:hint="eastAsia"/>
            <w:lang w:eastAsia="zh-CN"/>
          </w:rPr>
          <w:t>(二)、绩效评估方法</w:t>
        </w:r>
        <w:r>
          <w:tab/>
        </w:r>
        <w:r>
          <w:fldChar w:fldCharType="begin"/>
        </w:r>
        <w:r>
          <w:instrText xml:space="preserve"> PAGEREF _Toc6065 \h </w:instrText>
        </w:r>
        <w:r>
          <w:fldChar w:fldCharType="separate"/>
        </w:r>
        <w:r>
          <w:t>4</w:t>
        </w:r>
        <w:r>
          <w:fldChar w:fldCharType="end"/>
        </w:r>
      </w:hyperlink>
    </w:p>
    <w:p>
      <w:pPr>
        <w:pStyle w:val="TOC2"/>
        <w:tabs>
          <w:tab w:val="right" w:leader="dot" w:pos="8306"/>
        </w:tabs>
      </w:pPr>
      <w:hyperlink w:anchor="_Toc16444" w:history="1">
        <w:r>
          <w:rPr>
            <w:rFonts w:ascii="仿宋" w:eastAsia="仿宋" w:hAnsi="仿宋" w:cs="仿宋" w:hint="eastAsia"/>
            <w:lang w:eastAsia="zh-CN"/>
          </w:rPr>
          <w:t>(三)、绩效评估周期</w:t>
        </w:r>
        <w:r>
          <w:tab/>
        </w:r>
        <w:r>
          <w:fldChar w:fldCharType="begin"/>
        </w:r>
        <w:r>
          <w:instrText xml:space="preserve"> PAGEREF _Toc16444 \h </w:instrText>
        </w:r>
        <w:r>
          <w:fldChar w:fldCharType="separate"/>
        </w:r>
        <w:r>
          <w:t>5</w:t>
        </w:r>
        <w:r>
          <w:fldChar w:fldCharType="end"/>
        </w:r>
      </w:hyperlink>
    </w:p>
    <w:p>
      <w:pPr>
        <w:pStyle w:val="TOC1"/>
        <w:tabs>
          <w:tab w:val="right" w:leader="dot" w:pos="8306"/>
        </w:tabs>
      </w:pPr>
      <w:hyperlink w:anchor="_Toc18112" w:history="1">
        <w:r>
          <w:rPr>
            <w:rFonts w:ascii="仿宋" w:eastAsia="仿宋" w:hAnsi="仿宋" w:cs="仿宋" w:hint="eastAsia"/>
            <w:lang w:eastAsia="zh-CN"/>
          </w:rPr>
          <w:t>二、交通供电检测装备项目危机管理</w:t>
        </w:r>
        <w:r>
          <w:tab/>
        </w:r>
        <w:r>
          <w:fldChar w:fldCharType="begin"/>
        </w:r>
        <w:r>
          <w:instrText xml:space="preserve"> PAGEREF _Toc18112 \h </w:instrText>
        </w:r>
        <w:r>
          <w:fldChar w:fldCharType="separate"/>
        </w:r>
        <w:r>
          <w:t>6</w:t>
        </w:r>
        <w:r>
          <w:fldChar w:fldCharType="end"/>
        </w:r>
      </w:hyperlink>
    </w:p>
    <w:p>
      <w:pPr>
        <w:pStyle w:val="TOC2"/>
        <w:tabs>
          <w:tab w:val="right" w:leader="dot" w:pos="8306"/>
        </w:tabs>
      </w:pPr>
      <w:hyperlink w:anchor="_Toc9080" w:history="1">
        <w:r>
          <w:rPr>
            <w:rFonts w:ascii="仿宋" w:eastAsia="仿宋" w:hAnsi="仿宋" w:cs="仿宋" w:hint="eastAsia"/>
            <w:lang w:eastAsia="zh-CN"/>
          </w:rPr>
          <w:t>(一)、危机预警与识别</w:t>
        </w:r>
        <w:r>
          <w:tab/>
        </w:r>
        <w:r>
          <w:fldChar w:fldCharType="begin"/>
        </w:r>
        <w:r>
          <w:instrText xml:space="preserve"> PAGEREF _Toc9080 \h </w:instrText>
        </w:r>
        <w:r>
          <w:fldChar w:fldCharType="separate"/>
        </w:r>
        <w:r>
          <w:t>6</w:t>
        </w:r>
        <w:r>
          <w:fldChar w:fldCharType="end"/>
        </w:r>
      </w:hyperlink>
    </w:p>
    <w:p>
      <w:pPr>
        <w:pStyle w:val="TOC2"/>
        <w:tabs>
          <w:tab w:val="right" w:leader="dot" w:pos="8306"/>
        </w:tabs>
      </w:pPr>
      <w:hyperlink w:anchor="_Toc10870" w:history="1">
        <w:r>
          <w:rPr>
            <w:rFonts w:ascii="仿宋" w:eastAsia="仿宋" w:hAnsi="仿宋" w:cs="仿宋" w:hint="eastAsia"/>
            <w:lang w:eastAsia="zh-CN"/>
          </w:rPr>
          <w:t>(二)、危机应对与恢复</w:t>
        </w:r>
        <w:r>
          <w:tab/>
        </w:r>
        <w:r>
          <w:fldChar w:fldCharType="begin"/>
        </w:r>
        <w:r>
          <w:instrText xml:space="preserve"> PAGEREF _Toc10870 \h </w:instrText>
        </w:r>
        <w:r>
          <w:fldChar w:fldCharType="separate"/>
        </w:r>
        <w:r>
          <w:t>7</w:t>
        </w:r>
        <w:r>
          <w:fldChar w:fldCharType="end"/>
        </w:r>
      </w:hyperlink>
    </w:p>
    <w:p>
      <w:pPr>
        <w:pStyle w:val="TOC1"/>
        <w:tabs>
          <w:tab w:val="right" w:leader="dot" w:pos="8306"/>
        </w:tabs>
      </w:pPr>
      <w:hyperlink w:anchor="_Toc13366" w:history="1">
        <w:r>
          <w:rPr>
            <w:rFonts w:ascii="仿宋" w:eastAsia="仿宋" w:hAnsi="仿宋" w:cs="仿宋" w:hint="eastAsia"/>
            <w:lang w:eastAsia="zh-CN"/>
          </w:rPr>
          <w:t>三、交通供电检测装备项目可持续发展</w:t>
        </w:r>
        <w:r>
          <w:tab/>
        </w:r>
        <w:r>
          <w:fldChar w:fldCharType="begin"/>
        </w:r>
        <w:r>
          <w:instrText xml:space="preserve"> PAGEREF _Toc13366 \h </w:instrText>
        </w:r>
        <w:r>
          <w:fldChar w:fldCharType="separate"/>
        </w:r>
        <w:r>
          <w:t>9</w:t>
        </w:r>
        <w:r>
          <w:fldChar w:fldCharType="end"/>
        </w:r>
      </w:hyperlink>
    </w:p>
    <w:p>
      <w:pPr>
        <w:pStyle w:val="TOC2"/>
        <w:tabs>
          <w:tab w:val="right" w:leader="dot" w:pos="8306"/>
        </w:tabs>
      </w:pPr>
      <w:hyperlink w:anchor="_Toc6206" w:history="1">
        <w:r>
          <w:rPr>
            <w:rFonts w:ascii="仿宋" w:eastAsia="仿宋" w:hAnsi="仿宋" w:cs="仿宋" w:hint="eastAsia"/>
            <w:lang w:eastAsia="zh-CN"/>
          </w:rPr>
          <w:t>(一)、可持续战略与实践</w:t>
        </w:r>
        <w:r>
          <w:tab/>
        </w:r>
        <w:r>
          <w:fldChar w:fldCharType="begin"/>
        </w:r>
        <w:r>
          <w:instrText xml:space="preserve"> PAGEREF _Toc6206 \h </w:instrText>
        </w:r>
        <w:r>
          <w:fldChar w:fldCharType="separate"/>
        </w:r>
        <w:r>
          <w:t>9</w:t>
        </w:r>
        <w:r>
          <w:fldChar w:fldCharType="end"/>
        </w:r>
      </w:hyperlink>
    </w:p>
    <w:p>
      <w:pPr>
        <w:pStyle w:val="TOC2"/>
        <w:tabs>
          <w:tab w:val="right" w:leader="dot" w:pos="8306"/>
        </w:tabs>
      </w:pPr>
      <w:hyperlink w:anchor="_Toc4099" w:history="1">
        <w:r>
          <w:rPr>
            <w:rFonts w:ascii="仿宋" w:eastAsia="仿宋" w:hAnsi="仿宋" w:cs="仿宋" w:hint="eastAsia"/>
            <w:lang w:eastAsia="zh-CN"/>
          </w:rPr>
          <w:t>(二)、环保与社会责任</w:t>
        </w:r>
        <w:r>
          <w:tab/>
        </w:r>
        <w:r>
          <w:fldChar w:fldCharType="begin"/>
        </w:r>
        <w:r>
          <w:instrText xml:space="preserve"> PAGEREF _Toc4099 \h </w:instrText>
        </w:r>
        <w:r>
          <w:fldChar w:fldCharType="separate"/>
        </w:r>
        <w:r>
          <w:t>10</w:t>
        </w:r>
        <w:r>
          <w:fldChar w:fldCharType="end"/>
        </w:r>
      </w:hyperlink>
    </w:p>
    <w:p>
      <w:pPr>
        <w:pStyle w:val="TOC1"/>
        <w:tabs>
          <w:tab w:val="right" w:leader="dot" w:pos="8306"/>
        </w:tabs>
      </w:pPr>
      <w:hyperlink w:anchor="_Toc1546" w:history="1">
        <w:r>
          <w:rPr>
            <w:rFonts w:ascii="仿宋" w:eastAsia="仿宋" w:hAnsi="仿宋" w:cs="仿宋" w:hint="eastAsia"/>
            <w:lang w:eastAsia="zh-CN"/>
          </w:rPr>
          <w:t>四、交通供电检测装备项目选址可行性分析</w:t>
        </w:r>
        <w:r>
          <w:tab/>
        </w:r>
        <w:r>
          <w:fldChar w:fldCharType="begin"/>
        </w:r>
        <w:r>
          <w:instrText xml:space="preserve"> PAGEREF _Toc1546 \h </w:instrText>
        </w:r>
        <w:r>
          <w:fldChar w:fldCharType="separate"/>
        </w:r>
        <w:r>
          <w:t>11</w:t>
        </w:r>
        <w:r>
          <w:fldChar w:fldCharType="end"/>
        </w:r>
      </w:hyperlink>
    </w:p>
    <w:p>
      <w:pPr>
        <w:pStyle w:val="TOC2"/>
        <w:tabs>
          <w:tab w:val="right" w:leader="dot" w:pos="8306"/>
        </w:tabs>
      </w:pPr>
      <w:hyperlink w:anchor="_Toc28958" w:history="1">
        <w:r>
          <w:rPr>
            <w:rFonts w:ascii="仿宋" w:eastAsia="仿宋" w:hAnsi="仿宋" w:cs="仿宋" w:hint="eastAsia"/>
            <w:lang w:eastAsia="zh-CN"/>
          </w:rPr>
          <w:t>(一)、交通供电检测装备项目选址</w:t>
        </w:r>
        <w:r>
          <w:tab/>
        </w:r>
        <w:r>
          <w:fldChar w:fldCharType="begin"/>
        </w:r>
        <w:r>
          <w:instrText xml:space="preserve"> PAGEREF _Toc28958 \h </w:instrText>
        </w:r>
        <w:r>
          <w:fldChar w:fldCharType="separate"/>
        </w:r>
        <w:r>
          <w:t>11</w:t>
        </w:r>
        <w:r>
          <w:fldChar w:fldCharType="end"/>
        </w:r>
      </w:hyperlink>
    </w:p>
    <w:p>
      <w:pPr>
        <w:pStyle w:val="TOC2"/>
        <w:tabs>
          <w:tab w:val="right" w:leader="dot" w:pos="8306"/>
        </w:tabs>
      </w:pPr>
      <w:hyperlink w:anchor="_Toc22742" w:history="1">
        <w:r>
          <w:rPr>
            <w:rFonts w:ascii="仿宋" w:eastAsia="仿宋" w:hAnsi="仿宋" w:cs="仿宋" w:hint="eastAsia"/>
            <w:lang w:eastAsia="zh-CN"/>
          </w:rPr>
          <w:t>(二)、用地控制指标</w:t>
        </w:r>
        <w:r>
          <w:tab/>
        </w:r>
        <w:r>
          <w:fldChar w:fldCharType="begin"/>
        </w:r>
        <w:r>
          <w:instrText xml:space="preserve"> PAGEREF _Toc22742 \h </w:instrText>
        </w:r>
        <w:r>
          <w:fldChar w:fldCharType="separate"/>
        </w:r>
        <w:r>
          <w:t>11</w:t>
        </w:r>
        <w:r>
          <w:fldChar w:fldCharType="end"/>
        </w:r>
      </w:hyperlink>
    </w:p>
    <w:p>
      <w:pPr>
        <w:pStyle w:val="TOC2"/>
        <w:tabs>
          <w:tab w:val="right" w:leader="dot" w:pos="8306"/>
        </w:tabs>
      </w:pPr>
      <w:hyperlink w:anchor="_Toc13698" w:history="1">
        <w:r>
          <w:rPr>
            <w:rFonts w:ascii="仿宋" w:eastAsia="仿宋" w:hAnsi="仿宋" w:cs="仿宋" w:hint="eastAsia"/>
            <w:lang w:eastAsia="zh-CN"/>
          </w:rPr>
          <w:t>(三)、节约用地措施</w:t>
        </w:r>
        <w:r>
          <w:tab/>
        </w:r>
        <w:r>
          <w:fldChar w:fldCharType="begin"/>
        </w:r>
        <w:r>
          <w:instrText xml:space="preserve"> PAGEREF _Toc13698 \h </w:instrText>
        </w:r>
        <w:r>
          <w:fldChar w:fldCharType="separate"/>
        </w:r>
        <w:r>
          <w:t>13</w:t>
        </w:r>
        <w:r>
          <w:fldChar w:fldCharType="end"/>
        </w:r>
      </w:hyperlink>
    </w:p>
    <w:p>
      <w:pPr>
        <w:pStyle w:val="TOC2"/>
        <w:tabs>
          <w:tab w:val="right" w:leader="dot" w:pos="8306"/>
        </w:tabs>
      </w:pPr>
      <w:hyperlink w:anchor="_Toc30705" w:history="1">
        <w:r>
          <w:rPr>
            <w:rFonts w:ascii="仿宋" w:eastAsia="仿宋" w:hAnsi="仿宋" w:cs="仿宋" w:hint="eastAsia"/>
            <w:lang w:eastAsia="zh-CN"/>
          </w:rPr>
          <w:t>(四)、总图布置方案</w:t>
        </w:r>
        <w:r>
          <w:tab/>
        </w:r>
        <w:r>
          <w:fldChar w:fldCharType="begin"/>
        </w:r>
        <w:r>
          <w:instrText xml:space="preserve"> PAGEREF _Toc30705 \h </w:instrText>
        </w:r>
        <w:r>
          <w:fldChar w:fldCharType="separate"/>
        </w:r>
        <w:r>
          <w:t>14</w:t>
        </w:r>
        <w:r>
          <w:fldChar w:fldCharType="end"/>
        </w:r>
      </w:hyperlink>
    </w:p>
    <w:p>
      <w:pPr>
        <w:pStyle w:val="TOC2"/>
        <w:tabs>
          <w:tab w:val="right" w:leader="dot" w:pos="8306"/>
        </w:tabs>
      </w:pPr>
      <w:hyperlink w:anchor="_Toc11130" w:history="1">
        <w:r>
          <w:rPr>
            <w:rFonts w:ascii="仿宋" w:eastAsia="仿宋" w:hAnsi="仿宋" w:cs="仿宋" w:hint="eastAsia"/>
            <w:lang w:eastAsia="zh-CN"/>
          </w:rPr>
          <w:t>(五)、选址综合评价</w:t>
        </w:r>
        <w:r>
          <w:tab/>
        </w:r>
        <w:r>
          <w:fldChar w:fldCharType="begin"/>
        </w:r>
        <w:r>
          <w:instrText xml:space="preserve"> PAGEREF _Toc11130 \h </w:instrText>
        </w:r>
        <w:r>
          <w:fldChar w:fldCharType="separate"/>
        </w:r>
        <w:r>
          <w:t>15</w:t>
        </w:r>
        <w:r>
          <w:fldChar w:fldCharType="end"/>
        </w:r>
      </w:hyperlink>
    </w:p>
    <w:p>
      <w:pPr>
        <w:pStyle w:val="TOC1"/>
        <w:tabs>
          <w:tab w:val="right" w:leader="dot" w:pos="8306"/>
        </w:tabs>
      </w:pPr>
      <w:hyperlink w:anchor="_Toc21454" w:history="1">
        <w:r>
          <w:rPr>
            <w:rFonts w:ascii="仿宋" w:eastAsia="仿宋" w:hAnsi="仿宋" w:cs="仿宋" w:hint="eastAsia"/>
            <w:lang w:eastAsia="zh-CN"/>
          </w:rPr>
          <w:t>五、交通供电检测装备项目文档管理</w:t>
        </w:r>
        <w:r>
          <w:tab/>
        </w:r>
        <w:r>
          <w:fldChar w:fldCharType="begin"/>
        </w:r>
        <w:r>
          <w:instrText xml:space="preserve"> PAGEREF _Toc21454 \h </w:instrText>
        </w:r>
        <w:r>
          <w:fldChar w:fldCharType="separate"/>
        </w:r>
        <w:r>
          <w:t>16</w:t>
        </w:r>
        <w:r>
          <w:fldChar w:fldCharType="end"/>
        </w:r>
      </w:hyperlink>
    </w:p>
    <w:p>
      <w:pPr>
        <w:pStyle w:val="TOC2"/>
        <w:tabs>
          <w:tab w:val="right" w:leader="dot" w:pos="8306"/>
        </w:tabs>
      </w:pPr>
      <w:hyperlink w:anchor="_Toc14266" w:history="1">
        <w:r>
          <w:rPr>
            <w:rFonts w:ascii="仿宋" w:eastAsia="仿宋" w:hAnsi="仿宋" w:cs="仿宋" w:hint="eastAsia"/>
            <w:lang w:eastAsia="zh-CN"/>
          </w:rPr>
          <w:t>(一)、文档编制与审查</w:t>
        </w:r>
        <w:r>
          <w:tab/>
        </w:r>
        <w:r>
          <w:fldChar w:fldCharType="begin"/>
        </w:r>
        <w:r>
          <w:instrText xml:space="preserve"> PAGEREF _Toc14266 \h </w:instrText>
        </w:r>
        <w:r>
          <w:fldChar w:fldCharType="separate"/>
        </w:r>
        <w:r>
          <w:t>16</w:t>
        </w:r>
        <w:r>
          <w:fldChar w:fldCharType="end"/>
        </w:r>
      </w:hyperlink>
    </w:p>
    <w:p>
      <w:pPr>
        <w:pStyle w:val="TOC2"/>
        <w:tabs>
          <w:tab w:val="right" w:leader="dot" w:pos="8306"/>
        </w:tabs>
      </w:pPr>
      <w:hyperlink w:anchor="_Toc17457" w:history="1">
        <w:r>
          <w:rPr>
            <w:rFonts w:ascii="仿宋" w:eastAsia="仿宋" w:hAnsi="仿宋" w:cs="仿宋" w:hint="eastAsia"/>
            <w:lang w:eastAsia="zh-CN"/>
          </w:rPr>
          <w:t>(二)、文档发布与分发</w:t>
        </w:r>
        <w:r>
          <w:tab/>
        </w:r>
        <w:r>
          <w:fldChar w:fldCharType="begin"/>
        </w:r>
        <w:r>
          <w:instrText xml:space="preserve"> PAGEREF _Toc17457 \h </w:instrText>
        </w:r>
        <w:r>
          <w:fldChar w:fldCharType="separate"/>
        </w:r>
        <w:r>
          <w:t>18</w:t>
        </w:r>
        <w:r>
          <w:fldChar w:fldCharType="end"/>
        </w:r>
      </w:hyperlink>
    </w:p>
    <w:p>
      <w:pPr>
        <w:pStyle w:val="TOC2"/>
        <w:tabs>
          <w:tab w:val="right" w:leader="dot" w:pos="8306"/>
        </w:tabs>
      </w:pPr>
      <w:hyperlink w:anchor="_Toc18762" w:history="1">
        <w:r>
          <w:rPr>
            <w:rFonts w:ascii="仿宋" w:eastAsia="仿宋" w:hAnsi="仿宋" w:cs="仿宋" w:hint="eastAsia"/>
            <w:lang w:eastAsia="zh-CN"/>
          </w:rPr>
          <w:t>(三)、文档存档与归档</w:t>
        </w:r>
        <w:r>
          <w:tab/>
        </w:r>
        <w:r>
          <w:fldChar w:fldCharType="begin"/>
        </w:r>
        <w:r>
          <w:instrText xml:space="preserve"> PAGEREF _Toc18762 \h </w:instrText>
        </w:r>
        <w:r>
          <w:fldChar w:fldCharType="separate"/>
        </w:r>
        <w:r>
          <w:t>18</w:t>
        </w:r>
        <w:r>
          <w:fldChar w:fldCharType="end"/>
        </w:r>
      </w:hyperlink>
    </w:p>
    <w:p>
      <w:pPr>
        <w:pStyle w:val="TOC1"/>
        <w:tabs>
          <w:tab w:val="right" w:leader="dot" w:pos="8306"/>
        </w:tabs>
      </w:pPr>
      <w:hyperlink w:anchor="_Toc244" w:history="1">
        <w:r>
          <w:rPr>
            <w:rFonts w:ascii="仿宋" w:eastAsia="仿宋" w:hAnsi="仿宋" w:cs="仿宋" w:hint="eastAsia"/>
            <w:lang w:eastAsia="zh-CN"/>
          </w:rPr>
          <w:t>六、交通供电检测装备项目建设背景及必要性分析</w:t>
        </w:r>
        <w:r>
          <w:tab/>
        </w:r>
        <w:r>
          <w:fldChar w:fldCharType="begin"/>
        </w:r>
        <w:r>
          <w:instrText xml:space="preserve"> PAGEREF _Toc244 \h </w:instrText>
        </w:r>
        <w:r>
          <w:fldChar w:fldCharType="separate"/>
        </w:r>
        <w:r>
          <w:t>20</w:t>
        </w:r>
        <w:r>
          <w:fldChar w:fldCharType="end"/>
        </w:r>
      </w:hyperlink>
    </w:p>
    <w:p>
      <w:pPr>
        <w:pStyle w:val="TOC2"/>
        <w:tabs>
          <w:tab w:val="right" w:leader="dot" w:pos="8306"/>
        </w:tabs>
      </w:pPr>
      <w:hyperlink w:anchor="_Toc29131" w:history="1">
        <w:r>
          <w:rPr>
            <w:rFonts w:ascii="仿宋" w:eastAsia="仿宋" w:hAnsi="仿宋" w:cs="仿宋" w:hint="eastAsia"/>
            <w:lang w:eastAsia="zh-CN"/>
          </w:rPr>
          <w:t>(一)、交通供电检测装备项目背景分析</w:t>
        </w:r>
        <w:r>
          <w:tab/>
        </w:r>
        <w:r>
          <w:fldChar w:fldCharType="begin"/>
        </w:r>
        <w:r>
          <w:instrText xml:space="preserve"> PAGEREF _Toc29131 \h </w:instrText>
        </w:r>
        <w:r>
          <w:fldChar w:fldCharType="separate"/>
        </w:r>
        <w:r>
          <w:t>20</w:t>
        </w:r>
        <w:r>
          <w:fldChar w:fldCharType="end"/>
        </w:r>
      </w:hyperlink>
    </w:p>
    <w:p>
      <w:pPr>
        <w:pStyle w:val="TOC2"/>
        <w:tabs>
          <w:tab w:val="right" w:leader="dot" w:pos="8306"/>
        </w:tabs>
      </w:pPr>
      <w:hyperlink w:anchor="_Toc20916" w:history="1">
        <w:r>
          <w:rPr>
            <w:rFonts w:ascii="仿宋" w:eastAsia="仿宋" w:hAnsi="仿宋" w:cs="仿宋" w:hint="eastAsia"/>
            <w:lang w:eastAsia="zh-CN"/>
          </w:rPr>
          <w:t>(二)、交通供电检测装备项目建设必要性分析</w:t>
        </w:r>
        <w:r>
          <w:tab/>
        </w:r>
        <w:r>
          <w:fldChar w:fldCharType="begin"/>
        </w:r>
        <w:r>
          <w:instrText xml:space="preserve"> PAGEREF _Toc20916 \h </w:instrText>
        </w:r>
        <w:r>
          <w:fldChar w:fldCharType="separate"/>
        </w:r>
        <w:r>
          <w:t>21</w:t>
        </w:r>
        <w:r>
          <w:fldChar w:fldCharType="end"/>
        </w:r>
      </w:hyperlink>
    </w:p>
    <w:p>
      <w:pPr>
        <w:pStyle w:val="TOC1"/>
        <w:tabs>
          <w:tab w:val="right" w:leader="dot" w:pos="8306"/>
        </w:tabs>
      </w:pPr>
      <w:hyperlink w:anchor="_Toc27869" w:history="1">
        <w:r>
          <w:rPr>
            <w:rFonts w:ascii="仿宋" w:eastAsia="仿宋" w:hAnsi="仿宋" w:cs="仿宋" w:hint="eastAsia"/>
            <w:lang w:eastAsia="zh-CN"/>
          </w:rPr>
          <w:t>七、交通供电检测装备项目人力资源培养与发展</w:t>
        </w:r>
        <w:r>
          <w:tab/>
        </w:r>
        <w:r>
          <w:fldChar w:fldCharType="begin"/>
        </w:r>
        <w:r>
          <w:instrText xml:space="preserve"> PAGEREF _Toc27869 \h </w:instrText>
        </w:r>
        <w:r>
          <w:fldChar w:fldCharType="separate"/>
        </w:r>
        <w:r>
          <w:t>23</w:t>
        </w:r>
        <w:r>
          <w:fldChar w:fldCharType="end"/>
        </w:r>
      </w:hyperlink>
    </w:p>
    <w:p>
      <w:pPr>
        <w:pStyle w:val="TOC2"/>
        <w:tabs>
          <w:tab w:val="right" w:leader="dot" w:pos="8306"/>
        </w:tabs>
      </w:pPr>
      <w:hyperlink w:anchor="_Toc13351" w:history="1">
        <w:r>
          <w:rPr>
            <w:rFonts w:ascii="仿宋" w:eastAsia="仿宋" w:hAnsi="仿宋" w:cs="仿宋" w:hint="eastAsia"/>
            <w:lang w:eastAsia="zh-CN"/>
          </w:rPr>
          <w:t>(一)、人才需求与规划</w:t>
        </w:r>
        <w:r>
          <w:tab/>
        </w:r>
        <w:r>
          <w:fldChar w:fldCharType="begin"/>
        </w:r>
        <w:r>
          <w:instrText xml:space="preserve"> PAGEREF _Toc13351 \h </w:instrText>
        </w:r>
        <w:r>
          <w:fldChar w:fldCharType="separate"/>
        </w:r>
        <w:r>
          <w:t>23</w:t>
        </w:r>
        <w:r>
          <w:fldChar w:fldCharType="end"/>
        </w:r>
      </w:hyperlink>
    </w:p>
    <w:p>
      <w:pPr>
        <w:pStyle w:val="TOC2"/>
        <w:tabs>
          <w:tab w:val="right" w:leader="dot" w:pos="8306"/>
        </w:tabs>
      </w:pPr>
      <w:hyperlink w:anchor="_Toc30634" w:history="1">
        <w:r>
          <w:rPr>
            <w:rFonts w:ascii="仿宋" w:eastAsia="仿宋" w:hAnsi="仿宋" w:cs="仿宋" w:hint="eastAsia"/>
            <w:lang w:eastAsia="zh-CN"/>
          </w:rPr>
          <w:t>(二)、培训与发展计划</w:t>
        </w:r>
        <w:r>
          <w:tab/>
        </w:r>
        <w:r>
          <w:fldChar w:fldCharType="begin"/>
        </w:r>
        <w:r>
          <w:instrText xml:space="preserve"> PAGEREF _Toc30634 \h </w:instrText>
        </w:r>
        <w:r>
          <w:fldChar w:fldCharType="separate"/>
        </w:r>
        <w:r>
          <w:t>23</w:t>
        </w:r>
        <w:r>
          <w:fldChar w:fldCharType="end"/>
        </w:r>
      </w:hyperlink>
    </w:p>
    <w:p>
      <w:pPr>
        <w:pStyle w:val="TOC1"/>
        <w:tabs>
          <w:tab w:val="right" w:leader="dot" w:pos="8306"/>
        </w:tabs>
      </w:pPr>
      <w:hyperlink w:anchor="_Toc30189" w:history="1">
        <w:r>
          <w:rPr>
            <w:rFonts w:ascii="仿宋" w:eastAsia="仿宋" w:hAnsi="仿宋" w:cs="仿宋" w:hint="eastAsia"/>
            <w:lang w:eastAsia="zh-CN"/>
          </w:rPr>
          <w:t>八、交通供电检测装备项目计划安排</w:t>
        </w:r>
        <w:r>
          <w:tab/>
        </w:r>
        <w:r>
          <w:fldChar w:fldCharType="begin"/>
        </w:r>
        <w:r>
          <w:instrText xml:space="preserve"> PAGEREF _Toc30189 \h </w:instrText>
        </w:r>
        <w:r>
          <w:fldChar w:fldCharType="separate"/>
        </w:r>
        <w:r>
          <w:t>24</w:t>
        </w:r>
        <w:r>
          <w:fldChar w:fldCharType="end"/>
        </w:r>
      </w:hyperlink>
    </w:p>
    <w:p>
      <w:pPr>
        <w:pStyle w:val="TOC2"/>
        <w:tabs>
          <w:tab w:val="right" w:leader="dot" w:pos="8306"/>
        </w:tabs>
      </w:pPr>
      <w:hyperlink w:anchor="_Toc8681" w:history="1">
        <w:r>
          <w:rPr>
            <w:rFonts w:ascii="仿宋" w:eastAsia="仿宋" w:hAnsi="仿宋" w:cs="仿宋" w:hint="eastAsia"/>
            <w:lang w:eastAsia="zh-CN"/>
          </w:rPr>
          <w:t>(一)、建设周期</w:t>
        </w:r>
        <w:r>
          <w:tab/>
        </w:r>
        <w:r>
          <w:fldChar w:fldCharType="begin"/>
        </w:r>
        <w:r>
          <w:instrText xml:space="preserve"> PAGEREF _Toc8681 \h </w:instrText>
        </w:r>
        <w:r>
          <w:fldChar w:fldCharType="separate"/>
        </w:r>
        <w:r>
          <w:t>24</w:t>
        </w:r>
        <w:r>
          <w:fldChar w:fldCharType="end"/>
        </w:r>
      </w:hyperlink>
    </w:p>
    <w:p>
      <w:pPr>
        <w:pStyle w:val="TOC2"/>
        <w:tabs>
          <w:tab w:val="right" w:leader="dot" w:pos="8306"/>
        </w:tabs>
      </w:pPr>
      <w:hyperlink w:anchor="_Toc26136" w:history="1">
        <w:r>
          <w:rPr>
            <w:rFonts w:ascii="仿宋" w:eastAsia="仿宋" w:hAnsi="仿宋" w:cs="仿宋" w:hint="eastAsia"/>
            <w:lang w:eastAsia="zh-CN"/>
          </w:rPr>
          <w:t>(二)、建设进度</w:t>
        </w:r>
        <w:r>
          <w:tab/>
        </w:r>
        <w:r>
          <w:fldChar w:fldCharType="begin"/>
        </w:r>
        <w:r>
          <w:instrText xml:space="preserve"> PAGEREF _Toc26136 \h </w:instrText>
        </w:r>
        <w:r>
          <w:fldChar w:fldCharType="separate"/>
        </w:r>
        <w:r>
          <w:t>25</w:t>
        </w:r>
        <w:r>
          <w:fldChar w:fldCharType="end"/>
        </w:r>
      </w:hyperlink>
    </w:p>
    <w:p>
      <w:pPr>
        <w:pStyle w:val="TOC2"/>
        <w:tabs>
          <w:tab w:val="right" w:leader="dot" w:pos="8306"/>
        </w:tabs>
      </w:pPr>
      <w:hyperlink w:anchor="_Toc19410" w:history="1">
        <w:r>
          <w:rPr>
            <w:rFonts w:ascii="仿宋" w:eastAsia="仿宋" w:hAnsi="仿宋" w:cs="仿宋" w:hint="eastAsia"/>
            <w:lang w:eastAsia="zh-CN"/>
          </w:rPr>
          <w:t>(三)、进度安排注意事项</w:t>
        </w:r>
        <w:r>
          <w:tab/>
        </w:r>
        <w:r>
          <w:fldChar w:fldCharType="begin"/>
        </w:r>
        <w:r>
          <w:instrText xml:space="preserve"> PAGEREF _Toc19410 \h </w:instrText>
        </w:r>
        <w:r>
          <w:fldChar w:fldCharType="separate"/>
        </w:r>
        <w:r>
          <w:t>26</w:t>
        </w:r>
        <w:r>
          <w:fldChar w:fldCharType="end"/>
        </w:r>
      </w:hyperlink>
    </w:p>
    <w:p>
      <w:pPr>
        <w:pStyle w:val="TOC2"/>
        <w:tabs>
          <w:tab w:val="right" w:leader="dot" w:pos="8306"/>
        </w:tabs>
      </w:pPr>
      <w:hyperlink w:anchor="_Toc9151" w:history="1">
        <w:r>
          <w:rPr>
            <w:rFonts w:ascii="仿宋" w:eastAsia="仿宋" w:hAnsi="仿宋" w:cs="仿宋" w:hint="eastAsia"/>
            <w:lang w:eastAsia="zh-CN"/>
          </w:rPr>
          <w:t>(四)、人力资源配置</w:t>
        </w:r>
        <w:r>
          <w:tab/>
        </w:r>
        <w:r>
          <w:fldChar w:fldCharType="begin"/>
        </w:r>
        <w:r>
          <w:instrText xml:space="preserve"> PAGEREF _Toc9151 \h </w:instrText>
        </w:r>
        <w:r>
          <w:fldChar w:fldCharType="separate"/>
        </w:r>
        <w:r>
          <w:t>27</w:t>
        </w:r>
        <w:r>
          <w:fldChar w:fldCharType="end"/>
        </w:r>
      </w:hyperlink>
    </w:p>
    <w:p>
      <w:pPr>
        <w:pStyle w:val="TOC1"/>
        <w:tabs>
          <w:tab w:val="right" w:leader="dot" w:pos="8306"/>
        </w:tabs>
      </w:pPr>
      <w:hyperlink w:anchor="_Toc24795" w:history="1">
        <w:r>
          <w:rPr>
            <w:rFonts w:ascii="仿宋" w:eastAsia="仿宋" w:hAnsi="仿宋" w:cs="仿宋" w:hint="eastAsia"/>
            <w:lang w:eastAsia="zh-CN"/>
          </w:rPr>
          <w:t>九、生产安全保护</w:t>
        </w:r>
        <w:r>
          <w:tab/>
        </w:r>
        <w:r>
          <w:fldChar w:fldCharType="begin"/>
        </w:r>
        <w:r>
          <w:instrText xml:space="preserve"> PAGEREF _Toc24795 \h </w:instrText>
        </w:r>
        <w:r>
          <w:fldChar w:fldCharType="separate"/>
        </w:r>
        <w:r>
          <w:t>28</w:t>
        </w:r>
        <w:r>
          <w:fldChar w:fldCharType="end"/>
        </w:r>
      </w:hyperlink>
    </w:p>
    <w:p>
      <w:pPr>
        <w:pStyle w:val="TOC2"/>
        <w:tabs>
          <w:tab w:val="right" w:leader="dot" w:pos="8306"/>
        </w:tabs>
      </w:pPr>
      <w:hyperlink w:anchor="_Toc31314" w:history="1">
        <w:r>
          <w:rPr>
            <w:rFonts w:ascii="仿宋" w:eastAsia="仿宋" w:hAnsi="仿宋" w:cs="仿宋" w:hint="eastAsia"/>
            <w:lang w:eastAsia="zh-CN"/>
          </w:rPr>
          <w:t>(一)、消防安全</w:t>
        </w:r>
        <w:r>
          <w:tab/>
        </w:r>
        <w:r>
          <w:fldChar w:fldCharType="begin"/>
        </w:r>
        <w:r>
          <w:instrText xml:space="preserve"> PAGEREF _Toc31314 \h </w:instrText>
        </w:r>
        <w:r>
          <w:fldChar w:fldCharType="separate"/>
        </w:r>
        <w:r>
          <w:t>28</w:t>
        </w:r>
        <w:r>
          <w:fldChar w:fldCharType="end"/>
        </w:r>
      </w:hyperlink>
    </w:p>
    <w:p>
      <w:pPr>
        <w:pStyle w:val="TOC2"/>
        <w:tabs>
          <w:tab w:val="right" w:leader="dot" w:pos="8306"/>
        </w:tabs>
      </w:pPr>
      <w:hyperlink w:anchor="_Toc7479" w:history="1">
        <w:r>
          <w:rPr>
            <w:rFonts w:ascii="仿宋" w:eastAsia="仿宋" w:hAnsi="仿宋" w:cs="仿宋" w:hint="eastAsia"/>
            <w:lang w:eastAsia="zh-CN"/>
          </w:rPr>
          <w:t>(二)、防火防爆总图布置措施</w:t>
        </w:r>
        <w:r>
          <w:tab/>
        </w:r>
        <w:r>
          <w:fldChar w:fldCharType="begin"/>
        </w:r>
        <w:r>
          <w:instrText xml:space="preserve"> PAGEREF _Toc7479 \h </w:instrText>
        </w:r>
        <w:r>
          <w:fldChar w:fldCharType="separate"/>
        </w:r>
        <w:r>
          <w:t>30</w:t>
        </w:r>
        <w:r>
          <w:fldChar w:fldCharType="end"/>
        </w:r>
      </w:hyperlink>
    </w:p>
    <w:p>
      <w:pPr>
        <w:pStyle w:val="TOC2"/>
        <w:tabs>
          <w:tab w:val="right" w:leader="dot" w:pos="8306"/>
        </w:tabs>
      </w:pPr>
      <w:hyperlink w:anchor="_Toc410" w:history="1">
        <w:r>
          <w:rPr>
            <w:rFonts w:ascii="仿宋" w:eastAsia="仿宋" w:hAnsi="仿宋" w:cs="仿宋" w:hint="eastAsia"/>
            <w:lang w:eastAsia="zh-CN"/>
          </w:rPr>
          <w:t>(三)、自然灾害防范措施</w:t>
        </w:r>
        <w:r>
          <w:tab/>
        </w:r>
        <w:r>
          <w:fldChar w:fldCharType="begin"/>
        </w:r>
        <w:r>
          <w:instrText xml:space="preserve"> PAGEREF _Toc410 \h </w:instrText>
        </w:r>
        <w:r>
          <w:fldChar w:fldCharType="separate"/>
        </w:r>
        <w:r>
          <w:t>31</w:t>
        </w:r>
        <w:r>
          <w:fldChar w:fldCharType="end"/>
        </w:r>
      </w:hyperlink>
    </w:p>
    <w:p>
      <w:pPr>
        <w:pStyle w:val="TOC2"/>
        <w:tabs>
          <w:tab w:val="right" w:leader="dot" w:pos="8306"/>
        </w:tabs>
      </w:pPr>
      <w:hyperlink w:anchor="_Toc23660" w:history="1">
        <w:r>
          <w:rPr>
            <w:rFonts w:ascii="仿宋" w:eastAsia="仿宋" w:hAnsi="仿宋" w:cs="仿宋" w:hint="eastAsia"/>
            <w:lang w:eastAsia="zh-CN"/>
          </w:rPr>
          <w:t>(四)、安全色及安全标志使用要求</w:t>
        </w:r>
        <w:r>
          <w:tab/>
        </w:r>
        <w:r>
          <w:fldChar w:fldCharType="begin"/>
        </w:r>
        <w:r>
          <w:instrText xml:space="preserve"> PAGEREF _Toc23660 \h </w:instrText>
        </w:r>
        <w:r>
          <w:fldChar w:fldCharType="separate"/>
        </w:r>
        <w:r>
          <w:t>32</w:t>
        </w:r>
        <w:r>
          <w:fldChar w:fldCharType="end"/>
        </w:r>
      </w:hyperlink>
    </w:p>
    <w:p>
      <w:pPr>
        <w:pStyle w:val="TOC2"/>
        <w:tabs>
          <w:tab w:val="right" w:leader="dot" w:pos="8306"/>
        </w:tabs>
      </w:pPr>
      <w:hyperlink w:anchor="_Toc9848" w:history="1">
        <w:r>
          <w:rPr>
            <w:rFonts w:ascii="仿宋" w:eastAsia="仿宋" w:hAnsi="仿宋" w:cs="仿宋" w:hint="eastAsia"/>
            <w:lang w:eastAsia="zh-CN"/>
          </w:rPr>
          <w:t>(五)、防尘防毒措施</w:t>
        </w:r>
        <w:r>
          <w:tab/>
        </w:r>
        <w:r>
          <w:fldChar w:fldCharType="begin"/>
        </w:r>
        <w:r>
          <w:instrText xml:space="preserve"> PAGEREF _Toc9848 \h </w:instrText>
        </w:r>
        <w:r>
          <w:fldChar w:fldCharType="separate"/>
        </w:r>
        <w:r>
          <w:t>33</w:t>
        </w:r>
        <w:r>
          <w:fldChar w:fldCharType="end"/>
        </w:r>
      </w:hyperlink>
    </w:p>
    <w:p>
      <w:pPr>
        <w:pStyle w:val="TOC2"/>
        <w:tabs>
          <w:tab w:val="right" w:leader="dot" w:pos="8306"/>
        </w:tabs>
      </w:pPr>
      <w:hyperlink w:anchor="_Toc8572" w:history="1">
        <w:r>
          <w:rPr>
            <w:rFonts w:ascii="仿宋" w:eastAsia="仿宋" w:hAnsi="仿宋" w:cs="仿宋" w:hint="eastAsia"/>
            <w:lang w:eastAsia="zh-CN"/>
          </w:rPr>
          <w:t>(六)、防静电、触电防护及防雷措施</w:t>
        </w:r>
        <w:r>
          <w:tab/>
        </w:r>
        <w:r>
          <w:fldChar w:fldCharType="begin"/>
        </w:r>
        <w:r>
          <w:instrText xml:space="preserve"> PAGEREF _Toc8572 \h </w:instrText>
        </w:r>
        <w:r>
          <w:fldChar w:fldCharType="separate"/>
        </w:r>
        <w:r>
          <w:t>34</w:t>
        </w:r>
        <w:r>
          <w:fldChar w:fldCharType="end"/>
        </w:r>
      </w:hyperlink>
    </w:p>
    <w:p>
      <w:pPr>
        <w:pStyle w:val="TOC2"/>
        <w:tabs>
          <w:tab w:val="right" w:leader="dot" w:pos="8306"/>
        </w:tabs>
      </w:pPr>
      <w:hyperlink w:anchor="_Toc10983" w:history="1">
        <w:r>
          <w:rPr>
            <w:rFonts w:ascii="仿宋" w:eastAsia="仿宋" w:hAnsi="仿宋" w:cs="仿宋" w:hint="eastAsia"/>
            <w:lang w:eastAsia="zh-CN"/>
          </w:rPr>
          <w:t>(七)、机械设备安全保障措施</w:t>
        </w:r>
        <w:r>
          <w:tab/>
        </w:r>
        <w:r>
          <w:fldChar w:fldCharType="begin"/>
        </w:r>
        <w:r>
          <w:instrText xml:space="preserve"> PAGEREF _Toc10983 \h </w:instrText>
        </w:r>
        <w:r>
          <w:fldChar w:fldCharType="separate"/>
        </w:r>
        <w:r>
          <w:t>35</w:t>
        </w:r>
        <w:r>
          <w:fldChar w:fldCharType="end"/>
        </w:r>
      </w:hyperlink>
    </w:p>
    <w:p>
      <w:pPr>
        <w:pStyle w:val="TOC1"/>
        <w:tabs>
          <w:tab w:val="right" w:leader="dot" w:pos="8306"/>
        </w:tabs>
      </w:pPr>
      <w:hyperlink w:anchor="_Toc19829" w:history="1">
        <w:r>
          <w:rPr>
            <w:rFonts w:ascii="仿宋" w:eastAsia="仿宋" w:hAnsi="仿宋" w:cs="仿宋" w:hint="eastAsia"/>
            <w:lang w:eastAsia="zh-CN"/>
          </w:rPr>
          <w:t>十、交通供电检测装备项目投资规划</w:t>
        </w:r>
        <w:r>
          <w:tab/>
        </w:r>
        <w:r>
          <w:fldChar w:fldCharType="begin"/>
        </w:r>
        <w:r>
          <w:instrText xml:space="preserve"> PAGEREF _Toc19829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70" w:history="1">
        <w:r>
          <w:rPr>
            <w:rFonts w:ascii="仿宋" w:eastAsia="仿宋" w:hAnsi="仿宋" w:cs="仿宋" w:hint="eastAsia"/>
            <w:lang w:eastAsia="zh-CN"/>
          </w:rPr>
          <w:t>(一)、交通供电检测装备项目总投资估算</w:t>
        </w:r>
        <w:r>
          <w:tab/>
        </w:r>
        <w:r>
          <w:fldChar w:fldCharType="begin"/>
        </w:r>
        <w:r>
          <w:instrText xml:space="preserve"> PAGEREF _Toc24270 \h </w:instrText>
        </w:r>
        <w:r>
          <w:fldChar w:fldCharType="separate"/>
        </w:r>
        <w:r>
          <w:t>36</w:t>
        </w:r>
        <w:r>
          <w:fldChar w:fldCharType="end"/>
        </w:r>
      </w:hyperlink>
    </w:p>
    <w:p>
      <w:pPr>
        <w:pStyle w:val="TOC2"/>
        <w:tabs>
          <w:tab w:val="right" w:leader="dot" w:pos="8306"/>
        </w:tabs>
      </w:pPr>
      <w:hyperlink w:anchor="_Toc24421" w:history="1">
        <w:r>
          <w:rPr>
            <w:rFonts w:ascii="仿宋" w:eastAsia="仿宋" w:hAnsi="仿宋" w:cs="仿宋" w:hint="eastAsia"/>
            <w:lang w:eastAsia="zh-CN"/>
          </w:rPr>
          <w:t>(二)、资金筹措</w:t>
        </w:r>
        <w:r>
          <w:tab/>
        </w:r>
        <w:r>
          <w:fldChar w:fldCharType="begin"/>
        </w:r>
        <w:r>
          <w:instrText xml:space="preserve"> PAGEREF _Toc24421 \h </w:instrText>
        </w:r>
        <w:r>
          <w:fldChar w:fldCharType="separate"/>
        </w:r>
        <w:r>
          <w:t>38</w:t>
        </w:r>
        <w:r>
          <w:fldChar w:fldCharType="end"/>
        </w:r>
      </w:hyperlink>
    </w:p>
    <w:p>
      <w:pPr>
        <w:pStyle w:val="TOC1"/>
        <w:tabs>
          <w:tab w:val="right" w:leader="dot" w:pos="8306"/>
        </w:tabs>
      </w:pPr>
      <w:hyperlink w:anchor="_Toc8358" w:history="1">
        <w:r>
          <w:rPr>
            <w:rFonts w:ascii="仿宋" w:eastAsia="仿宋" w:hAnsi="仿宋" w:cs="仿宋" w:hint="eastAsia"/>
            <w:lang w:eastAsia="zh-CN"/>
          </w:rPr>
          <w:t>十一、交通供电检测装备项目创新与研发</w:t>
        </w:r>
        <w:r>
          <w:tab/>
        </w:r>
        <w:r>
          <w:fldChar w:fldCharType="begin"/>
        </w:r>
        <w:r>
          <w:instrText xml:space="preserve"> PAGEREF _Toc8358 \h </w:instrText>
        </w:r>
        <w:r>
          <w:fldChar w:fldCharType="separate"/>
        </w:r>
        <w:r>
          <w:t>38</w:t>
        </w:r>
        <w:r>
          <w:fldChar w:fldCharType="end"/>
        </w:r>
      </w:hyperlink>
    </w:p>
    <w:p>
      <w:pPr>
        <w:pStyle w:val="TOC2"/>
        <w:tabs>
          <w:tab w:val="right" w:leader="dot" w:pos="8306"/>
        </w:tabs>
      </w:pPr>
      <w:hyperlink w:anchor="_Toc12548" w:history="1">
        <w:r>
          <w:rPr>
            <w:rFonts w:ascii="仿宋" w:eastAsia="仿宋" w:hAnsi="仿宋" w:cs="仿宋" w:hint="eastAsia"/>
            <w:lang w:eastAsia="zh-CN"/>
          </w:rPr>
          <w:t>(一)、创新策略与方向</w:t>
        </w:r>
        <w:r>
          <w:tab/>
        </w:r>
        <w:r>
          <w:fldChar w:fldCharType="begin"/>
        </w:r>
        <w:r>
          <w:instrText xml:space="preserve"> PAGEREF _Toc12548 \h </w:instrText>
        </w:r>
        <w:r>
          <w:fldChar w:fldCharType="separate"/>
        </w:r>
        <w:r>
          <w:t>38</w:t>
        </w:r>
        <w:r>
          <w:fldChar w:fldCharType="end"/>
        </w:r>
      </w:hyperlink>
    </w:p>
    <w:p>
      <w:pPr>
        <w:pStyle w:val="TOC2"/>
        <w:tabs>
          <w:tab w:val="right" w:leader="dot" w:pos="8306"/>
        </w:tabs>
      </w:pPr>
      <w:hyperlink w:anchor="_Toc27643" w:history="1">
        <w:r>
          <w:rPr>
            <w:rFonts w:ascii="仿宋" w:eastAsia="仿宋" w:hAnsi="仿宋" w:cs="仿宋" w:hint="eastAsia"/>
            <w:lang w:eastAsia="zh-CN"/>
          </w:rPr>
          <w:t>(二)、研发规划与投入</w:t>
        </w:r>
        <w:r>
          <w:tab/>
        </w:r>
        <w:r>
          <w:fldChar w:fldCharType="begin"/>
        </w:r>
        <w:r>
          <w:instrText xml:space="preserve"> PAGEREF _Toc27643 \h </w:instrText>
        </w:r>
        <w:r>
          <w:fldChar w:fldCharType="separate"/>
        </w:r>
        <w:r>
          <w:t>40</w:t>
        </w:r>
        <w:r>
          <w:fldChar w:fldCharType="end"/>
        </w:r>
      </w:hyperlink>
    </w:p>
    <w:p>
      <w:pPr>
        <w:pStyle w:val="TOC1"/>
        <w:tabs>
          <w:tab w:val="right" w:leader="dot" w:pos="8306"/>
        </w:tabs>
      </w:pPr>
      <w:hyperlink w:anchor="_Toc32143" w:history="1">
        <w:r>
          <w:rPr>
            <w:rFonts w:ascii="仿宋" w:eastAsia="仿宋" w:hAnsi="仿宋" w:cs="仿宋" w:hint="eastAsia"/>
            <w:lang w:eastAsia="zh-CN"/>
          </w:rPr>
          <w:t>十二、交通供电检测装备项目风险管理</w:t>
        </w:r>
        <w:r>
          <w:tab/>
        </w:r>
        <w:r>
          <w:fldChar w:fldCharType="begin"/>
        </w:r>
        <w:r>
          <w:instrText xml:space="preserve"> PAGEREF _Toc32143 \h </w:instrText>
        </w:r>
        <w:r>
          <w:fldChar w:fldCharType="separate"/>
        </w:r>
        <w:r>
          <w:t>42</w:t>
        </w:r>
        <w:r>
          <w:fldChar w:fldCharType="end"/>
        </w:r>
      </w:hyperlink>
    </w:p>
    <w:p>
      <w:pPr>
        <w:pStyle w:val="TOC2"/>
        <w:tabs>
          <w:tab w:val="right" w:leader="dot" w:pos="8306"/>
        </w:tabs>
      </w:pPr>
      <w:hyperlink w:anchor="_Toc11605" w:history="1">
        <w:r>
          <w:rPr>
            <w:rFonts w:ascii="仿宋" w:eastAsia="仿宋" w:hAnsi="仿宋" w:cs="仿宋" w:hint="eastAsia"/>
            <w:lang w:eastAsia="zh-CN"/>
          </w:rPr>
          <w:t>(一)、风险识别与评估</w:t>
        </w:r>
        <w:r>
          <w:tab/>
        </w:r>
        <w:r>
          <w:fldChar w:fldCharType="begin"/>
        </w:r>
        <w:r>
          <w:instrText xml:space="preserve"> PAGEREF _Toc11605 \h </w:instrText>
        </w:r>
        <w:r>
          <w:fldChar w:fldCharType="separate"/>
        </w:r>
        <w:r>
          <w:t>42</w:t>
        </w:r>
        <w:r>
          <w:fldChar w:fldCharType="end"/>
        </w:r>
      </w:hyperlink>
    </w:p>
    <w:p>
      <w:pPr>
        <w:pStyle w:val="TOC2"/>
        <w:tabs>
          <w:tab w:val="right" w:leader="dot" w:pos="8306"/>
        </w:tabs>
      </w:pPr>
      <w:hyperlink w:anchor="_Toc11439" w:history="1">
        <w:r>
          <w:rPr>
            <w:rFonts w:ascii="仿宋" w:eastAsia="仿宋" w:hAnsi="仿宋" w:cs="仿宋" w:hint="eastAsia"/>
            <w:lang w:eastAsia="zh-CN"/>
          </w:rPr>
          <w:t>(二)、风险应对策略</w:t>
        </w:r>
        <w:r>
          <w:tab/>
        </w:r>
        <w:r>
          <w:fldChar w:fldCharType="begin"/>
        </w:r>
        <w:r>
          <w:instrText xml:space="preserve"> PAGEREF _Toc11439 \h </w:instrText>
        </w:r>
        <w:r>
          <w:fldChar w:fldCharType="separate"/>
        </w:r>
        <w:r>
          <w:t>43</w:t>
        </w:r>
        <w:r>
          <w:fldChar w:fldCharType="end"/>
        </w:r>
      </w:hyperlink>
    </w:p>
    <w:p>
      <w:pPr>
        <w:pStyle w:val="TOC2"/>
        <w:tabs>
          <w:tab w:val="right" w:leader="dot" w:pos="8306"/>
        </w:tabs>
      </w:pPr>
      <w:hyperlink w:anchor="_Toc3598" w:history="1">
        <w:r>
          <w:rPr>
            <w:rFonts w:ascii="仿宋" w:eastAsia="仿宋" w:hAnsi="仿宋" w:cs="仿宋" w:hint="eastAsia"/>
            <w:lang w:eastAsia="zh-CN"/>
          </w:rPr>
          <w:t>(三)、风险监控与控制</w:t>
        </w:r>
        <w:r>
          <w:tab/>
        </w:r>
        <w:r>
          <w:fldChar w:fldCharType="begin"/>
        </w:r>
        <w:r>
          <w:instrText xml:space="preserve"> PAGEREF _Toc3598 \h </w:instrText>
        </w:r>
        <w:r>
          <w:fldChar w:fldCharType="separate"/>
        </w:r>
        <w:r>
          <w:t>45</w:t>
        </w:r>
        <w:r>
          <w:fldChar w:fldCharType="end"/>
        </w:r>
      </w:hyperlink>
    </w:p>
    <w:p>
      <w:pPr>
        <w:pStyle w:val="TOC1"/>
        <w:tabs>
          <w:tab w:val="right" w:leader="dot" w:pos="8306"/>
        </w:tabs>
      </w:pPr>
      <w:hyperlink w:anchor="_Toc26975" w:history="1">
        <w:r>
          <w:rPr>
            <w:rFonts w:ascii="仿宋" w:eastAsia="仿宋" w:hAnsi="仿宋" w:cs="仿宋" w:hint="eastAsia"/>
            <w:lang w:eastAsia="zh-CN"/>
          </w:rPr>
          <w:t>十三、供应链管理</w:t>
        </w:r>
        <w:r>
          <w:tab/>
        </w:r>
        <w:r>
          <w:fldChar w:fldCharType="begin"/>
        </w:r>
        <w:r>
          <w:instrText xml:space="preserve"> PAGEREF _Toc26975 \h </w:instrText>
        </w:r>
        <w:r>
          <w:fldChar w:fldCharType="separate"/>
        </w:r>
        <w:r>
          <w:t>46</w:t>
        </w:r>
        <w:r>
          <w:fldChar w:fldCharType="end"/>
        </w:r>
      </w:hyperlink>
    </w:p>
    <w:p>
      <w:pPr>
        <w:pStyle w:val="TOC2"/>
        <w:tabs>
          <w:tab w:val="right" w:leader="dot" w:pos="8306"/>
        </w:tabs>
      </w:pPr>
      <w:hyperlink w:anchor="_Toc16404" w:history="1">
        <w:r>
          <w:rPr>
            <w:rFonts w:ascii="仿宋" w:eastAsia="仿宋" w:hAnsi="仿宋" w:cs="仿宋" w:hint="eastAsia"/>
            <w:lang w:eastAsia="zh-CN"/>
          </w:rPr>
          <w:t>(一)、供应链战略规划</w:t>
        </w:r>
        <w:r>
          <w:tab/>
        </w:r>
        <w:r>
          <w:fldChar w:fldCharType="begin"/>
        </w:r>
        <w:r>
          <w:instrText xml:space="preserve"> PAGEREF _Toc16404 \h </w:instrText>
        </w:r>
        <w:r>
          <w:fldChar w:fldCharType="separate"/>
        </w:r>
        <w:r>
          <w:t>46</w:t>
        </w:r>
        <w:r>
          <w:fldChar w:fldCharType="end"/>
        </w:r>
      </w:hyperlink>
    </w:p>
    <w:p>
      <w:pPr>
        <w:pStyle w:val="TOC2"/>
        <w:tabs>
          <w:tab w:val="right" w:leader="dot" w:pos="8306"/>
        </w:tabs>
      </w:pPr>
      <w:hyperlink w:anchor="_Toc3368" w:history="1">
        <w:r>
          <w:rPr>
            <w:rFonts w:ascii="仿宋" w:eastAsia="仿宋" w:hAnsi="仿宋" w:cs="仿宋" w:hint="eastAsia"/>
            <w:lang w:eastAsia="zh-CN"/>
          </w:rPr>
          <w:t>(二)、供应商选择与合作</w:t>
        </w:r>
        <w:r>
          <w:tab/>
        </w:r>
        <w:r>
          <w:fldChar w:fldCharType="begin"/>
        </w:r>
        <w:r>
          <w:instrText xml:space="preserve"> PAGEREF _Toc3368 \h </w:instrText>
        </w:r>
        <w:r>
          <w:fldChar w:fldCharType="separate"/>
        </w:r>
        <w:r>
          <w:t>47</w:t>
        </w:r>
        <w:r>
          <w:fldChar w:fldCharType="end"/>
        </w:r>
      </w:hyperlink>
    </w:p>
    <w:p>
      <w:pPr>
        <w:pStyle w:val="TOC2"/>
        <w:tabs>
          <w:tab w:val="right" w:leader="dot" w:pos="8306"/>
        </w:tabs>
      </w:pPr>
      <w:hyperlink w:anchor="_Toc20670" w:history="1">
        <w:r>
          <w:rPr>
            <w:rFonts w:ascii="仿宋" w:eastAsia="仿宋" w:hAnsi="仿宋" w:cs="仿宋" w:hint="eastAsia"/>
            <w:lang w:eastAsia="zh-CN"/>
          </w:rPr>
          <w:t>(三)、物流与库存管理</w:t>
        </w:r>
        <w:r>
          <w:tab/>
        </w:r>
        <w:r>
          <w:fldChar w:fldCharType="begin"/>
        </w:r>
        <w:r>
          <w:instrText xml:space="preserve"> PAGEREF _Toc20670 \h </w:instrText>
        </w:r>
        <w:r>
          <w:fldChar w:fldCharType="separate"/>
        </w:r>
        <w:r>
          <w:t>48</w:t>
        </w:r>
        <w:r>
          <w:fldChar w:fldCharType="end"/>
        </w:r>
      </w:hyperlink>
    </w:p>
    <w:p>
      <w:pPr>
        <w:pStyle w:val="TOC1"/>
        <w:tabs>
          <w:tab w:val="right" w:leader="dot" w:pos="8306"/>
        </w:tabs>
      </w:pPr>
      <w:hyperlink w:anchor="_Toc27192" w:history="1">
        <w:r>
          <w:rPr>
            <w:rFonts w:ascii="仿宋" w:eastAsia="仿宋" w:hAnsi="仿宋" w:cs="仿宋" w:hint="eastAsia"/>
            <w:lang w:eastAsia="zh-CN"/>
          </w:rPr>
          <w:t>十四、利益相关者分析与沟通计划</w:t>
        </w:r>
        <w:r>
          <w:tab/>
        </w:r>
        <w:r>
          <w:fldChar w:fldCharType="begin"/>
        </w:r>
        <w:r>
          <w:instrText xml:space="preserve"> PAGEREF _Toc27192 \h </w:instrText>
        </w:r>
        <w:r>
          <w:fldChar w:fldCharType="separate"/>
        </w:r>
        <w:r>
          <w:t>50</w:t>
        </w:r>
        <w:r>
          <w:fldChar w:fldCharType="end"/>
        </w:r>
      </w:hyperlink>
    </w:p>
    <w:p>
      <w:pPr>
        <w:pStyle w:val="TOC2"/>
        <w:tabs>
          <w:tab w:val="right" w:leader="dot" w:pos="8306"/>
        </w:tabs>
      </w:pPr>
      <w:hyperlink w:anchor="_Toc776" w:history="1">
        <w:r>
          <w:rPr>
            <w:rFonts w:ascii="仿宋" w:eastAsia="仿宋" w:hAnsi="仿宋" w:cs="仿宋" w:hint="eastAsia"/>
            <w:lang w:eastAsia="zh-CN"/>
          </w:rPr>
          <w:t>(一)、利益相关者分析</w:t>
        </w:r>
        <w:r>
          <w:tab/>
        </w:r>
        <w:r>
          <w:fldChar w:fldCharType="begin"/>
        </w:r>
        <w:r>
          <w:instrText xml:space="preserve"> PAGEREF _Toc776 \h </w:instrText>
        </w:r>
        <w:r>
          <w:fldChar w:fldCharType="separate"/>
        </w:r>
        <w:r>
          <w:t>50</w:t>
        </w:r>
        <w:r>
          <w:fldChar w:fldCharType="end"/>
        </w:r>
      </w:hyperlink>
    </w:p>
    <w:p>
      <w:pPr>
        <w:pStyle w:val="TOC2"/>
        <w:tabs>
          <w:tab w:val="right" w:leader="dot" w:pos="8306"/>
        </w:tabs>
      </w:pPr>
      <w:hyperlink w:anchor="_Toc4882" w:history="1">
        <w:r>
          <w:rPr>
            <w:rFonts w:ascii="仿宋" w:eastAsia="仿宋" w:hAnsi="仿宋" w:cs="仿宋" w:hint="eastAsia"/>
            <w:lang w:eastAsia="zh-CN"/>
          </w:rPr>
          <w:t>(二)、沟通计划</w:t>
        </w:r>
        <w:r>
          <w:tab/>
        </w:r>
        <w:r>
          <w:fldChar w:fldCharType="begin"/>
        </w:r>
        <w:r>
          <w:instrText xml:space="preserve"> PAGEREF _Toc4882 \h </w:instrText>
        </w:r>
        <w:r>
          <w:fldChar w:fldCharType="separate"/>
        </w:r>
        <w:r>
          <w:t>51</w:t>
        </w:r>
        <w:r>
          <w:fldChar w:fldCharType="end"/>
        </w:r>
      </w:hyperlink>
    </w:p>
    <w:p>
      <w:pPr>
        <w:pStyle w:val="TOC1"/>
        <w:tabs>
          <w:tab w:val="right" w:leader="dot" w:pos="8306"/>
        </w:tabs>
      </w:pPr>
      <w:hyperlink w:anchor="_Toc29942" w:history="1">
        <w:r>
          <w:rPr>
            <w:rFonts w:ascii="仿宋" w:eastAsia="仿宋" w:hAnsi="仿宋" w:cs="仿宋" w:hint="eastAsia"/>
            <w:lang w:eastAsia="zh-CN"/>
          </w:rPr>
          <w:t>十五、营销与推广策略</w:t>
        </w:r>
        <w:r>
          <w:tab/>
        </w:r>
        <w:r>
          <w:fldChar w:fldCharType="begin"/>
        </w:r>
        <w:r>
          <w:instrText xml:space="preserve"> PAGEREF _Toc29942 \h </w:instrText>
        </w:r>
        <w:r>
          <w:fldChar w:fldCharType="separate"/>
        </w:r>
        <w:r>
          <w:t>52</w:t>
        </w:r>
        <w:r>
          <w:fldChar w:fldCharType="end"/>
        </w:r>
      </w:hyperlink>
    </w:p>
    <w:p>
      <w:pPr>
        <w:pStyle w:val="TOC2"/>
        <w:tabs>
          <w:tab w:val="right" w:leader="dot" w:pos="8306"/>
        </w:tabs>
      </w:pPr>
      <w:hyperlink w:anchor="_Toc29937" w:history="1">
        <w:r>
          <w:rPr>
            <w:rFonts w:ascii="仿宋" w:eastAsia="仿宋" w:hAnsi="仿宋" w:cs="仿宋" w:hint="eastAsia"/>
            <w:lang w:eastAsia="zh-CN"/>
          </w:rPr>
          <w:t>(一)、产品/服务定位与特点</w:t>
        </w:r>
        <w:r>
          <w:tab/>
        </w:r>
        <w:r>
          <w:fldChar w:fldCharType="begin"/>
        </w:r>
        <w:r>
          <w:instrText xml:space="preserve"> PAGEREF _Toc29937 \h </w:instrText>
        </w:r>
        <w:r>
          <w:fldChar w:fldCharType="separate"/>
        </w:r>
        <w:r>
          <w:t>52</w:t>
        </w:r>
        <w:r>
          <w:fldChar w:fldCharType="end"/>
        </w:r>
      </w:hyperlink>
    </w:p>
    <w:p>
      <w:pPr>
        <w:pStyle w:val="TOC2"/>
        <w:tabs>
          <w:tab w:val="right" w:leader="dot" w:pos="8306"/>
        </w:tabs>
      </w:pPr>
      <w:hyperlink w:anchor="_Toc12541" w:history="1">
        <w:r>
          <w:rPr>
            <w:rFonts w:ascii="仿宋" w:eastAsia="仿宋" w:hAnsi="仿宋" w:cs="仿宋" w:hint="eastAsia"/>
            <w:lang w:eastAsia="zh-CN"/>
          </w:rPr>
          <w:t>(二)、市场定位与竞争分析</w:t>
        </w:r>
        <w:r>
          <w:tab/>
        </w:r>
        <w:r>
          <w:fldChar w:fldCharType="begin"/>
        </w:r>
        <w:r>
          <w:instrText xml:space="preserve"> PAGEREF _Toc12541 \h </w:instrText>
        </w:r>
        <w:r>
          <w:fldChar w:fldCharType="separate"/>
        </w:r>
        <w:r>
          <w:t>53</w:t>
        </w:r>
        <w:r>
          <w:fldChar w:fldCharType="end"/>
        </w:r>
      </w:hyperlink>
    </w:p>
    <w:p>
      <w:pPr>
        <w:pStyle w:val="TOC2"/>
        <w:tabs>
          <w:tab w:val="right" w:leader="dot" w:pos="8306"/>
        </w:tabs>
      </w:pPr>
      <w:hyperlink w:anchor="_Toc531" w:history="1">
        <w:r>
          <w:rPr>
            <w:rFonts w:ascii="仿宋" w:eastAsia="仿宋" w:hAnsi="仿宋" w:cs="仿宋" w:hint="eastAsia"/>
            <w:lang w:eastAsia="zh-CN"/>
          </w:rPr>
          <w:t>(三)、营销渠道与策略</w:t>
        </w:r>
        <w:r>
          <w:tab/>
        </w:r>
        <w:r>
          <w:fldChar w:fldCharType="begin"/>
        </w:r>
        <w:r>
          <w:instrText xml:space="preserve"> PAGEREF _Toc531 \h </w:instrText>
        </w:r>
        <w:r>
          <w:fldChar w:fldCharType="separate"/>
        </w:r>
        <w:r>
          <w:t>55</w:t>
        </w:r>
        <w:r>
          <w:fldChar w:fldCharType="end"/>
        </w:r>
      </w:hyperlink>
    </w:p>
    <w:p>
      <w:pPr>
        <w:pStyle w:val="TOC2"/>
        <w:tabs>
          <w:tab w:val="right" w:leader="dot" w:pos="8306"/>
        </w:tabs>
      </w:pPr>
      <w:hyperlink w:anchor="_Toc5009" w:history="1">
        <w:r>
          <w:rPr>
            <w:rFonts w:ascii="仿宋" w:eastAsia="仿宋" w:hAnsi="仿宋" w:cs="仿宋" w:hint="eastAsia"/>
            <w:lang w:eastAsia="zh-CN"/>
          </w:rPr>
          <w:t>(四)、推广与宣传活动</w:t>
        </w:r>
        <w:r>
          <w:tab/>
        </w:r>
        <w:r>
          <w:fldChar w:fldCharType="begin"/>
        </w:r>
        <w:r>
          <w:instrText xml:space="preserve"> PAGEREF _Toc5009 \h </w:instrText>
        </w:r>
        <w:r>
          <w:fldChar w:fldCharType="separate"/>
        </w:r>
        <w:r>
          <w:t>56</w:t>
        </w:r>
        <w:r>
          <w:fldChar w:fldCharType="end"/>
        </w:r>
      </w:hyperlink>
    </w:p>
    <w:p>
      <w:pPr>
        <w:pStyle w:val="TOC1"/>
        <w:tabs>
          <w:tab w:val="right" w:leader="dot" w:pos="8306"/>
        </w:tabs>
      </w:pPr>
      <w:hyperlink w:anchor="_Toc21382" w:history="1">
        <w:r>
          <w:rPr>
            <w:rFonts w:ascii="仿宋" w:eastAsia="仿宋" w:hAnsi="仿宋" w:cs="仿宋" w:hint="eastAsia"/>
            <w:lang w:eastAsia="zh-CN"/>
          </w:rPr>
          <w:t>十六、风险识别与分类</w:t>
        </w:r>
        <w:r>
          <w:tab/>
        </w:r>
        <w:r>
          <w:fldChar w:fldCharType="begin"/>
        </w:r>
        <w:r>
          <w:instrText xml:space="preserve"> PAGEREF _Toc21382 \h </w:instrText>
        </w:r>
        <w:r>
          <w:fldChar w:fldCharType="separate"/>
        </w:r>
        <w:r>
          <w:t>61</w:t>
        </w:r>
        <w:r>
          <w:fldChar w:fldCharType="end"/>
        </w:r>
      </w:hyperlink>
    </w:p>
    <w:p>
      <w:pPr>
        <w:pStyle w:val="TOC2"/>
        <w:tabs>
          <w:tab w:val="right" w:leader="dot" w:pos="8306"/>
        </w:tabs>
      </w:pPr>
      <w:hyperlink w:anchor="_Toc28239" w:history="1">
        <w:r>
          <w:rPr>
            <w:rFonts w:ascii="仿宋" w:eastAsia="仿宋" w:hAnsi="仿宋" w:cs="仿宋" w:hint="eastAsia"/>
            <w:lang w:eastAsia="zh-CN"/>
          </w:rPr>
          <w:t>(一)、风险识别</w:t>
        </w:r>
        <w:r>
          <w:tab/>
        </w:r>
        <w:r>
          <w:fldChar w:fldCharType="begin"/>
        </w:r>
        <w:r>
          <w:instrText xml:space="preserve"> PAGEREF _Toc28239 \h </w:instrText>
        </w:r>
        <w:r>
          <w:fldChar w:fldCharType="separate"/>
        </w:r>
        <w:r>
          <w:t>61</w:t>
        </w:r>
        <w:r>
          <w:fldChar w:fldCharType="end"/>
        </w:r>
      </w:hyperlink>
    </w:p>
    <w:p>
      <w:pPr>
        <w:pStyle w:val="TOC2"/>
        <w:tabs>
          <w:tab w:val="right" w:leader="dot" w:pos="8306"/>
        </w:tabs>
      </w:pPr>
      <w:hyperlink w:anchor="_Toc9771" w:history="1">
        <w:r>
          <w:rPr>
            <w:rFonts w:ascii="仿宋" w:eastAsia="仿宋" w:hAnsi="仿宋" w:cs="仿宋" w:hint="eastAsia"/>
            <w:lang w:eastAsia="zh-CN"/>
          </w:rPr>
          <w:t>(二)、风险分类</w:t>
        </w:r>
        <w:r>
          <w:tab/>
        </w:r>
        <w:r>
          <w:fldChar w:fldCharType="begin"/>
        </w:r>
        <w:r>
          <w:instrText xml:space="preserve"> PAGEREF _Toc9771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2"/>
      <w:r>
        <w:rPr>
          <w:rFonts w:ascii="仿宋" w:eastAsia="仿宋" w:hAnsi="仿宋" w:cs="仿宋" w:hint="eastAsia"/>
          <w:sz w:val="28"/>
          <w:lang w:eastAsia="zh-CN"/>
        </w:rPr>
        <w:t>一、交通供电检测装备项目绩效评估</w:t>
      </w:r>
      <w:bookmarkEnd w:id="2"/>
    </w:p>
    <w:p>
      <w:pPr>
        <w:pStyle w:val="Heading2"/>
        <w:rPr>
          <w:rFonts w:ascii="仿宋" w:eastAsia="仿宋" w:hAnsi="仿宋" w:cs="仿宋" w:hint="eastAsia"/>
          <w:lang w:eastAsia="zh-CN"/>
        </w:rPr>
      </w:pPr>
      <w:bookmarkStart w:id="3" w:name="_Toc87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供电检测装备项目中，我们设计了一套全面的绩效评估指标，以确保交通供电检测装备项目的可控和成功交付。这些指标跨足交通供电检测装备项目目标、成本、进度和质量等多个维度，为我们提供了全面洞察交通供电检测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目标达成率是我们关注的首要指标。我们设定了明确的目标，并通过定期监测和评估，迅速发现并应对潜在的目标偏差。这为交通供电检测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成本绩效是另一个核心关注点。通过实际成本与预算成本的对比分析，我们深入了解成本差异的原因，及时调整资源分配，保持交通供电检测装备项目在经济效益方面的合理水平。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进度作为关键的绩效指标之一，得到了精心的关注。我们制定了详细的交通供电检测装备项目进度计划，并设立了进度符合度指标，确保实际进度与计划进度保持一致。这使我们能够快速发现和解决潜在的进度问题，保持交通供电检测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供电检测装备项目绩效的不可或缺的一环。我们引入了一系列的质量标准和客户满意度指标，以确保交通供电检测装备项目交付的成果在质量上达到或超越预期水平。通过持续监测这些指标，我们努力提升交通供电检测装备项目整体质量水平，为交通供电检测装备项目的成功交付提供有力保障。通过这些科学且全面的绩效评估，我们能够更好地引导交通供电检测装备项目的持续改进，确保交通供电检测装备项目目标的顺利达成。</w:t>
      </w:r>
    </w:p>
    <w:p>
      <w:pPr>
        <w:pStyle w:val="Heading2"/>
        <w:ind w:firstLine="560" w:firstLineChars="200"/>
        <w:rPr>
          <w:rFonts w:ascii="仿宋" w:eastAsia="仿宋" w:hAnsi="仿宋" w:cs="仿宋" w:hint="eastAsia"/>
          <w:sz w:val="28"/>
          <w:lang w:eastAsia="zh-CN"/>
        </w:rPr>
      </w:pPr>
      <w:bookmarkStart w:id="4" w:name="_Toc60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绩效评估是交通供电检测装备项目中的关键环节，为确保交通供电检测装备项目达到预期目标，我们采用了多层次、多维度的绩效评估方法。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供电检测装备项目的战略目标对齐，确保每个决策和行动都与交通供电检测装备项目整体目标保持一致。团队会定期召开战略对齐会议，审视当前工作与交通供电检测装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供电检测装备项目进度、质量、成本和风险等方面。这些指标通过数据收集和分析，为交通供电检测装备项目管理团队提供了客观的评估依据。例如，我们通过交通供电检测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供电检测装备项目内部，还考虑了交通供电检测装备项目对外部环境的影响。我们定期进行干系人满意度调查，以了解各利益相关方对交通供电检测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这种多层次、多角度的绩效评估方法，使得我们能够全面了解交通供电检测装备项目的运行状态，及时做出调整，确保交通供电检测装备项目在不断变化的环境中保持稳健前行。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64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为了确保交通供电检测装备项目的有效管理和不断优化，我们采用了精心设计的绩效评估周期。这个周期旨在实现灵活、实时和全面的评估，以适应交通供电检测装备项目执行中的各种挑战。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通供电检测装备项目的不同需求，分为短期、中期和长期。短期评估关注每个迭代或工作周期，以及时发现和解决当前任务中的问题。中期评估涵盖几个迭代，深入了解整体交通供电检测装备项目的趋势和性能。长期评估则着眼于整个交通供电检测装备项目阶段，确保交通供电检测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供电检测装备项目管理工具和协作平台，团队成员能够随时更新和分享交通供电检测装备项目数据。这种实时性的反馈机制使我们能够及时察觉潜在问题，快速调整，保持交通供电检测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供电检测装备项目的决策制定密不可分。每个周期的交通供电检测装备项目回顾会议成为集体总结经验、识别问题深层次原因并找到创新解决方案的平台。这种定期的反思与调整机制使交通供电检测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112"/>
      <w:r>
        <w:rPr>
          <w:rFonts w:ascii="仿宋" w:eastAsia="仿宋" w:hAnsi="仿宋" w:cs="仿宋" w:hint="eastAsia"/>
          <w:sz w:val="28"/>
          <w:lang w:eastAsia="zh-CN"/>
        </w:rPr>
        <w:t>二、交通供电检测装备项目危机管理</w:t>
      </w:r>
      <w:bookmarkEnd w:id="6"/>
    </w:p>
    <w:p>
      <w:pPr>
        <w:pStyle w:val="Heading2"/>
        <w:rPr>
          <w:rFonts w:ascii="仿宋" w:eastAsia="仿宋" w:hAnsi="仿宋" w:cs="仿宋" w:hint="eastAsia"/>
          <w:lang w:eastAsia="zh-CN"/>
        </w:rPr>
      </w:pPr>
      <w:bookmarkStart w:id="7" w:name="_Toc908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交通供电检测装备项目危机管理中，危机预警与识别是确保交通供电检测装备项目稳健运行的核心步骤。通过建立全面的监测机制，交通供电检测装备项目团队旨在及时发现和理解潜在的风险和危机因素，以便采取及时的预防和应对措施，确保交通供电检测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供电检测装备项目团队全面分析了整个交通供电检测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供电检测装备项目团队着重于明确定义交通供电检测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供电检测装备项目进展的持续监控，团队能够及时发现潜在问题并作出迅速反应。交通供电检测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在这一阶段，团队的专业素养和反应速度将发挥至关重要的作用，以确保潜在危机能够在初期得到有效的处理，最大程度地减轻负面影响。通过危机预警与识别，交通供电检测装备项目得以更有序、可控地推进。</w:t>
      </w:r>
    </w:p>
    <w:p>
      <w:pPr>
        <w:pStyle w:val="Heading2"/>
        <w:ind w:firstLine="560" w:firstLineChars="200"/>
        <w:rPr>
          <w:rFonts w:ascii="仿宋" w:eastAsia="仿宋" w:hAnsi="仿宋" w:cs="仿宋" w:hint="eastAsia"/>
          <w:sz w:val="28"/>
          <w:lang w:eastAsia="zh-CN"/>
        </w:rPr>
      </w:pPr>
      <w:bookmarkStart w:id="8" w:name="_Toc1087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在危机发生时，交通供电检测装备项目团队立即行动，成立了应急小组。该小组的任务是迅速制定并实施紧急应对措施，以最小化潜在损失。以下是采取的主要措施：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暂停交通供电检测装备项目进度：为遏制危机蔓延，交通供电检测装备项目暂时停止进行，以便全面评估当前状况。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资源重新分配：重新评估交通供电检测装备项目资源的分配，确保最大限度地减小损失。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实时沟通：与关键利益相关者建立实时沟通机制，向他们传递交通供电检测装备项目危机的实际状况，保障交通供电检测装备项目核心利益。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在紧急应对的同时，交通供电检测装备项目团队强调了团队协作和有效沟通的重要性。以下是团队协作的关键举措：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信息共享机制：建立了信息共享平台，确保团队成员能够及时获取交通供电检测装备项目危机的实时信息。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领导者沟通：交通供电检测装备项目领导者通过定期会议和即时沟通工具，指导团队应对危机，保持团队稳定运行。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随着危机得到初步控制，交通供电检测装备项目团队转向制定恢复计划，以确保交通供电检测装备项目能够从中迅速恢复。主要恢复计划包括：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修复受损的进度计划：重新评估交通供电检测装备项目进度，制定修复计划，确保交通供电检测装备项目尽快回归正常进程。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重新调整资源分配：优化资源分配，确保交通供电检测装备项目在有限资源下高效运转。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风险管理机制加强：对交通供电检测装备项目风险进行全面评估，制定更强化的风险管理策略，以预防未来可能的危机。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366"/>
      <w:r>
        <w:rPr>
          <w:rFonts w:ascii="仿宋" w:eastAsia="仿宋" w:hAnsi="仿宋" w:cs="仿宋" w:hint="eastAsia"/>
          <w:sz w:val="28"/>
          <w:lang w:eastAsia="zh-CN"/>
        </w:rPr>
        <w:t>三、交通供电检测装备项目可持续发展</w:t>
      </w:r>
      <w:bookmarkEnd w:id="9"/>
    </w:p>
    <w:p>
      <w:pPr>
        <w:pStyle w:val="Heading2"/>
        <w:rPr>
          <w:rFonts w:ascii="仿宋" w:eastAsia="仿宋" w:hAnsi="仿宋" w:cs="仿宋" w:hint="eastAsia"/>
          <w:lang w:eastAsia="zh-CN"/>
        </w:rPr>
      </w:pPr>
      <w:bookmarkStart w:id="10" w:name="_Toc620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供电检测装备项目中，交通供电检测装备项目团队着眼于未来，明确了可持续发展的战略方向。制定的具体可持续发展目标包括降低资源使用、采用环保技术、最大化社会效益等。这一步骤不仅有助于交通供电检测装备项目在环保和社会责任方面达到最高标准，也为未来提供了明确的指引，确保交通供电检测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可持续实践的融入交通供电检测装备项目管理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供电检测装备项目管理周期。从交通供电检测装备项目规划开始，交通供电检测装备项目团队就考虑了环境和社会的因素。在执行阶段，交通供电检测装备项目团队积极推动绿色技术的应用，优化资源利用。此外，关注员工的社会责任，通过培训和沟通活动提高员工对可持续发展的认知，使他们能够在日常工作中践行可持续实践。这些举措不仅为交通供电检测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09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供电检测装备项目的可持续发展理念，我们深信环保与社会责任是交通供电检测装备项目成功的关键支柱。在交通供电检测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团队通过引入先进的环保技术、建立高效的废物处理系统以及推动能源节约措施，积极履行环保责任。定期的环保监测和评估确保交通供电检测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不仅致力于自身可持续发展，还注重对社会的回馈。通过支持社区交通供电检测装备项目、参与慈善事业、提供培训机会等方式，交通供电检测装备项目积极履行社会责任。与当地社区建立积极互动，关注员工的工作与生活平衡，以及员工的身心健康，是交通供电检测装备项目在社会责任层面的关键举措。这样的实践不仅增强了交通供电检测装备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546"/>
      <w:r>
        <w:rPr>
          <w:rFonts w:ascii="仿宋" w:eastAsia="仿宋" w:hAnsi="仿宋" w:cs="仿宋" w:hint="eastAsia"/>
          <w:sz w:val="28"/>
          <w:lang w:eastAsia="zh-CN"/>
        </w:rPr>
        <w:t>四、交通供电检测装备项目选址可行性分析</w:t>
      </w:r>
      <w:bookmarkEnd w:id="12"/>
    </w:p>
    <w:p>
      <w:pPr>
        <w:pStyle w:val="Heading2"/>
        <w:rPr>
          <w:rFonts w:ascii="仿宋" w:eastAsia="仿宋" w:hAnsi="仿宋" w:cs="仿宋" w:hint="eastAsia"/>
          <w:lang w:eastAsia="zh-CN"/>
        </w:rPr>
      </w:pPr>
      <w:bookmarkStart w:id="13" w:name="_Toc28958"/>
      <w:r>
        <w:rPr>
          <w:rFonts w:ascii="仿宋" w:eastAsia="仿宋" w:hAnsi="仿宋" w:cs="仿宋" w:hint="eastAsia"/>
          <w:lang w:eastAsia="zh-CN"/>
        </w:rPr>
        <w:t>(一)、交通供电检测装备项目选址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该交通供电检测装备项目选址位于XX省XX市XX区XXX街道</w:t>
      </w:r>
    </w:p>
    <w:p>
      <w:pPr>
        <w:pStyle w:val="Heading2"/>
        <w:ind w:firstLine="560" w:firstLineChars="200"/>
        <w:rPr>
          <w:rFonts w:ascii="仿宋" w:eastAsia="仿宋" w:hAnsi="仿宋" w:cs="仿宋" w:hint="eastAsia"/>
          <w:sz w:val="28"/>
          <w:lang w:eastAsia="zh-CN"/>
        </w:rPr>
      </w:pPr>
      <w:bookmarkStart w:id="14" w:name="_Toc2274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通供电检测装备项目的征地面积将根据交通供电检测装备项目的实际规模和需求进行精确规划。具体面积XXX平方米，旨在确保交通供电检测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净用地面积是在征地面积基础上去除不可利用面积后的实际可开发用地。具体面积XXX平方米，考虑到环保、交通、安全等多方面因素，以确保交通供电检测装备项目在整体利用效率上达到最优。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交通供电检测装备项目计划建设的建筑总规模具体面积XXX平方米。这一规模的确定综合考虑了交通供电检测装备项目的性质、规模，以及城市规划的相关要求，确保建筑布局与周边环境协调一致。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绿地率是交通供电检测装备项目用地中被规划为绿地的比例。具体面积XXX平方米，旨在通过合理规划绿地，改善交通供电检测装备项目周边环境，提升居民生活质量，并符合城市整体绿化规划。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容积率是用地上可以建设的建筑总体积与用地面积之比。具体面积XXX，通过合理的容积率规划，确保交通供电检测装备项目建筑规模与周边环境和谐共生。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通供电检测装备项目选址与当地城市规划相一致，具体面积XXX平方米。通过与城市规划部门深入沟通，确保交通供电检测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交通供电检测装备项目选址符合当地产业政策，具体面积XXX平方米。这包括交通供电检测装备项目对当地经济的促进作用，以及对相关产业的带动效应，确保交通供电检测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用地总体要求必须符合环保和可持续发展的原则，具体面积XXX平方米。通过采用绿色建筑设计、节能减排等措施，确保交通供电检测装备项目在建设和运营过程中对环境的影响最小化，达到可持续发展的要求。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确保交通供电检测装备项目选址具备必要的公共设施配套，具体面积XXX平方米。这包括交通便利性、教育、医疗等基础设施，以提高居民生活品质，使得交通供电检测装备项目选址更具吸引力。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考虑用地总体要求对当地社会稳定性的影响，具体面积XXX平方米。通过深入了解当地社区反馈，确保交通供电检测装备项目的选址和建设过程对当地社会和谐稳定产生积极作用。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通供电检测装备项目选址不仅符合法规和规划，还在实际操作中具有可行性。这一全面规划将为交通供电检测装备项目的成功实施提供坚实的基础，确保交通供电检测装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69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供电检测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交通供电检测装备项目的设备规划和空间设计中，我们将采取灵活设备布局的措施。设备布局将根据实际需求进行灵活设计，避免不必要的浪费。通过合理规划设备摆放位置，我们将提高设备的利用率，减少设备间距，以确保交通供电检测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交通供电检测装备项目内部引入共享设施的概念，例如共享会议室、办公区等。通过这种方式，我们可以减少对资源的重复建设，提高资源共享效率，从而减小交通供电检测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70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交通供电检测装备项目的总图布置中，我们将不同功能区域进行明确的规划，以最大程度满足交通供电检测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13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通供电检测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交通供电检测装备项目对环境的影响是综合评价的重要因素之一。我们将详细考虑选址周边的自然环境、生态保护区、水源地等情况，确保交通供电检测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对选址的评价还需充分考虑当地政府的产业政策和法规。我们将详细了解交通供电检测装备项目所在地的相关政策，确保交通供电检测装备项目的规划和运营与当地法规相符，降低不必要的法律风险。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考虑到社会稳定性对企业运营的重要性，我们将评估选址地区的社会安全情况、劳工关系、社区反馈等方面，以确保交通供电检测装备项目的建设和运营不会受到社会稳定性的负面影响。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最后，我们将综合考虑用地成本，包括土地购置费用、土地开发成本等。通过对用地成本的详细评估，我们能够做出更为精确的经济效益分析，为交通供电检测装备项目的投资决策提供有力支持。</w:t>
      </w:r>
    </w:p>
    <w:p>
      <w:pPr>
        <w:pStyle w:val="Heading1"/>
        <w:ind w:firstLine="560" w:firstLineChars="200"/>
        <w:rPr>
          <w:rFonts w:ascii="仿宋" w:eastAsia="仿宋" w:hAnsi="仿宋" w:cs="仿宋" w:hint="eastAsia"/>
          <w:sz w:val="28"/>
          <w:lang w:eastAsia="zh-CN"/>
        </w:rPr>
      </w:pPr>
      <w:bookmarkStart w:id="18" w:name="_Toc21454"/>
      <w:r>
        <w:rPr>
          <w:rFonts w:ascii="仿宋" w:eastAsia="仿宋" w:hAnsi="仿宋" w:cs="仿宋" w:hint="eastAsia"/>
          <w:sz w:val="28"/>
          <w:lang w:eastAsia="zh-CN"/>
        </w:rPr>
        <w:t>五、交通供电检测装备项目文档管理</w:t>
      </w:r>
      <w:bookmarkEnd w:id="18"/>
    </w:p>
    <w:p>
      <w:pPr>
        <w:pStyle w:val="Heading2"/>
        <w:rPr>
          <w:rFonts w:ascii="仿宋" w:eastAsia="仿宋" w:hAnsi="仿宋" w:cs="仿宋" w:hint="eastAsia"/>
          <w:lang w:eastAsia="zh-CN"/>
        </w:rPr>
      </w:pPr>
      <w:bookmarkStart w:id="19" w:name="_Toc1426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交通供电检测装备项目高度重视文档的质量和准确性，以支持交通供电检测装备项目的各项活动和决策。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https://d.book118.com/595004130012011040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86479"/>
    <w:rsid w:val="2AE864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004130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2024-01-03T16:43:00Z</dcterms:created>
  <dcterms:modified xsi:type="dcterms:W3CDTF">2024-01-03T16:43:59Z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722094E956F9451C90159AF776E713F6_11</vt:lpwstr>
  </property>
  <property fmtid="{D5CDD505-2E9C-101B-9397-08002B2CF9AE}" pid="3" name="KSOProductBuildVer">
    <vt:lpwstr>2052-12.1.0.16120</vt:lpwstr>
  </property>
</Properties>
</file>