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104D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45104D">
      <w:pPr>
        <w:widowControl/>
        <w:jc w:val="left"/>
        <w:rPr>
          <w:rFonts w:ascii="仿宋" w:eastAsia="仿宋" w:hAnsi="仿宋"/>
          <w:b/>
          <w:sz w:val="40"/>
        </w:rPr>
      </w:pPr>
    </w:p>
    <w:p w:rsidR="0045104D">
      <w:pPr>
        <w:widowControl/>
        <w:jc w:val="left"/>
        <w:rPr>
          <w:rFonts w:ascii="仿宋" w:eastAsia="仿宋" w:hAnsi="仿宋"/>
          <w:b/>
          <w:sz w:val="40"/>
        </w:rPr>
      </w:pPr>
    </w:p>
    <w:p w:rsidR="0045104D" w:rsidRPr="004510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104D">
        <w:rPr>
          <w:rFonts w:ascii="宋体" w:eastAsia="宋体" w:hAnsi="宋体" w:hint="eastAsia"/>
          <w:b/>
          <w:sz w:val="60"/>
        </w:rPr>
        <w:t>汽车回收项目可行性研究分析报告</w:t>
      </w:r>
    </w:p>
    <w:p w:rsidR="0045104D" w:rsidP="004510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104D">
        <w:rPr>
          <w:rFonts w:ascii="仿宋" w:eastAsia="仿宋" w:hAnsi="仿宋" w:hint="eastAsia"/>
          <w:b/>
          <w:sz w:val="40"/>
        </w:rPr>
        <w:t>目录</w:t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_Toc155329399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一、汽车回收项目选址科学性分析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、汽车回收项目厂址的选择原则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、汽车回收项目区概况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、汽车回收厂址选择方案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、汽车回收项目选址用地权属性质类别及占地面积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、汽车回收项目用地利用指标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、社会慈善汽车回收项目的可行性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、社会影响投资的测量和报告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、经济可行性总结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、法律与政策可行性总结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、风险评估总结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八、汽车回收项目管理和协调机制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、汽车回收项目管理和协调的方法和工具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、汽车回收项目团队成员之间的协调和沟通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、汽车回收项目进度和质量控制的管理和监督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九、汽车回收在可持续发展中的角色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、汽车回收对可持续发展目标的贡献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、汽车回收可持续性创新的潜力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、汽车回收可持续性实践的社会影响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104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1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_Toc155329440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https://d.book118.com/595020234310011040</w:t>
        </w:r>
      </w:hyperlink>
    </w:p>
    <w:p w:rsidR="004510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 w:rsidP="00732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10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 w:rsidP="00732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10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 w:rsidP="00732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104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 w:rsidP="00732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104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 w:rsidRPr="0045104D" w:rsidP="0045104D">
    <w:pPr>
      <w:pStyle w:val="Header"/>
      <w:rPr>
        <w:rFonts w:ascii="仿宋" w:eastAsia="仿宋" w:hAnsi="仿宋"/>
      </w:rPr>
    </w:pPr>
    <w:r w:rsidRPr="0045104D">
      <w:rPr>
        <w:rFonts w:ascii="仿宋" w:eastAsia="仿宋" w:hAnsi="仿宋" w:hint="eastAsia"/>
      </w:rPr>
      <w:t>汽车回收可行性报告/专业报告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 w:rsidRPr="0045104D" w:rsidP="0045104D">
    <w:pPr>
      <w:pStyle w:val="Header"/>
      <w:rPr>
        <w:rFonts w:ascii="仿宋" w:eastAsia="仿宋" w:hAnsi="仿宋"/>
      </w:rPr>
    </w:pPr>
    <w:r w:rsidRPr="0045104D">
      <w:rPr>
        <w:rFonts w:ascii="仿宋" w:eastAsia="仿宋" w:hAnsi="仿宋" w:hint="eastAsia"/>
      </w:rPr>
      <w:t>汽车回收可行性报告/专业报告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10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04D"/>
    <w:rsid w:val="0045104D"/>
    <w:rsid w:val="00732FB8"/>
    <w:rsid w:val="00F838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2BE9117A-61F0-40B2-BC35-A95BD4971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4510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4510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45104D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4510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451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5104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51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510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104D"/>
  </w:style>
  <w:style w:type="paragraph" w:styleId="TOC1">
    <w:name w:val="toc 1"/>
    <w:basedOn w:val="Normal"/>
    <w:next w:val="Normal"/>
    <w:autoRedefine/>
    <w:uiPriority w:val="39"/>
    <w:unhideWhenUsed/>
    <w:rsid w:val="0045104D"/>
  </w:style>
  <w:style w:type="paragraph" w:styleId="TOC2">
    <w:name w:val="toc 2"/>
    <w:basedOn w:val="Normal"/>
    <w:next w:val="Normal"/>
    <w:autoRedefine/>
    <w:uiPriority w:val="39"/>
    <w:unhideWhenUsed/>
    <w:rsid w:val="004510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502023431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4728</Words>
  <Characters>26951</Characters>
  <Application>Microsoft Office Word</Application>
  <DocSecurity>0</DocSecurity>
  <Lines>224</Lines>
  <Paragraphs>63</Paragraphs>
  <ScaleCrop>false</ScaleCrop>
  <Company/>
  <LinksUpToDate>false</LinksUpToDate>
  <CharactersWithSpaces>31616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2024-01-04T22:42:00Z</dcterms:created>
  <dcterms:modified xsi:type="dcterms:W3CDTF">2024-01-04T22:43:00Z</dcterms:modified>
</cp:coreProperties>
</file>