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食品用香料项目规划设计方案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7" w:history="1">
        <w:r>
          <w:rPr>
            <w:rFonts w:ascii="仿宋" w:eastAsia="仿宋" w:hAnsi="仿宋" w:cs="仿宋" w:hint="eastAsia"/>
            <w:lang w:eastAsia="zh-CN"/>
          </w:rPr>
          <w:t>前言</w:t>
        </w:r>
        <w:r>
          <w:tab/>
        </w:r>
        <w:r>
          <w:fldChar w:fldCharType="begin"/>
        </w:r>
        <w:r>
          <w:instrText xml:space="preserve"> PAGEREF _Toc1397 \h </w:instrText>
        </w:r>
        <w:r>
          <w:fldChar w:fldCharType="separate"/>
        </w:r>
        <w:r>
          <w:t>3</w:t>
        </w:r>
        <w:r>
          <w:fldChar w:fldCharType="end"/>
        </w:r>
      </w:hyperlink>
    </w:p>
    <w:p>
      <w:pPr>
        <w:pStyle w:val="TOC1"/>
        <w:tabs>
          <w:tab w:val="right" w:leader="dot" w:pos="8306"/>
        </w:tabs>
      </w:pPr>
      <w:hyperlink w:anchor="_Toc16317" w:history="1">
        <w:r>
          <w:rPr>
            <w:rFonts w:ascii="仿宋" w:eastAsia="仿宋" w:hAnsi="仿宋" w:cs="仿宋" w:hint="eastAsia"/>
            <w:lang w:eastAsia="zh-CN"/>
          </w:rPr>
          <w:t>一、食品用香料项目选址可行性分析</w:t>
        </w:r>
        <w:r>
          <w:tab/>
        </w:r>
        <w:r>
          <w:fldChar w:fldCharType="begin"/>
        </w:r>
        <w:r>
          <w:instrText xml:space="preserve"> PAGEREF _Toc16317 \h </w:instrText>
        </w:r>
        <w:r>
          <w:fldChar w:fldCharType="separate"/>
        </w:r>
        <w:r>
          <w:t>3</w:t>
        </w:r>
        <w:r>
          <w:fldChar w:fldCharType="end"/>
        </w:r>
      </w:hyperlink>
    </w:p>
    <w:p>
      <w:pPr>
        <w:pStyle w:val="TOC2"/>
        <w:tabs>
          <w:tab w:val="right" w:leader="dot" w:pos="8306"/>
        </w:tabs>
      </w:pPr>
      <w:hyperlink w:anchor="_Toc7642" w:history="1">
        <w:r>
          <w:rPr>
            <w:rFonts w:ascii="仿宋" w:eastAsia="仿宋" w:hAnsi="仿宋" w:cs="仿宋" w:hint="eastAsia"/>
            <w:lang w:eastAsia="zh-CN"/>
          </w:rPr>
          <w:t>(一)、食品用香料项目选址</w:t>
        </w:r>
        <w:r>
          <w:tab/>
        </w:r>
        <w:r>
          <w:fldChar w:fldCharType="begin"/>
        </w:r>
        <w:r>
          <w:instrText xml:space="preserve"> PAGEREF _Toc7642 \h </w:instrText>
        </w:r>
        <w:r>
          <w:fldChar w:fldCharType="separate"/>
        </w:r>
        <w:r>
          <w:t>3</w:t>
        </w:r>
        <w:r>
          <w:fldChar w:fldCharType="end"/>
        </w:r>
      </w:hyperlink>
    </w:p>
    <w:p>
      <w:pPr>
        <w:pStyle w:val="TOC2"/>
        <w:tabs>
          <w:tab w:val="right" w:leader="dot" w:pos="8306"/>
        </w:tabs>
      </w:pPr>
      <w:hyperlink w:anchor="_Toc3415" w:history="1">
        <w:r>
          <w:rPr>
            <w:rFonts w:ascii="仿宋" w:eastAsia="仿宋" w:hAnsi="仿宋" w:cs="仿宋" w:hint="eastAsia"/>
            <w:lang w:eastAsia="zh-CN"/>
          </w:rPr>
          <w:t>(二)、用地控制指标</w:t>
        </w:r>
        <w:r>
          <w:tab/>
        </w:r>
        <w:r>
          <w:fldChar w:fldCharType="begin"/>
        </w:r>
        <w:r>
          <w:instrText xml:space="preserve"> PAGEREF _Toc3415 \h </w:instrText>
        </w:r>
        <w:r>
          <w:fldChar w:fldCharType="separate"/>
        </w:r>
        <w:r>
          <w:t>3</w:t>
        </w:r>
        <w:r>
          <w:fldChar w:fldCharType="end"/>
        </w:r>
      </w:hyperlink>
    </w:p>
    <w:p>
      <w:pPr>
        <w:pStyle w:val="TOC2"/>
        <w:tabs>
          <w:tab w:val="right" w:leader="dot" w:pos="8306"/>
        </w:tabs>
      </w:pPr>
      <w:hyperlink w:anchor="_Toc20311" w:history="1">
        <w:r>
          <w:rPr>
            <w:rFonts w:ascii="仿宋" w:eastAsia="仿宋" w:hAnsi="仿宋" w:cs="仿宋" w:hint="eastAsia"/>
            <w:lang w:eastAsia="zh-CN"/>
          </w:rPr>
          <w:t>(三)、节约用地措施</w:t>
        </w:r>
        <w:r>
          <w:tab/>
        </w:r>
        <w:r>
          <w:fldChar w:fldCharType="begin"/>
        </w:r>
        <w:r>
          <w:instrText xml:space="preserve"> PAGEREF _Toc20311 \h </w:instrText>
        </w:r>
        <w:r>
          <w:fldChar w:fldCharType="separate"/>
        </w:r>
        <w:r>
          <w:t>5</w:t>
        </w:r>
        <w:r>
          <w:fldChar w:fldCharType="end"/>
        </w:r>
      </w:hyperlink>
    </w:p>
    <w:p>
      <w:pPr>
        <w:pStyle w:val="TOC2"/>
        <w:tabs>
          <w:tab w:val="right" w:leader="dot" w:pos="8306"/>
        </w:tabs>
      </w:pPr>
      <w:hyperlink w:anchor="_Toc3616" w:history="1">
        <w:r>
          <w:rPr>
            <w:rFonts w:ascii="仿宋" w:eastAsia="仿宋" w:hAnsi="仿宋" w:cs="仿宋" w:hint="eastAsia"/>
            <w:lang w:eastAsia="zh-CN"/>
          </w:rPr>
          <w:t>(四)、总图布置方案</w:t>
        </w:r>
        <w:r>
          <w:tab/>
        </w:r>
        <w:r>
          <w:fldChar w:fldCharType="begin"/>
        </w:r>
        <w:r>
          <w:instrText xml:space="preserve"> PAGEREF _Toc3616 \h </w:instrText>
        </w:r>
        <w:r>
          <w:fldChar w:fldCharType="separate"/>
        </w:r>
        <w:r>
          <w:t>6</w:t>
        </w:r>
        <w:r>
          <w:fldChar w:fldCharType="end"/>
        </w:r>
      </w:hyperlink>
    </w:p>
    <w:p>
      <w:pPr>
        <w:pStyle w:val="TOC2"/>
        <w:tabs>
          <w:tab w:val="right" w:leader="dot" w:pos="8306"/>
        </w:tabs>
      </w:pPr>
      <w:hyperlink w:anchor="_Toc24796" w:history="1">
        <w:r>
          <w:rPr>
            <w:rFonts w:ascii="仿宋" w:eastAsia="仿宋" w:hAnsi="仿宋" w:cs="仿宋" w:hint="eastAsia"/>
            <w:lang w:eastAsia="zh-CN"/>
          </w:rPr>
          <w:t>(五)、选址综合评价</w:t>
        </w:r>
        <w:r>
          <w:tab/>
        </w:r>
        <w:r>
          <w:fldChar w:fldCharType="begin"/>
        </w:r>
        <w:r>
          <w:instrText xml:space="preserve"> PAGEREF _Toc24796 \h </w:instrText>
        </w:r>
        <w:r>
          <w:fldChar w:fldCharType="separate"/>
        </w:r>
        <w:r>
          <w:t>7</w:t>
        </w:r>
        <w:r>
          <w:fldChar w:fldCharType="end"/>
        </w:r>
      </w:hyperlink>
    </w:p>
    <w:p>
      <w:pPr>
        <w:pStyle w:val="TOC1"/>
        <w:tabs>
          <w:tab w:val="right" w:leader="dot" w:pos="8306"/>
        </w:tabs>
      </w:pPr>
      <w:hyperlink w:anchor="_Toc8980" w:history="1">
        <w:r>
          <w:rPr>
            <w:rFonts w:ascii="仿宋" w:eastAsia="仿宋" w:hAnsi="仿宋" w:cs="仿宋" w:hint="eastAsia"/>
            <w:lang w:eastAsia="zh-CN"/>
          </w:rPr>
          <w:t>二、食品用香料项目建设背景及必要性分析</w:t>
        </w:r>
        <w:r>
          <w:tab/>
        </w:r>
        <w:r>
          <w:fldChar w:fldCharType="begin"/>
        </w:r>
        <w:r>
          <w:instrText xml:space="preserve"> PAGEREF _Toc8980 \h </w:instrText>
        </w:r>
        <w:r>
          <w:fldChar w:fldCharType="separate"/>
        </w:r>
        <w:r>
          <w:t>8</w:t>
        </w:r>
        <w:r>
          <w:fldChar w:fldCharType="end"/>
        </w:r>
      </w:hyperlink>
    </w:p>
    <w:p>
      <w:pPr>
        <w:pStyle w:val="TOC2"/>
        <w:tabs>
          <w:tab w:val="right" w:leader="dot" w:pos="8306"/>
        </w:tabs>
      </w:pPr>
      <w:hyperlink w:anchor="_Toc13843" w:history="1">
        <w:r>
          <w:rPr>
            <w:rFonts w:ascii="仿宋" w:eastAsia="仿宋" w:hAnsi="仿宋" w:cs="仿宋" w:hint="eastAsia"/>
            <w:lang w:eastAsia="zh-CN"/>
          </w:rPr>
          <w:t>(一)、食品用香料项目背景分析</w:t>
        </w:r>
        <w:r>
          <w:tab/>
        </w:r>
        <w:r>
          <w:fldChar w:fldCharType="begin"/>
        </w:r>
        <w:r>
          <w:instrText xml:space="preserve"> PAGEREF _Toc13843 \h </w:instrText>
        </w:r>
        <w:r>
          <w:fldChar w:fldCharType="separate"/>
        </w:r>
        <w:r>
          <w:t>8</w:t>
        </w:r>
        <w:r>
          <w:fldChar w:fldCharType="end"/>
        </w:r>
      </w:hyperlink>
    </w:p>
    <w:p>
      <w:pPr>
        <w:pStyle w:val="TOC2"/>
        <w:tabs>
          <w:tab w:val="right" w:leader="dot" w:pos="8306"/>
        </w:tabs>
      </w:pPr>
      <w:hyperlink w:anchor="_Toc5456" w:history="1">
        <w:r>
          <w:rPr>
            <w:rFonts w:ascii="仿宋" w:eastAsia="仿宋" w:hAnsi="仿宋" w:cs="仿宋" w:hint="eastAsia"/>
            <w:lang w:eastAsia="zh-CN"/>
          </w:rPr>
          <w:t>(二)、食品用香料项目建设必要性分析</w:t>
        </w:r>
        <w:r>
          <w:tab/>
        </w:r>
        <w:r>
          <w:fldChar w:fldCharType="begin"/>
        </w:r>
        <w:r>
          <w:instrText xml:space="preserve"> PAGEREF _Toc5456 \h </w:instrText>
        </w:r>
        <w:r>
          <w:fldChar w:fldCharType="separate"/>
        </w:r>
        <w:r>
          <w:t>10</w:t>
        </w:r>
        <w:r>
          <w:fldChar w:fldCharType="end"/>
        </w:r>
      </w:hyperlink>
    </w:p>
    <w:p>
      <w:pPr>
        <w:pStyle w:val="TOC1"/>
        <w:tabs>
          <w:tab w:val="right" w:leader="dot" w:pos="8306"/>
        </w:tabs>
      </w:pPr>
      <w:hyperlink w:anchor="_Toc32604" w:history="1">
        <w:r>
          <w:rPr>
            <w:rFonts w:ascii="仿宋" w:eastAsia="仿宋" w:hAnsi="仿宋" w:cs="仿宋" w:hint="eastAsia"/>
            <w:lang w:eastAsia="zh-CN"/>
          </w:rPr>
          <w:t>三、食品用香料项目文档管理</w:t>
        </w:r>
        <w:r>
          <w:tab/>
        </w:r>
        <w:r>
          <w:fldChar w:fldCharType="begin"/>
        </w:r>
        <w:r>
          <w:instrText xml:space="preserve"> PAGEREF _Toc32604 \h </w:instrText>
        </w:r>
        <w:r>
          <w:fldChar w:fldCharType="separate"/>
        </w:r>
        <w:r>
          <w:t>11</w:t>
        </w:r>
        <w:r>
          <w:fldChar w:fldCharType="end"/>
        </w:r>
      </w:hyperlink>
    </w:p>
    <w:p>
      <w:pPr>
        <w:pStyle w:val="TOC2"/>
        <w:tabs>
          <w:tab w:val="right" w:leader="dot" w:pos="8306"/>
        </w:tabs>
      </w:pPr>
      <w:hyperlink w:anchor="_Toc30877" w:history="1">
        <w:r>
          <w:rPr>
            <w:rFonts w:ascii="仿宋" w:eastAsia="仿宋" w:hAnsi="仿宋" w:cs="仿宋" w:hint="eastAsia"/>
            <w:lang w:eastAsia="zh-CN"/>
          </w:rPr>
          <w:t>(一)、文档编制与审查</w:t>
        </w:r>
        <w:r>
          <w:tab/>
        </w:r>
        <w:r>
          <w:fldChar w:fldCharType="begin"/>
        </w:r>
        <w:r>
          <w:instrText xml:space="preserve"> PAGEREF _Toc30877 \h </w:instrText>
        </w:r>
        <w:r>
          <w:fldChar w:fldCharType="separate"/>
        </w:r>
        <w:r>
          <w:t>11</w:t>
        </w:r>
        <w:r>
          <w:fldChar w:fldCharType="end"/>
        </w:r>
      </w:hyperlink>
    </w:p>
    <w:p>
      <w:pPr>
        <w:pStyle w:val="TOC2"/>
        <w:tabs>
          <w:tab w:val="right" w:leader="dot" w:pos="8306"/>
        </w:tabs>
      </w:pPr>
      <w:hyperlink w:anchor="_Toc15005" w:history="1">
        <w:r>
          <w:rPr>
            <w:rFonts w:ascii="仿宋" w:eastAsia="仿宋" w:hAnsi="仿宋" w:cs="仿宋" w:hint="eastAsia"/>
            <w:lang w:eastAsia="zh-CN"/>
          </w:rPr>
          <w:t>(二)、文档发布与分发</w:t>
        </w:r>
        <w:r>
          <w:tab/>
        </w:r>
        <w:r>
          <w:fldChar w:fldCharType="begin"/>
        </w:r>
        <w:r>
          <w:instrText xml:space="preserve"> PAGEREF _Toc15005 \h </w:instrText>
        </w:r>
        <w:r>
          <w:fldChar w:fldCharType="separate"/>
        </w:r>
        <w:r>
          <w:t>13</w:t>
        </w:r>
        <w:r>
          <w:fldChar w:fldCharType="end"/>
        </w:r>
      </w:hyperlink>
    </w:p>
    <w:p>
      <w:pPr>
        <w:pStyle w:val="TOC2"/>
        <w:tabs>
          <w:tab w:val="right" w:leader="dot" w:pos="8306"/>
        </w:tabs>
      </w:pPr>
      <w:hyperlink w:anchor="_Toc12163" w:history="1">
        <w:r>
          <w:rPr>
            <w:rFonts w:ascii="仿宋" w:eastAsia="仿宋" w:hAnsi="仿宋" w:cs="仿宋" w:hint="eastAsia"/>
            <w:lang w:eastAsia="zh-CN"/>
          </w:rPr>
          <w:t>(三)、文档存档与归档</w:t>
        </w:r>
        <w:r>
          <w:tab/>
        </w:r>
        <w:r>
          <w:fldChar w:fldCharType="begin"/>
        </w:r>
        <w:r>
          <w:instrText xml:space="preserve"> PAGEREF _Toc12163 \h </w:instrText>
        </w:r>
        <w:r>
          <w:fldChar w:fldCharType="separate"/>
        </w:r>
        <w:r>
          <w:t>13</w:t>
        </w:r>
        <w:r>
          <w:fldChar w:fldCharType="end"/>
        </w:r>
      </w:hyperlink>
    </w:p>
    <w:p>
      <w:pPr>
        <w:pStyle w:val="TOC1"/>
        <w:tabs>
          <w:tab w:val="right" w:leader="dot" w:pos="8306"/>
        </w:tabs>
      </w:pPr>
      <w:hyperlink w:anchor="_Toc5006" w:history="1">
        <w:r>
          <w:rPr>
            <w:rFonts w:ascii="仿宋" w:eastAsia="仿宋" w:hAnsi="仿宋" w:cs="仿宋" w:hint="eastAsia"/>
            <w:lang w:eastAsia="zh-CN"/>
          </w:rPr>
          <w:t>四、食品用香料项目建设单位说明</w:t>
        </w:r>
        <w:r>
          <w:tab/>
        </w:r>
        <w:r>
          <w:fldChar w:fldCharType="begin"/>
        </w:r>
        <w:r>
          <w:instrText xml:space="preserve"> PAGEREF _Toc5006 \h </w:instrText>
        </w:r>
        <w:r>
          <w:fldChar w:fldCharType="separate"/>
        </w:r>
        <w:r>
          <w:t>15</w:t>
        </w:r>
        <w:r>
          <w:fldChar w:fldCharType="end"/>
        </w:r>
      </w:hyperlink>
    </w:p>
    <w:p>
      <w:pPr>
        <w:pStyle w:val="TOC2"/>
        <w:tabs>
          <w:tab w:val="right" w:leader="dot" w:pos="8306"/>
        </w:tabs>
      </w:pPr>
      <w:hyperlink w:anchor="_Toc1253" w:history="1">
        <w:r>
          <w:rPr>
            <w:rFonts w:ascii="仿宋" w:eastAsia="仿宋" w:hAnsi="仿宋" w:cs="仿宋" w:hint="eastAsia"/>
            <w:lang w:eastAsia="zh-CN"/>
          </w:rPr>
          <w:t>(一)、食品用香料项目承办单位基本情况</w:t>
        </w:r>
        <w:r>
          <w:tab/>
        </w:r>
        <w:r>
          <w:fldChar w:fldCharType="begin"/>
        </w:r>
        <w:r>
          <w:instrText xml:space="preserve"> PAGEREF _Toc1253 \h </w:instrText>
        </w:r>
        <w:r>
          <w:fldChar w:fldCharType="separate"/>
        </w:r>
        <w:r>
          <w:t>15</w:t>
        </w:r>
        <w:r>
          <w:fldChar w:fldCharType="end"/>
        </w:r>
      </w:hyperlink>
    </w:p>
    <w:p>
      <w:pPr>
        <w:pStyle w:val="TOC2"/>
        <w:tabs>
          <w:tab w:val="right" w:leader="dot" w:pos="8306"/>
        </w:tabs>
      </w:pPr>
      <w:hyperlink w:anchor="_Toc26475" w:history="1">
        <w:r>
          <w:rPr>
            <w:rFonts w:ascii="仿宋" w:eastAsia="仿宋" w:hAnsi="仿宋" w:cs="仿宋" w:hint="eastAsia"/>
            <w:lang w:eastAsia="zh-CN"/>
          </w:rPr>
          <w:t>(二)、公司经济效益分析</w:t>
        </w:r>
        <w:r>
          <w:tab/>
        </w:r>
        <w:r>
          <w:fldChar w:fldCharType="begin"/>
        </w:r>
        <w:r>
          <w:instrText xml:space="preserve"> PAGEREF _Toc26475 \h </w:instrText>
        </w:r>
        <w:r>
          <w:fldChar w:fldCharType="separate"/>
        </w:r>
        <w:r>
          <w:t>15</w:t>
        </w:r>
        <w:r>
          <w:fldChar w:fldCharType="end"/>
        </w:r>
      </w:hyperlink>
    </w:p>
    <w:p>
      <w:pPr>
        <w:pStyle w:val="TOC1"/>
        <w:tabs>
          <w:tab w:val="right" w:leader="dot" w:pos="8306"/>
        </w:tabs>
      </w:pPr>
      <w:hyperlink w:anchor="_Toc12137" w:history="1">
        <w:r>
          <w:rPr>
            <w:rFonts w:ascii="仿宋" w:eastAsia="仿宋" w:hAnsi="仿宋" w:cs="仿宋" w:hint="eastAsia"/>
            <w:lang w:eastAsia="zh-CN"/>
          </w:rPr>
          <w:t>五、市场分析、调研</w:t>
        </w:r>
        <w:r>
          <w:tab/>
        </w:r>
        <w:r>
          <w:fldChar w:fldCharType="begin"/>
        </w:r>
        <w:r>
          <w:instrText xml:space="preserve"> PAGEREF _Toc12137 \h </w:instrText>
        </w:r>
        <w:r>
          <w:fldChar w:fldCharType="separate"/>
        </w:r>
        <w:r>
          <w:t>16</w:t>
        </w:r>
        <w:r>
          <w:fldChar w:fldCharType="end"/>
        </w:r>
      </w:hyperlink>
    </w:p>
    <w:p>
      <w:pPr>
        <w:pStyle w:val="TOC2"/>
        <w:tabs>
          <w:tab w:val="right" w:leader="dot" w:pos="8306"/>
        </w:tabs>
      </w:pPr>
      <w:hyperlink w:anchor="_Toc3889" w:history="1">
        <w:r>
          <w:rPr>
            <w:rFonts w:ascii="仿宋" w:eastAsia="仿宋" w:hAnsi="仿宋" w:cs="仿宋" w:hint="eastAsia"/>
            <w:lang w:eastAsia="zh-CN"/>
          </w:rPr>
          <w:t>(一)、食品用香料行业分析</w:t>
        </w:r>
        <w:r>
          <w:tab/>
        </w:r>
        <w:r>
          <w:fldChar w:fldCharType="begin"/>
        </w:r>
        <w:r>
          <w:instrText xml:space="preserve"> PAGEREF _Toc3889 \h </w:instrText>
        </w:r>
        <w:r>
          <w:fldChar w:fldCharType="separate"/>
        </w:r>
        <w:r>
          <w:t>16</w:t>
        </w:r>
        <w:r>
          <w:fldChar w:fldCharType="end"/>
        </w:r>
      </w:hyperlink>
    </w:p>
    <w:p>
      <w:pPr>
        <w:pStyle w:val="TOC2"/>
        <w:tabs>
          <w:tab w:val="right" w:leader="dot" w:pos="8306"/>
        </w:tabs>
      </w:pPr>
      <w:hyperlink w:anchor="_Toc30014" w:history="1">
        <w:r>
          <w:rPr>
            <w:rFonts w:ascii="仿宋" w:eastAsia="仿宋" w:hAnsi="仿宋" w:cs="仿宋" w:hint="eastAsia"/>
            <w:lang w:eastAsia="zh-CN"/>
          </w:rPr>
          <w:t>(二)、食品用香料市场分析预测</w:t>
        </w:r>
        <w:r>
          <w:tab/>
        </w:r>
        <w:r>
          <w:fldChar w:fldCharType="begin"/>
        </w:r>
        <w:r>
          <w:instrText xml:space="preserve"> PAGEREF _Toc30014 \h </w:instrText>
        </w:r>
        <w:r>
          <w:fldChar w:fldCharType="separate"/>
        </w:r>
        <w:r>
          <w:t>17</w:t>
        </w:r>
        <w:r>
          <w:fldChar w:fldCharType="end"/>
        </w:r>
      </w:hyperlink>
    </w:p>
    <w:p>
      <w:pPr>
        <w:pStyle w:val="TOC1"/>
        <w:tabs>
          <w:tab w:val="right" w:leader="dot" w:pos="8306"/>
        </w:tabs>
      </w:pPr>
      <w:hyperlink w:anchor="_Toc27862" w:history="1">
        <w:r>
          <w:rPr>
            <w:rFonts w:ascii="仿宋" w:eastAsia="仿宋" w:hAnsi="仿宋" w:cs="仿宋" w:hint="eastAsia"/>
            <w:lang w:eastAsia="zh-CN"/>
          </w:rPr>
          <w:t>六、食品用香料项目可持续发展</w:t>
        </w:r>
        <w:r>
          <w:tab/>
        </w:r>
        <w:r>
          <w:fldChar w:fldCharType="begin"/>
        </w:r>
        <w:r>
          <w:instrText xml:space="preserve"> PAGEREF _Toc27862 \h </w:instrText>
        </w:r>
        <w:r>
          <w:fldChar w:fldCharType="separate"/>
        </w:r>
        <w:r>
          <w:t>18</w:t>
        </w:r>
        <w:r>
          <w:fldChar w:fldCharType="end"/>
        </w:r>
      </w:hyperlink>
    </w:p>
    <w:p>
      <w:pPr>
        <w:pStyle w:val="TOC2"/>
        <w:tabs>
          <w:tab w:val="right" w:leader="dot" w:pos="8306"/>
        </w:tabs>
      </w:pPr>
      <w:hyperlink w:anchor="_Toc6914" w:history="1">
        <w:r>
          <w:rPr>
            <w:rFonts w:ascii="仿宋" w:eastAsia="仿宋" w:hAnsi="仿宋" w:cs="仿宋" w:hint="eastAsia"/>
            <w:lang w:eastAsia="zh-CN"/>
          </w:rPr>
          <w:t>(一)、可持续战略与实践</w:t>
        </w:r>
        <w:r>
          <w:tab/>
        </w:r>
        <w:r>
          <w:fldChar w:fldCharType="begin"/>
        </w:r>
        <w:r>
          <w:instrText xml:space="preserve"> PAGEREF _Toc6914 \h </w:instrText>
        </w:r>
        <w:r>
          <w:fldChar w:fldCharType="separate"/>
        </w:r>
        <w:r>
          <w:t>18</w:t>
        </w:r>
        <w:r>
          <w:fldChar w:fldCharType="end"/>
        </w:r>
      </w:hyperlink>
    </w:p>
    <w:p>
      <w:pPr>
        <w:pStyle w:val="TOC2"/>
        <w:tabs>
          <w:tab w:val="right" w:leader="dot" w:pos="8306"/>
        </w:tabs>
      </w:pPr>
      <w:hyperlink w:anchor="_Toc23317" w:history="1">
        <w:r>
          <w:rPr>
            <w:rFonts w:ascii="仿宋" w:eastAsia="仿宋" w:hAnsi="仿宋" w:cs="仿宋" w:hint="eastAsia"/>
            <w:lang w:eastAsia="zh-CN"/>
          </w:rPr>
          <w:t>(二)、环保与社会责任</w:t>
        </w:r>
        <w:r>
          <w:tab/>
        </w:r>
        <w:r>
          <w:fldChar w:fldCharType="begin"/>
        </w:r>
        <w:r>
          <w:instrText xml:space="preserve"> PAGEREF _Toc23317 \h </w:instrText>
        </w:r>
        <w:r>
          <w:fldChar w:fldCharType="separate"/>
        </w:r>
        <w:r>
          <w:t>19</w:t>
        </w:r>
        <w:r>
          <w:fldChar w:fldCharType="end"/>
        </w:r>
      </w:hyperlink>
    </w:p>
    <w:p>
      <w:pPr>
        <w:pStyle w:val="TOC1"/>
        <w:tabs>
          <w:tab w:val="right" w:leader="dot" w:pos="8306"/>
        </w:tabs>
      </w:pPr>
      <w:hyperlink w:anchor="_Toc24268" w:history="1">
        <w:r>
          <w:rPr>
            <w:rFonts w:ascii="仿宋" w:eastAsia="仿宋" w:hAnsi="仿宋" w:cs="仿宋" w:hint="eastAsia"/>
            <w:lang w:eastAsia="zh-CN"/>
          </w:rPr>
          <w:t>七、生产安全保护</w:t>
        </w:r>
        <w:r>
          <w:tab/>
        </w:r>
        <w:r>
          <w:fldChar w:fldCharType="begin"/>
        </w:r>
        <w:r>
          <w:instrText xml:space="preserve"> PAGEREF _Toc24268 \h </w:instrText>
        </w:r>
        <w:r>
          <w:fldChar w:fldCharType="separate"/>
        </w:r>
        <w:r>
          <w:t>19</w:t>
        </w:r>
        <w:r>
          <w:fldChar w:fldCharType="end"/>
        </w:r>
      </w:hyperlink>
    </w:p>
    <w:p>
      <w:pPr>
        <w:pStyle w:val="TOC2"/>
        <w:tabs>
          <w:tab w:val="right" w:leader="dot" w:pos="8306"/>
        </w:tabs>
      </w:pPr>
      <w:hyperlink w:anchor="_Toc23748" w:history="1">
        <w:r>
          <w:rPr>
            <w:rFonts w:ascii="仿宋" w:eastAsia="仿宋" w:hAnsi="仿宋" w:cs="仿宋" w:hint="eastAsia"/>
            <w:lang w:eastAsia="zh-CN"/>
          </w:rPr>
          <w:t>(一)、消防安全</w:t>
        </w:r>
        <w:r>
          <w:tab/>
        </w:r>
        <w:r>
          <w:fldChar w:fldCharType="begin"/>
        </w:r>
        <w:r>
          <w:instrText xml:space="preserve"> PAGEREF _Toc23748 \h </w:instrText>
        </w:r>
        <w:r>
          <w:fldChar w:fldCharType="separate"/>
        </w:r>
        <w:r>
          <w:t>19</w:t>
        </w:r>
        <w:r>
          <w:fldChar w:fldCharType="end"/>
        </w:r>
      </w:hyperlink>
    </w:p>
    <w:p>
      <w:pPr>
        <w:pStyle w:val="TOC2"/>
        <w:tabs>
          <w:tab w:val="right" w:leader="dot" w:pos="8306"/>
        </w:tabs>
      </w:pPr>
      <w:hyperlink w:anchor="_Toc2226" w:history="1">
        <w:r>
          <w:rPr>
            <w:rFonts w:ascii="仿宋" w:eastAsia="仿宋" w:hAnsi="仿宋" w:cs="仿宋" w:hint="eastAsia"/>
            <w:lang w:eastAsia="zh-CN"/>
          </w:rPr>
          <w:t>(二)、防火防爆总图布置措施</w:t>
        </w:r>
        <w:r>
          <w:tab/>
        </w:r>
        <w:r>
          <w:fldChar w:fldCharType="begin"/>
        </w:r>
        <w:r>
          <w:instrText xml:space="preserve"> PAGEREF _Toc2226 \h </w:instrText>
        </w:r>
        <w:r>
          <w:fldChar w:fldCharType="separate"/>
        </w:r>
        <w:r>
          <w:t>21</w:t>
        </w:r>
        <w:r>
          <w:fldChar w:fldCharType="end"/>
        </w:r>
      </w:hyperlink>
    </w:p>
    <w:p>
      <w:pPr>
        <w:pStyle w:val="TOC2"/>
        <w:tabs>
          <w:tab w:val="right" w:leader="dot" w:pos="8306"/>
        </w:tabs>
      </w:pPr>
      <w:hyperlink w:anchor="_Toc4058" w:history="1">
        <w:r>
          <w:rPr>
            <w:rFonts w:ascii="仿宋" w:eastAsia="仿宋" w:hAnsi="仿宋" w:cs="仿宋" w:hint="eastAsia"/>
            <w:lang w:eastAsia="zh-CN"/>
          </w:rPr>
          <w:t>(三)、自然灾害防范措施</w:t>
        </w:r>
        <w:r>
          <w:tab/>
        </w:r>
        <w:r>
          <w:fldChar w:fldCharType="begin"/>
        </w:r>
        <w:r>
          <w:instrText xml:space="preserve"> PAGEREF _Toc4058 \h </w:instrText>
        </w:r>
        <w:r>
          <w:fldChar w:fldCharType="separate"/>
        </w:r>
        <w:r>
          <w:t>22</w:t>
        </w:r>
        <w:r>
          <w:fldChar w:fldCharType="end"/>
        </w:r>
      </w:hyperlink>
    </w:p>
    <w:p>
      <w:pPr>
        <w:pStyle w:val="TOC2"/>
        <w:tabs>
          <w:tab w:val="right" w:leader="dot" w:pos="8306"/>
        </w:tabs>
      </w:pPr>
      <w:hyperlink w:anchor="_Toc9274" w:history="1">
        <w:r>
          <w:rPr>
            <w:rFonts w:ascii="仿宋" w:eastAsia="仿宋" w:hAnsi="仿宋" w:cs="仿宋" w:hint="eastAsia"/>
            <w:lang w:eastAsia="zh-CN"/>
          </w:rPr>
          <w:t>(四)、安全色及安全标志使用要求</w:t>
        </w:r>
        <w:r>
          <w:tab/>
        </w:r>
        <w:r>
          <w:fldChar w:fldCharType="begin"/>
        </w:r>
        <w:r>
          <w:instrText xml:space="preserve"> PAGEREF _Toc9274 \h </w:instrText>
        </w:r>
        <w:r>
          <w:fldChar w:fldCharType="separate"/>
        </w:r>
        <w:r>
          <w:t>23</w:t>
        </w:r>
        <w:r>
          <w:fldChar w:fldCharType="end"/>
        </w:r>
      </w:hyperlink>
    </w:p>
    <w:p>
      <w:pPr>
        <w:pStyle w:val="TOC2"/>
        <w:tabs>
          <w:tab w:val="right" w:leader="dot" w:pos="8306"/>
        </w:tabs>
      </w:pPr>
      <w:hyperlink w:anchor="_Toc18820" w:history="1">
        <w:r>
          <w:rPr>
            <w:rFonts w:ascii="仿宋" w:eastAsia="仿宋" w:hAnsi="仿宋" w:cs="仿宋" w:hint="eastAsia"/>
            <w:lang w:eastAsia="zh-CN"/>
          </w:rPr>
          <w:t>(五)、防尘防毒措施</w:t>
        </w:r>
        <w:r>
          <w:tab/>
        </w:r>
        <w:r>
          <w:fldChar w:fldCharType="begin"/>
        </w:r>
        <w:r>
          <w:instrText xml:space="preserve"> PAGEREF _Toc18820 \h </w:instrText>
        </w:r>
        <w:r>
          <w:fldChar w:fldCharType="separate"/>
        </w:r>
        <w:r>
          <w:t>24</w:t>
        </w:r>
        <w:r>
          <w:fldChar w:fldCharType="end"/>
        </w:r>
      </w:hyperlink>
    </w:p>
    <w:p>
      <w:pPr>
        <w:pStyle w:val="TOC2"/>
        <w:tabs>
          <w:tab w:val="right" w:leader="dot" w:pos="8306"/>
        </w:tabs>
      </w:pPr>
      <w:hyperlink w:anchor="_Toc21143" w:history="1">
        <w:r>
          <w:rPr>
            <w:rFonts w:ascii="仿宋" w:eastAsia="仿宋" w:hAnsi="仿宋" w:cs="仿宋" w:hint="eastAsia"/>
            <w:lang w:eastAsia="zh-CN"/>
          </w:rPr>
          <w:t>(六)、防静电、触电防护及防雷措施</w:t>
        </w:r>
        <w:r>
          <w:tab/>
        </w:r>
        <w:r>
          <w:fldChar w:fldCharType="begin"/>
        </w:r>
        <w:r>
          <w:instrText xml:space="preserve"> PAGEREF _Toc21143 \h </w:instrText>
        </w:r>
        <w:r>
          <w:fldChar w:fldCharType="separate"/>
        </w:r>
        <w:r>
          <w:t>25</w:t>
        </w:r>
        <w:r>
          <w:fldChar w:fldCharType="end"/>
        </w:r>
      </w:hyperlink>
    </w:p>
    <w:p>
      <w:pPr>
        <w:pStyle w:val="TOC2"/>
        <w:tabs>
          <w:tab w:val="right" w:leader="dot" w:pos="8306"/>
        </w:tabs>
      </w:pPr>
      <w:hyperlink w:anchor="_Toc11258" w:history="1">
        <w:r>
          <w:rPr>
            <w:rFonts w:ascii="仿宋" w:eastAsia="仿宋" w:hAnsi="仿宋" w:cs="仿宋" w:hint="eastAsia"/>
            <w:lang w:eastAsia="zh-CN"/>
          </w:rPr>
          <w:t>(七)、机械设备安全保障措施</w:t>
        </w:r>
        <w:r>
          <w:tab/>
        </w:r>
        <w:r>
          <w:fldChar w:fldCharType="begin"/>
        </w:r>
        <w:r>
          <w:instrText xml:space="preserve"> PAGEREF _Toc11258 \h </w:instrText>
        </w:r>
        <w:r>
          <w:fldChar w:fldCharType="separate"/>
        </w:r>
        <w:r>
          <w:t>26</w:t>
        </w:r>
        <w:r>
          <w:fldChar w:fldCharType="end"/>
        </w:r>
      </w:hyperlink>
    </w:p>
    <w:p>
      <w:pPr>
        <w:pStyle w:val="TOC1"/>
        <w:tabs>
          <w:tab w:val="right" w:leader="dot" w:pos="8306"/>
        </w:tabs>
      </w:pPr>
      <w:hyperlink w:anchor="_Toc25515" w:history="1">
        <w:r>
          <w:rPr>
            <w:rFonts w:ascii="仿宋" w:eastAsia="仿宋" w:hAnsi="仿宋" w:cs="仿宋" w:hint="eastAsia"/>
            <w:lang w:eastAsia="zh-CN"/>
          </w:rPr>
          <w:t>八、食品用香料项目风险管理</w:t>
        </w:r>
        <w:r>
          <w:tab/>
        </w:r>
        <w:r>
          <w:fldChar w:fldCharType="begin"/>
        </w:r>
        <w:r>
          <w:instrText xml:space="preserve"> PAGEREF _Toc25515 \h </w:instrText>
        </w:r>
        <w:r>
          <w:fldChar w:fldCharType="separate"/>
        </w:r>
        <w:r>
          <w:t>27</w:t>
        </w:r>
        <w:r>
          <w:fldChar w:fldCharType="end"/>
        </w:r>
      </w:hyperlink>
    </w:p>
    <w:p>
      <w:pPr>
        <w:pStyle w:val="TOC2"/>
        <w:tabs>
          <w:tab w:val="right" w:leader="dot" w:pos="8306"/>
        </w:tabs>
      </w:pPr>
      <w:hyperlink w:anchor="_Toc19449" w:history="1">
        <w:r>
          <w:rPr>
            <w:rFonts w:ascii="仿宋" w:eastAsia="仿宋" w:hAnsi="仿宋" w:cs="仿宋" w:hint="eastAsia"/>
            <w:lang w:eastAsia="zh-CN"/>
          </w:rPr>
          <w:t>(一)、风险识别与评估</w:t>
        </w:r>
        <w:r>
          <w:tab/>
        </w:r>
        <w:r>
          <w:fldChar w:fldCharType="begin"/>
        </w:r>
        <w:r>
          <w:instrText xml:space="preserve"> PAGEREF _Toc19449 \h </w:instrText>
        </w:r>
        <w:r>
          <w:fldChar w:fldCharType="separate"/>
        </w:r>
        <w:r>
          <w:t>27</w:t>
        </w:r>
        <w:r>
          <w:fldChar w:fldCharType="end"/>
        </w:r>
      </w:hyperlink>
    </w:p>
    <w:p>
      <w:pPr>
        <w:pStyle w:val="TOC2"/>
        <w:tabs>
          <w:tab w:val="right" w:leader="dot" w:pos="8306"/>
        </w:tabs>
      </w:pPr>
      <w:hyperlink w:anchor="_Toc5146" w:history="1">
        <w:r>
          <w:rPr>
            <w:rFonts w:ascii="仿宋" w:eastAsia="仿宋" w:hAnsi="仿宋" w:cs="仿宋" w:hint="eastAsia"/>
            <w:lang w:eastAsia="zh-CN"/>
          </w:rPr>
          <w:t>(二)、风险应对策略</w:t>
        </w:r>
        <w:r>
          <w:tab/>
        </w:r>
        <w:r>
          <w:fldChar w:fldCharType="begin"/>
        </w:r>
        <w:r>
          <w:instrText xml:space="preserve"> PAGEREF _Toc5146 \h </w:instrText>
        </w:r>
        <w:r>
          <w:fldChar w:fldCharType="separate"/>
        </w:r>
        <w:r>
          <w:t>29</w:t>
        </w:r>
        <w:r>
          <w:fldChar w:fldCharType="end"/>
        </w:r>
      </w:hyperlink>
    </w:p>
    <w:p>
      <w:pPr>
        <w:pStyle w:val="TOC2"/>
        <w:tabs>
          <w:tab w:val="right" w:leader="dot" w:pos="8306"/>
        </w:tabs>
      </w:pPr>
      <w:hyperlink w:anchor="_Toc27402" w:history="1">
        <w:r>
          <w:rPr>
            <w:rFonts w:ascii="仿宋" w:eastAsia="仿宋" w:hAnsi="仿宋" w:cs="仿宋" w:hint="eastAsia"/>
            <w:lang w:eastAsia="zh-CN"/>
          </w:rPr>
          <w:t>(三)、风险监控与控制</w:t>
        </w:r>
        <w:r>
          <w:tab/>
        </w:r>
        <w:r>
          <w:fldChar w:fldCharType="begin"/>
        </w:r>
        <w:r>
          <w:instrText xml:space="preserve"> PAGEREF _Toc27402 \h </w:instrText>
        </w:r>
        <w:r>
          <w:fldChar w:fldCharType="separate"/>
        </w:r>
        <w:r>
          <w:t>30</w:t>
        </w:r>
        <w:r>
          <w:fldChar w:fldCharType="end"/>
        </w:r>
      </w:hyperlink>
    </w:p>
    <w:p>
      <w:pPr>
        <w:pStyle w:val="TOC1"/>
        <w:tabs>
          <w:tab w:val="right" w:leader="dot" w:pos="8306"/>
        </w:tabs>
      </w:pPr>
      <w:hyperlink w:anchor="_Toc244" w:history="1">
        <w:r>
          <w:rPr>
            <w:rFonts w:ascii="仿宋" w:eastAsia="仿宋" w:hAnsi="仿宋" w:cs="仿宋" w:hint="eastAsia"/>
            <w:lang w:eastAsia="zh-CN"/>
          </w:rPr>
          <w:t>九、食品用香料项目社会影响</w:t>
        </w:r>
        <w:r>
          <w:tab/>
        </w:r>
        <w:r>
          <w:fldChar w:fldCharType="begin"/>
        </w:r>
        <w:r>
          <w:instrText xml:space="preserve"> PAGEREF _Toc244 \h </w:instrText>
        </w:r>
        <w:r>
          <w:fldChar w:fldCharType="separate"/>
        </w:r>
        <w:r>
          <w:t>31</w:t>
        </w:r>
        <w:r>
          <w:fldChar w:fldCharType="end"/>
        </w:r>
      </w:hyperlink>
    </w:p>
    <w:p>
      <w:pPr>
        <w:pStyle w:val="TOC2"/>
        <w:tabs>
          <w:tab w:val="right" w:leader="dot" w:pos="8306"/>
        </w:tabs>
      </w:pPr>
      <w:hyperlink w:anchor="_Toc13563" w:history="1">
        <w:r>
          <w:rPr>
            <w:rFonts w:ascii="仿宋" w:eastAsia="仿宋" w:hAnsi="仿宋" w:cs="仿宋" w:hint="eastAsia"/>
            <w:lang w:eastAsia="zh-CN"/>
          </w:rPr>
          <w:t>(一)、社会责任与义务</w:t>
        </w:r>
        <w:r>
          <w:tab/>
        </w:r>
        <w:r>
          <w:fldChar w:fldCharType="begin"/>
        </w:r>
        <w:r>
          <w:instrText xml:space="preserve"> PAGEREF _Toc13563 \h </w:instrText>
        </w:r>
        <w:r>
          <w:fldChar w:fldCharType="separate"/>
        </w:r>
        <w:r>
          <w:t>31</w:t>
        </w:r>
        <w:r>
          <w:fldChar w:fldCharType="end"/>
        </w:r>
      </w:hyperlink>
    </w:p>
    <w:p>
      <w:pPr>
        <w:pStyle w:val="TOC2"/>
        <w:tabs>
          <w:tab w:val="right" w:leader="dot" w:pos="8306"/>
        </w:tabs>
      </w:pPr>
      <w:hyperlink w:anchor="_Toc9668" w:history="1">
        <w:r>
          <w:rPr>
            <w:rFonts w:ascii="仿宋" w:eastAsia="仿宋" w:hAnsi="仿宋" w:cs="仿宋" w:hint="eastAsia"/>
            <w:lang w:eastAsia="zh-CN"/>
          </w:rPr>
          <w:t>(二)、社会参与与沟通</w:t>
        </w:r>
        <w:r>
          <w:tab/>
        </w:r>
        <w:r>
          <w:fldChar w:fldCharType="begin"/>
        </w:r>
        <w:r>
          <w:instrText xml:space="preserve"> PAGEREF _Toc9668 \h </w:instrText>
        </w:r>
        <w:r>
          <w:fldChar w:fldCharType="separate"/>
        </w:r>
        <w:r>
          <w:t>32</w:t>
        </w:r>
        <w:r>
          <w:fldChar w:fldCharType="end"/>
        </w:r>
      </w:hyperlink>
    </w:p>
    <w:p>
      <w:pPr>
        <w:pStyle w:val="TOC1"/>
        <w:tabs>
          <w:tab w:val="right" w:leader="dot" w:pos="8306"/>
        </w:tabs>
      </w:pPr>
      <w:hyperlink w:anchor="_Toc8764" w:history="1">
        <w:r>
          <w:rPr>
            <w:rFonts w:ascii="仿宋" w:eastAsia="仿宋" w:hAnsi="仿宋" w:cs="仿宋" w:hint="eastAsia"/>
            <w:lang w:eastAsia="zh-CN"/>
          </w:rPr>
          <w:t>十、食品用香料项目人力资源管理</w:t>
        </w:r>
        <w:r>
          <w:tab/>
        </w:r>
        <w:r>
          <w:fldChar w:fldCharType="begin"/>
        </w:r>
        <w:r>
          <w:instrText xml:space="preserve"> PAGEREF _Toc8764 \h </w:instrText>
        </w:r>
        <w:r>
          <w:fldChar w:fldCharType="separate"/>
        </w:r>
        <w:r>
          <w:t>33</w:t>
        </w:r>
        <w:r>
          <w:fldChar w:fldCharType="end"/>
        </w:r>
      </w:hyperlink>
    </w:p>
    <w:p>
      <w:pPr>
        <w:pStyle w:val="TOC2"/>
        <w:tabs>
          <w:tab w:val="right" w:leader="dot" w:pos="8306"/>
        </w:tabs>
      </w:pPr>
      <w:hyperlink w:anchor="_Toc8200" w:history="1">
        <w:r>
          <w:rPr>
            <w:rFonts w:ascii="仿宋" w:eastAsia="仿宋" w:hAnsi="仿宋" w:cs="仿宋" w:hint="eastAsia"/>
            <w:lang w:eastAsia="zh-CN"/>
          </w:rPr>
          <w:t>(一)、建立健全的预算管理制度</w:t>
        </w:r>
        <w:r>
          <w:tab/>
        </w:r>
        <w:r>
          <w:fldChar w:fldCharType="begin"/>
        </w:r>
        <w:r>
          <w:instrText xml:space="preserve"> PAGEREF _Toc8200 \h </w:instrText>
        </w:r>
        <w:r>
          <w:fldChar w:fldCharType="separate"/>
        </w:r>
        <w:r>
          <w:t>33</w:t>
        </w:r>
        <w:r>
          <w:fldChar w:fldCharType="end"/>
        </w:r>
      </w:hyperlink>
    </w:p>
    <w:p>
      <w:pPr>
        <w:pStyle w:val="TOC2"/>
        <w:tabs>
          <w:tab w:val="right" w:leader="dot" w:pos="8306"/>
        </w:tabs>
      </w:pPr>
      <w:hyperlink w:anchor="_Toc28154" w:history="1">
        <w:r>
          <w:rPr>
            <w:rFonts w:ascii="仿宋" w:eastAsia="仿宋" w:hAnsi="仿宋" w:cs="仿宋" w:hint="eastAsia"/>
            <w:lang w:eastAsia="zh-CN"/>
          </w:rPr>
          <w:t>(二)、加强资金流动监控</w:t>
        </w:r>
        <w:r>
          <w:tab/>
        </w:r>
        <w:r>
          <w:fldChar w:fldCharType="begin"/>
        </w:r>
        <w:r>
          <w:instrText xml:space="preserve"> PAGEREF _Toc28154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0" w:history="1">
        <w:r>
          <w:rPr>
            <w:rFonts w:ascii="仿宋" w:eastAsia="仿宋" w:hAnsi="仿宋" w:cs="仿宋" w:hint="eastAsia"/>
            <w:lang w:eastAsia="zh-CN"/>
          </w:rPr>
          <w:t>(三)、制定完善的风险控制机制</w:t>
        </w:r>
        <w:r>
          <w:tab/>
        </w:r>
        <w:r>
          <w:fldChar w:fldCharType="begin"/>
        </w:r>
        <w:r>
          <w:instrText xml:space="preserve"> PAGEREF _Toc2900 \h </w:instrText>
        </w:r>
        <w:r>
          <w:fldChar w:fldCharType="separate"/>
        </w:r>
        <w:r>
          <w:t>36</w:t>
        </w:r>
        <w:r>
          <w:fldChar w:fldCharType="end"/>
        </w:r>
      </w:hyperlink>
    </w:p>
    <w:p>
      <w:pPr>
        <w:pStyle w:val="TOC2"/>
        <w:tabs>
          <w:tab w:val="right" w:leader="dot" w:pos="8306"/>
        </w:tabs>
      </w:pPr>
      <w:hyperlink w:anchor="_Toc17961" w:history="1">
        <w:r>
          <w:rPr>
            <w:rFonts w:ascii="仿宋" w:eastAsia="仿宋" w:hAnsi="仿宋" w:cs="仿宋" w:hint="eastAsia"/>
            <w:lang w:eastAsia="zh-CN"/>
          </w:rPr>
          <w:t>(四)、优化成本管理</w:t>
        </w:r>
        <w:r>
          <w:tab/>
        </w:r>
        <w:r>
          <w:fldChar w:fldCharType="begin"/>
        </w:r>
        <w:r>
          <w:instrText xml:space="preserve"> PAGEREF _Toc17961 \h </w:instrText>
        </w:r>
        <w:r>
          <w:fldChar w:fldCharType="separate"/>
        </w:r>
        <w:r>
          <w:t>37</w:t>
        </w:r>
        <w:r>
          <w:fldChar w:fldCharType="end"/>
        </w:r>
      </w:hyperlink>
    </w:p>
    <w:p>
      <w:pPr>
        <w:pStyle w:val="TOC1"/>
        <w:tabs>
          <w:tab w:val="right" w:leader="dot" w:pos="8306"/>
        </w:tabs>
      </w:pPr>
      <w:hyperlink w:anchor="_Toc9139" w:history="1">
        <w:r>
          <w:rPr>
            <w:rFonts w:ascii="仿宋" w:eastAsia="仿宋" w:hAnsi="仿宋" w:cs="仿宋" w:hint="eastAsia"/>
            <w:lang w:eastAsia="zh-CN"/>
          </w:rPr>
          <w:t>十一、食品用香料项目财务管理</w:t>
        </w:r>
        <w:r>
          <w:tab/>
        </w:r>
        <w:r>
          <w:fldChar w:fldCharType="begin"/>
        </w:r>
        <w:r>
          <w:instrText xml:space="preserve"> PAGEREF _Toc9139 \h </w:instrText>
        </w:r>
        <w:r>
          <w:fldChar w:fldCharType="separate"/>
        </w:r>
        <w:r>
          <w:t>38</w:t>
        </w:r>
        <w:r>
          <w:fldChar w:fldCharType="end"/>
        </w:r>
      </w:hyperlink>
    </w:p>
    <w:p>
      <w:pPr>
        <w:pStyle w:val="TOC2"/>
        <w:tabs>
          <w:tab w:val="right" w:leader="dot" w:pos="8306"/>
        </w:tabs>
      </w:pPr>
      <w:hyperlink w:anchor="_Toc19684" w:history="1">
        <w:r>
          <w:rPr>
            <w:rFonts w:ascii="仿宋" w:eastAsia="仿宋" w:hAnsi="仿宋" w:cs="仿宋" w:hint="eastAsia"/>
            <w:lang w:eastAsia="zh-CN"/>
          </w:rPr>
          <w:t>(一)、资金需求大</w:t>
        </w:r>
        <w:r>
          <w:tab/>
        </w:r>
        <w:r>
          <w:fldChar w:fldCharType="begin"/>
        </w:r>
        <w:r>
          <w:instrText xml:space="preserve"> PAGEREF _Toc19684 \h </w:instrText>
        </w:r>
        <w:r>
          <w:fldChar w:fldCharType="separate"/>
        </w:r>
        <w:r>
          <w:t>38</w:t>
        </w:r>
        <w:r>
          <w:fldChar w:fldCharType="end"/>
        </w:r>
      </w:hyperlink>
    </w:p>
    <w:p>
      <w:pPr>
        <w:pStyle w:val="TOC2"/>
        <w:tabs>
          <w:tab w:val="right" w:leader="dot" w:pos="8306"/>
        </w:tabs>
      </w:pPr>
      <w:hyperlink w:anchor="_Toc2062" w:history="1">
        <w:r>
          <w:rPr>
            <w:rFonts w:ascii="仿宋" w:eastAsia="仿宋" w:hAnsi="仿宋" w:cs="仿宋" w:hint="eastAsia"/>
            <w:lang w:eastAsia="zh-CN"/>
          </w:rPr>
          <w:t>(二)、研发周期长</w:t>
        </w:r>
        <w:r>
          <w:tab/>
        </w:r>
        <w:r>
          <w:fldChar w:fldCharType="begin"/>
        </w:r>
        <w:r>
          <w:instrText xml:space="preserve"> PAGEREF _Toc2062 \h </w:instrText>
        </w:r>
        <w:r>
          <w:fldChar w:fldCharType="separate"/>
        </w:r>
        <w:r>
          <w:t>40</w:t>
        </w:r>
        <w:r>
          <w:fldChar w:fldCharType="end"/>
        </w:r>
      </w:hyperlink>
    </w:p>
    <w:p>
      <w:pPr>
        <w:pStyle w:val="TOC2"/>
        <w:tabs>
          <w:tab w:val="right" w:leader="dot" w:pos="8306"/>
        </w:tabs>
      </w:pPr>
      <w:hyperlink w:anchor="_Toc32205" w:history="1">
        <w:r>
          <w:rPr>
            <w:rFonts w:ascii="仿宋" w:eastAsia="仿宋" w:hAnsi="仿宋" w:cs="仿宋" w:hint="eastAsia"/>
            <w:lang w:eastAsia="zh-CN"/>
          </w:rPr>
          <w:t>(三)、市场风险大</w:t>
        </w:r>
        <w:r>
          <w:tab/>
        </w:r>
        <w:r>
          <w:fldChar w:fldCharType="begin"/>
        </w:r>
        <w:r>
          <w:instrText xml:space="preserve"> PAGEREF _Toc32205 \h </w:instrText>
        </w:r>
        <w:r>
          <w:fldChar w:fldCharType="separate"/>
        </w:r>
        <w:r>
          <w:t>41</w:t>
        </w:r>
        <w:r>
          <w:fldChar w:fldCharType="end"/>
        </w:r>
      </w:hyperlink>
    </w:p>
    <w:p>
      <w:pPr>
        <w:pStyle w:val="TOC2"/>
        <w:tabs>
          <w:tab w:val="right" w:leader="dot" w:pos="8306"/>
        </w:tabs>
      </w:pPr>
      <w:hyperlink w:anchor="_Toc1164" w:history="1">
        <w:r>
          <w:rPr>
            <w:rFonts w:ascii="仿宋" w:eastAsia="仿宋" w:hAnsi="仿宋" w:cs="仿宋" w:hint="eastAsia"/>
            <w:lang w:eastAsia="zh-CN"/>
          </w:rPr>
          <w:t>(四)、利润率高</w:t>
        </w:r>
        <w:r>
          <w:tab/>
        </w:r>
        <w:r>
          <w:fldChar w:fldCharType="begin"/>
        </w:r>
        <w:r>
          <w:instrText xml:space="preserve"> PAGEREF _Toc1164 \h </w:instrText>
        </w:r>
        <w:r>
          <w:fldChar w:fldCharType="separate"/>
        </w:r>
        <w:r>
          <w:t>43</w:t>
        </w:r>
        <w:r>
          <w:fldChar w:fldCharType="end"/>
        </w:r>
      </w:hyperlink>
    </w:p>
    <w:p>
      <w:pPr>
        <w:pStyle w:val="TOC1"/>
        <w:tabs>
          <w:tab w:val="right" w:leader="dot" w:pos="8306"/>
        </w:tabs>
      </w:pPr>
      <w:hyperlink w:anchor="_Toc24393" w:history="1">
        <w:r>
          <w:rPr>
            <w:rFonts w:ascii="仿宋" w:eastAsia="仿宋" w:hAnsi="仿宋" w:cs="仿宋" w:hint="eastAsia"/>
            <w:lang w:eastAsia="zh-CN"/>
          </w:rPr>
          <w:t>十二、食品用香料项目环境影响分析</w:t>
        </w:r>
        <w:r>
          <w:tab/>
        </w:r>
        <w:r>
          <w:fldChar w:fldCharType="begin"/>
        </w:r>
        <w:r>
          <w:instrText xml:space="preserve"> PAGEREF _Toc24393 \h </w:instrText>
        </w:r>
        <w:r>
          <w:fldChar w:fldCharType="separate"/>
        </w:r>
        <w:r>
          <w:t>46</w:t>
        </w:r>
        <w:r>
          <w:fldChar w:fldCharType="end"/>
        </w:r>
      </w:hyperlink>
    </w:p>
    <w:p>
      <w:pPr>
        <w:pStyle w:val="TOC2"/>
        <w:tabs>
          <w:tab w:val="right" w:leader="dot" w:pos="8306"/>
        </w:tabs>
      </w:pPr>
      <w:hyperlink w:anchor="_Toc19797" w:history="1">
        <w:r>
          <w:rPr>
            <w:rFonts w:ascii="仿宋" w:eastAsia="仿宋" w:hAnsi="仿宋" w:cs="仿宋" w:hint="eastAsia"/>
            <w:lang w:eastAsia="zh-CN"/>
          </w:rPr>
          <w:t>(一)、建设区域环境质量现状</w:t>
        </w:r>
        <w:r>
          <w:tab/>
        </w:r>
        <w:r>
          <w:fldChar w:fldCharType="begin"/>
        </w:r>
        <w:r>
          <w:instrText xml:space="preserve"> PAGEREF _Toc19797 \h </w:instrText>
        </w:r>
        <w:r>
          <w:fldChar w:fldCharType="separate"/>
        </w:r>
        <w:r>
          <w:t>46</w:t>
        </w:r>
        <w:r>
          <w:fldChar w:fldCharType="end"/>
        </w:r>
      </w:hyperlink>
    </w:p>
    <w:p>
      <w:pPr>
        <w:pStyle w:val="TOC2"/>
        <w:tabs>
          <w:tab w:val="right" w:leader="dot" w:pos="8306"/>
        </w:tabs>
      </w:pPr>
      <w:hyperlink w:anchor="_Toc26323" w:history="1">
        <w:r>
          <w:rPr>
            <w:rFonts w:ascii="仿宋" w:eastAsia="仿宋" w:hAnsi="仿宋" w:cs="仿宋" w:hint="eastAsia"/>
            <w:lang w:eastAsia="zh-CN"/>
          </w:rPr>
          <w:t>(二)、建设期环境保护</w:t>
        </w:r>
        <w:r>
          <w:tab/>
        </w:r>
        <w:r>
          <w:fldChar w:fldCharType="begin"/>
        </w:r>
        <w:r>
          <w:instrText xml:space="preserve"> PAGEREF _Toc26323 \h </w:instrText>
        </w:r>
        <w:r>
          <w:fldChar w:fldCharType="separate"/>
        </w:r>
        <w:r>
          <w:t>47</w:t>
        </w:r>
        <w:r>
          <w:fldChar w:fldCharType="end"/>
        </w:r>
      </w:hyperlink>
    </w:p>
    <w:p>
      <w:pPr>
        <w:pStyle w:val="TOC2"/>
        <w:tabs>
          <w:tab w:val="right" w:leader="dot" w:pos="8306"/>
        </w:tabs>
      </w:pPr>
      <w:hyperlink w:anchor="_Toc5157" w:history="1">
        <w:r>
          <w:rPr>
            <w:rFonts w:ascii="仿宋" w:eastAsia="仿宋" w:hAnsi="仿宋" w:cs="仿宋" w:hint="eastAsia"/>
            <w:lang w:eastAsia="zh-CN"/>
          </w:rPr>
          <w:t>(三)、运营期环境保护</w:t>
        </w:r>
        <w:r>
          <w:tab/>
        </w:r>
        <w:r>
          <w:fldChar w:fldCharType="begin"/>
        </w:r>
        <w:r>
          <w:instrText xml:space="preserve"> PAGEREF _Toc5157 \h </w:instrText>
        </w:r>
        <w:r>
          <w:fldChar w:fldCharType="separate"/>
        </w:r>
        <w:r>
          <w:t>48</w:t>
        </w:r>
        <w:r>
          <w:fldChar w:fldCharType="end"/>
        </w:r>
      </w:hyperlink>
    </w:p>
    <w:p>
      <w:pPr>
        <w:pStyle w:val="TOC2"/>
        <w:tabs>
          <w:tab w:val="right" w:leader="dot" w:pos="8306"/>
        </w:tabs>
      </w:pPr>
      <w:hyperlink w:anchor="_Toc28862" w:history="1">
        <w:r>
          <w:rPr>
            <w:rFonts w:ascii="仿宋" w:eastAsia="仿宋" w:hAnsi="仿宋" w:cs="仿宋" w:hint="eastAsia"/>
            <w:lang w:eastAsia="zh-CN"/>
          </w:rPr>
          <w:t>(四)、食品用香料项目建设对区域经济的影响</w:t>
        </w:r>
        <w:r>
          <w:tab/>
        </w:r>
        <w:r>
          <w:fldChar w:fldCharType="begin"/>
        </w:r>
        <w:r>
          <w:instrText xml:space="preserve"> PAGEREF _Toc28862 \h </w:instrText>
        </w:r>
        <w:r>
          <w:fldChar w:fldCharType="separate"/>
        </w:r>
        <w:r>
          <w:t>50</w:t>
        </w:r>
        <w:r>
          <w:fldChar w:fldCharType="end"/>
        </w:r>
      </w:hyperlink>
    </w:p>
    <w:p>
      <w:pPr>
        <w:pStyle w:val="TOC2"/>
        <w:tabs>
          <w:tab w:val="right" w:leader="dot" w:pos="8306"/>
        </w:tabs>
      </w:pPr>
      <w:hyperlink w:anchor="_Toc30588" w:history="1">
        <w:r>
          <w:rPr>
            <w:rFonts w:ascii="仿宋" w:eastAsia="仿宋" w:hAnsi="仿宋" w:cs="仿宋" w:hint="eastAsia"/>
            <w:lang w:eastAsia="zh-CN"/>
          </w:rPr>
          <w:t>(五)、废弃物处理</w:t>
        </w:r>
        <w:r>
          <w:tab/>
        </w:r>
        <w:r>
          <w:fldChar w:fldCharType="begin"/>
        </w:r>
        <w:r>
          <w:instrText xml:space="preserve"> PAGEREF _Toc30588 \h </w:instrText>
        </w:r>
        <w:r>
          <w:fldChar w:fldCharType="separate"/>
        </w:r>
        <w:r>
          <w:t>52</w:t>
        </w:r>
        <w:r>
          <w:fldChar w:fldCharType="end"/>
        </w:r>
      </w:hyperlink>
    </w:p>
    <w:p>
      <w:pPr>
        <w:pStyle w:val="TOC2"/>
        <w:tabs>
          <w:tab w:val="right" w:leader="dot" w:pos="8306"/>
        </w:tabs>
      </w:pPr>
      <w:hyperlink w:anchor="_Toc28435" w:history="1">
        <w:r>
          <w:rPr>
            <w:rFonts w:ascii="仿宋" w:eastAsia="仿宋" w:hAnsi="仿宋" w:cs="仿宋" w:hint="eastAsia"/>
            <w:lang w:eastAsia="zh-CN"/>
          </w:rPr>
          <w:t>(六)、特殊环境影响分析</w:t>
        </w:r>
        <w:r>
          <w:tab/>
        </w:r>
        <w:r>
          <w:fldChar w:fldCharType="begin"/>
        </w:r>
        <w:r>
          <w:instrText xml:space="preserve"> PAGEREF _Toc28435 \h </w:instrText>
        </w:r>
        <w:r>
          <w:fldChar w:fldCharType="separate"/>
        </w:r>
        <w:r>
          <w:t>53</w:t>
        </w:r>
        <w:r>
          <w:fldChar w:fldCharType="end"/>
        </w:r>
      </w:hyperlink>
    </w:p>
    <w:p>
      <w:pPr>
        <w:pStyle w:val="TOC2"/>
        <w:tabs>
          <w:tab w:val="right" w:leader="dot" w:pos="8306"/>
        </w:tabs>
      </w:pPr>
      <w:hyperlink w:anchor="_Toc132" w:history="1">
        <w:r>
          <w:rPr>
            <w:rFonts w:ascii="仿宋" w:eastAsia="仿宋" w:hAnsi="仿宋" w:cs="仿宋" w:hint="eastAsia"/>
            <w:lang w:eastAsia="zh-CN"/>
          </w:rPr>
          <w:t>(七)、清洁生产</w:t>
        </w:r>
        <w:r>
          <w:tab/>
        </w:r>
        <w:r>
          <w:fldChar w:fldCharType="begin"/>
        </w:r>
        <w:r>
          <w:instrText xml:space="preserve"> PAGEREF _Toc132 \h </w:instrText>
        </w:r>
        <w:r>
          <w:fldChar w:fldCharType="separate"/>
        </w:r>
        <w:r>
          <w:t>54</w:t>
        </w:r>
        <w:r>
          <w:fldChar w:fldCharType="end"/>
        </w:r>
      </w:hyperlink>
    </w:p>
    <w:p>
      <w:pPr>
        <w:pStyle w:val="TOC2"/>
        <w:tabs>
          <w:tab w:val="right" w:leader="dot" w:pos="8306"/>
        </w:tabs>
      </w:pPr>
      <w:hyperlink w:anchor="_Toc20607" w:history="1">
        <w:r>
          <w:rPr>
            <w:rFonts w:ascii="仿宋" w:eastAsia="仿宋" w:hAnsi="仿宋" w:cs="仿宋" w:hint="eastAsia"/>
            <w:lang w:eastAsia="zh-CN"/>
          </w:rPr>
          <w:t>(八)、环境保护综合评价</w:t>
        </w:r>
        <w:r>
          <w:tab/>
        </w:r>
        <w:r>
          <w:fldChar w:fldCharType="begin"/>
        </w:r>
        <w:r>
          <w:instrText xml:space="preserve"> PAGEREF _Toc20607 \h </w:instrText>
        </w:r>
        <w:r>
          <w:fldChar w:fldCharType="separate"/>
        </w:r>
        <w:r>
          <w:t>55</w:t>
        </w:r>
        <w:r>
          <w:fldChar w:fldCharType="end"/>
        </w:r>
      </w:hyperlink>
    </w:p>
    <w:p>
      <w:pPr>
        <w:pStyle w:val="TOC1"/>
        <w:tabs>
          <w:tab w:val="right" w:leader="dot" w:pos="8306"/>
        </w:tabs>
      </w:pPr>
      <w:hyperlink w:anchor="_Toc19674" w:history="1">
        <w:r>
          <w:rPr>
            <w:rFonts w:ascii="仿宋" w:eastAsia="仿宋" w:hAnsi="仿宋" w:cs="仿宋" w:hint="eastAsia"/>
            <w:lang w:eastAsia="zh-CN"/>
          </w:rPr>
          <w:t>十三、营销与推广策略</w:t>
        </w:r>
        <w:r>
          <w:tab/>
        </w:r>
        <w:r>
          <w:fldChar w:fldCharType="begin"/>
        </w:r>
        <w:r>
          <w:instrText xml:space="preserve"> PAGEREF _Toc19674 \h </w:instrText>
        </w:r>
        <w:r>
          <w:fldChar w:fldCharType="separate"/>
        </w:r>
        <w:r>
          <w:t>56</w:t>
        </w:r>
        <w:r>
          <w:fldChar w:fldCharType="end"/>
        </w:r>
      </w:hyperlink>
    </w:p>
    <w:p>
      <w:pPr>
        <w:pStyle w:val="TOC2"/>
        <w:tabs>
          <w:tab w:val="right" w:leader="dot" w:pos="8306"/>
        </w:tabs>
      </w:pPr>
      <w:hyperlink w:anchor="_Toc26458" w:history="1">
        <w:r>
          <w:rPr>
            <w:rFonts w:ascii="仿宋" w:eastAsia="仿宋" w:hAnsi="仿宋" w:cs="仿宋" w:hint="eastAsia"/>
            <w:lang w:eastAsia="zh-CN"/>
          </w:rPr>
          <w:t>(一)、产品/服务定位与特点</w:t>
        </w:r>
        <w:r>
          <w:tab/>
        </w:r>
        <w:r>
          <w:fldChar w:fldCharType="begin"/>
        </w:r>
        <w:r>
          <w:instrText xml:space="preserve"> PAGEREF _Toc26458 \h </w:instrText>
        </w:r>
        <w:r>
          <w:fldChar w:fldCharType="separate"/>
        </w:r>
        <w:r>
          <w:t>56</w:t>
        </w:r>
        <w:r>
          <w:fldChar w:fldCharType="end"/>
        </w:r>
      </w:hyperlink>
    </w:p>
    <w:p>
      <w:pPr>
        <w:pStyle w:val="TOC2"/>
        <w:tabs>
          <w:tab w:val="right" w:leader="dot" w:pos="8306"/>
        </w:tabs>
      </w:pPr>
      <w:hyperlink w:anchor="_Toc11223" w:history="1">
        <w:r>
          <w:rPr>
            <w:rFonts w:ascii="仿宋" w:eastAsia="仿宋" w:hAnsi="仿宋" w:cs="仿宋" w:hint="eastAsia"/>
            <w:lang w:eastAsia="zh-CN"/>
          </w:rPr>
          <w:t>(二)、市场定位与竞争分析</w:t>
        </w:r>
        <w:r>
          <w:tab/>
        </w:r>
        <w:r>
          <w:fldChar w:fldCharType="begin"/>
        </w:r>
        <w:r>
          <w:instrText xml:space="preserve"> PAGEREF _Toc11223 \h </w:instrText>
        </w:r>
        <w:r>
          <w:fldChar w:fldCharType="separate"/>
        </w:r>
        <w:r>
          <w:t>58</w:t>
        </w:r>
        <w:r>
          <w:fldChar w:fldCharType="end"/>
        </w:r>
      </w:hyperlink>
    </w:p>
    <w:p>
      <w:pPr>
        <w:pStyle w:val="TOC2"/>
        <w:tabs>
          <w:tab w:val="right" w:leader="dot" w:pos="8306"/>
        </w:tabs>
      </w:pPr>
      <w:hyperlink w:anchor="_Toc6744" w:history="1">
        <w:r>
          <w:rPr>
            <w:rFonts w:ascii="仿宋" w:eastAsia="仿宋" w:hAnsi="仿宋" w:cs="仿宋" w:hint="eastAsia"/>
            <w:lang w:eastAsia="zh-CN"/>
          </w:rPr>
          <w:t>(三)、营销渠道与策略</w:t>
        </w:r>
        <w:r>
          <w:tab/>
        </w:r>
        <w:r>
          <w:fldChar w:fldCharType="begin"/>
        </w:r>
        <w:r>
          <w:instrText xml:space="preserve"> PAGEREF _Toc6744 \h </w:instrText>
        </w:r>
        <w:r>
          <w:fldChar w:fldCharType="separate"/>
        </w:r>
        <w:r>
          <w:t>59</w:t>
        </w:r>
        <w:r>
          <w:fldChar w:fldCharType="end"/>
        </w:r>
      </w:hyperlink>
    </w:p>
    <w:p>
      <w:pPr>
        <w:pStyle w:val="TOC2"/>
        <w:tabs>
          <w:tab w:val="right" w:leader="dot" w:pos="8306"/>
        </w:tabs>
      </w:pPr>
      <w:hyperlink w:anchor="_Toc29468" w:history="1">
        <w:r>
          <w:rPr>
            <w:rFonts w:ascii="仿宋" w:eastAsia="仿宋" w:hAnsi="仿宋" w:cs="仿宋" w:hint="eastAsia"/>
            <w:lang w:eastAsia="zh-CN"/>
          </w:rPr>
          <w:t>(四)、推广与宣传活动</w:t>
        </w:r>
        <w:r>
          <w:tab/>
        </w:r>
        <w:r>
          <w:fldChar w:fldCharType="begin"/>
        </w:r>
        <w:r>
          <w:instrText xml:space="preserve"> PAGEREF _Toc29468 \h </w:instrText>
        </w:r>
        <w:r>
          <w:fldChar w:fldCharType="separate"/>
        </w:r>
        <w:r>
          <w:t>60</w:t>
        </w:r>
        <w:r>
          <w:fldChar w:fldCharType="end"/>
        </w:r>
      </w:hyperlink>
    </w:p>
    <w:p>
      <w:pPr>
        <w:pStyle w:val="TOC1"/>
        <w:tabs>
          <w:tab w:val="right" w:leader="dot" w:pos="8306"/>
        </w:tabs>
      </w:pPr>
      <w:hyperlink w:anchor="_Toc13161" w:history="1">
        <w:r>
          <w:rPr>
            <w:rFonts w:ascii="仿宋" w:eastAsia="仿宋" w:hAnsi="仿宋" w:cs="仿宋" w:hint="eastAsia"/>
            <w:lang w:eastAsia="zh-CN"/>
          </w:rPr>
          <w:t>十四、供应链管理</w:t>
        </w:r>
        <w:r>
          <w:tab/>
        </w:r>
        <w:r>
          <w:fldChar w:fldCharType="begin"/>
        </w:r>
        <w:r>
          <w:instrText xml:space="preserve"> PAGEREF _Toc13161 \h </w:instrText>
        </w:r>
        <w:r>
          <w:fldChar w:fldCharType="separate"/>
        </w:r>
        <w:r>
          <w:t>65</w:t>
        </w:r>
        <w:r>
          <w:fldChar w:fldCharType="end"/>
        </w:r>
      </w:hyperlink>
    </w:p>
    <w:p>
      <w:pPr>
        <w:pStyle w:val="TOC2"/>
        <w:tabs>
          <w:tab w:val="right" w:leader="dot" w:pos="8306"/>
        </w:tabs>
      </w:pPr>
      <w:hyperlink w:anchor="_Toc11363" w:history="1">
        <w:r>
          <w:rPr>
            <w:rFonts w:ascii="仿宋" w:eastAsia="仿宋" w:hAnsi="仿宋" w:cs="仿宋" w:hint="eastAsia"/>
            <w:lang w:eastAsia="zh-CN"/>
          </w:rPr>
          <w:t>(一)、供应链战略规划</w:t>
        </w:r>
        <w:r>
          <w:tab/>
        </w:r>
        <w:r>
          <w:fldChar w:fldCharType="begin"/>
        </w:r>
        <w:r>
          <w:instrText xml:space="preserve"> PAGEREF _Toc11363 \h </w:instrText>
        </w:r>
        <w:r>
          <w:fldChar w:fldCharType="separate"/>
        </w:r>
        <w:r>
          <w:t>65</w:t>
        </w:r>
        <w:r>
          <w:fldChar w:fldCharType="end"/>
        </w:r>
      </w:hyperlink>
    </w:p>
    <w:p>
      <w:pPr>
        <w:pStyle w:val="TOC2"/>
        <w:tabs>
          <w:tab w:val="right" w:leader="dot" w:pos="8306"/>
        </w:tabs>
      </w:pPr>
      <w:hyperlink w:anchor="_Toc1733" w:history="1">
        <w:r>
          <w:rPr>
            <w:rFonts w:ascii="仿宋" w:eastAsia="仿宋" w:hAnsi="仿宋" w:cs="仿宋" w:hint="eastAsia"/>
            <w:lang w:eastAsia="zh-CN"/>
          </w:rPr>
          <w:t>(二)、供应商选择与合作</w:t>
        </w:r>
        <w:r>
          <w:tab/>
        </w:r>
        <w:r>
          <w:fldChar w:fldCharType="begin"/>
        </w:r>
        <w:r>
          <w:instrText xml:space="preserve"> PAGEREF _Toc1733 \h </w:instrText>
        </w:r>
        <w:r>
          <w:fldChar w:fldCharType="separate"/>
        </w:r>
        <w:r>
          <w:t>67</w:t>
        </w:r>
        <w:r>
          <w:fldChar w:fldCharType="end"/>
        </w:r>
      </w:hyperlink>
    </w:p>
    <w:p>
      <w:pPr>
        <w:pStyle w:val="TOC2"/>
        <w:tabs>
          <w:tab w:val="right" w:leader="dot" w:pos="8306"/>
        </w:tabs>
      </w:pPr>
      <w:hyperlink w:anchor="_Toc3807" w:history="1">
        <w:r>
          <w:rPr>
            <w:rFonts w:ascii="仿宋" w:eastAsia="仿宋" w:hAnsi="仿宋" w:cs="仿宋" w:hint="eastAsia"/>
            <w:lang w:eastAsia="zh-CN"/>
          </w:rPr>
          <w:t>(三)、物流与库存管理</w:t>
        </w:r>
        <w:r>
          <w:tab/>
        </w:r>
        <w:r>
          <w:fldChar w:fldCharType="begin"/>
        </w:r>
        <w:r>
          <w:instrText xml:space="preserve"> PAGEREF _Toc3807 \h </w:instrText>
        </w:r>
        <w:r>
          <w:fldChar w:fldCharType="separate"/>
        </w:r>
        <w:r>
          <w:t>68</w:t>
        </w:r>
        <w:r>
          <w:fldChar w:fldCharType="end"/>
        </w:r>
      </w:hyperlink>
    </w:p>
    <w:p>
      <w:pPr>
        <w:pStyle w:val="TOC1"/>
        <w:tabs>
          <w:tab w:val="right" w:leader="dot" w:pos="8306"/>
        </w:tabs>
      </w:pPr>
      <w:hyperlink w:anchor="_Toc15168" w:history="1">
        <w:r>
          <w:rPr>
            <w:rFonts w:ascii="仿宋" w:eastAsia="仿宋" w:hAnsi="仿宋" w:cs="仿宋" w:hint="eastAsia"/>
            <w:lang w:eastAsia="zh-CN"/>
          </w:rPr>
          <w:t>十五、质量管理体系</w:t>
        </w:r>
        <w:r>
          <w:tab/>
        </w:r>
        <w:r>
          <w:fldChar w:fldCharType="begin"/>
        </w:r>
        <w:r>
          <w:instrText xml:space="preserve"> PAGEREF _Toc15168 \h </w:instrText>
        </w:r>
        <w:r>
          <w:fldChar w:fldCharType="separate"/>
        </w:r>
        <w:r>
          <w:t>69</w:t>
        </w:r>
        <w:r>
          <w:fldChar w:fldCharType="end"/>
        </w:r>
      </w:hyperlink>
    </w:p>
    <w:p>
      <w:pPr>
        <w:pStyle w:val="TOC2"/>
        <w:tabs>
          <w:tab w:val="right" w:leader="dot" w:pos="8306"/>
        </w:tabs>
      </w:pPr>
      <w:hyperlink w:anchor="_Toc2238" w:history="1">
        <w:r>
          <w:rPr>
            <w:rFonts w:ascii="仿宋" w:eastAsia="仿宋" w:hAnsi="仿宋" w:cs="仿宋" w:hint="eastAsia"/>
            <w:lang w:eastAsia="zh-CN"/>
          </w:rPr>
          <w:t>(一)、质量目标与方针</w:t>
        </w:r>
        <w:r>
          <w:tab/>
        </w:r>
        <w:r>
          <w:fldChar w:fldCharType="begin"/>
        </w:r>
        <w:r>
          <w:instrText xml:space="preserve"> PAGEREF _Toc2238 \h </w:instrText>
        </w:r>
        <w:r>
          <w:fldChar w:fldCharType="separate"/>
        </w:r>
        <w:r>
          <w:t>69</w:t>
        </w:r>
        <w:r>
          <w:fldChar w:fldCharType="end"/>
        </w:r>
      </w:hyperlink>
    </w:p>
    <w:p>
      <w:pPr>
        <w:pStyle w:val="TOC2"/>
        <w:tabs>
          <w:tab w:val="right" w:leader="dot" w:pos="8306"/>
        </w:tabs>
      </w:pPr>
      <w:hyperlink w:anchor="_Toc1624" w:history="1">
        <w:r>
          <w:rPr>
            <w:rFonts w:ascii="仿宋" w:eastAsia="仿宋" w:hAnsi="仿宋" w:cs="仿宋" w:hint="eastAsia"/>
            <w:lang w:eastAsia="zh-CN"/>
          </w:rPr>
          <w:t>(二)、质量管理责任</w:t>
        </w:r>
        <w:r>
          <w:tab/>
        </w:r>
        <w:r>
          <w:fldChar w:fldCharType="begin"/>
        </w:r>
        <w:r>
          <w:instrText xml:space="preserve"> PAGEREF _Toc1624 \h </w:instrText>
        </w:r>
        <w:r>
          <w:fldChar w:fldCharType="separate"/>
        </w:r>
        <w:r>
          <w:t>70</w:t>
        </w:r>
        <w:r>
          <w:fldChar w:fldCharType="end"/>
        </w:r>
      </w:hyperlink>
    </w:p>
    <w:p>
      <w:pPr>
        <w:pStyle w:val="TOC2"/>
        <w:tabs>
          <w:tab w:val="right" w:leader="dot" w:pos="8306"/>
        </w:tabs>
      </w:pPr>
      <w:hyperlink w:anchor="_Toc383" w:history="1">
        <w:r>
          <w:rPr>
            <w:rFonts w:ascii="仿宋" w:eastAsia="仿宋" w:hAnsi="仿宋" w:cs="仿宋" w:hint="eastAsia"/>
            <w:lang w:eastAsia="zh-CN"/>
          </w:rPr>
          <w:t>(三)、质量管理体系文件</w:t>
        </w:r>
        <w:r>
          <w:tab/>
        </w:r>
        <w:r>
          <w:fldChar w:fldCharType="begin"/>
        </w:r>
        <w:r>
          <w:instrText xml:space="preserve"> PAGEREF _Toc383 \h </w:instrText>
        </w:r>
        <w:r>
          <w:fldChar w:fldCharType="separate"/>
        </w:r>
        <w:r>
          <w:t>72</w:t>
        </w:r>
        <w:r>
          <w:fldChar w:fldCharType="end"/>
        </w:r>
      </w:hyperlink>
    </w:p>
    <w:p>
      <w:pPr>
        <w:pStyle w:val="TOC2"/>
        <w:tabs>
          <w:tab w:val="right" w:leader="dot" w:pos="8306"/>
        </w:tabs>
      </w:pPr>
      <w:hyperlink w:anchor="_Toc412" w:history="1">
        <w:r>
          <w:rPr>
            <w:rFonts w:ascii="仿宋" w:eastAsia="仿宋" w:hAnsi="仿宋" w:cs="仿宋" w:hint="eastAsia"/>
            <w:lang w:eastAsia="zh-CN"/>
          </w:rPr>
          <w:t>(四)、质量培训与教育</w:t>
        </w:r>
        <w:r>
          <w:tab/>
        </w:r>
        <w:r>
          <w:fldChar w:fldCharType="begin"/>
        </w:r>
        <w:r>
          <w:instrText xml:space="preserve"> PAGEREF _Toc412 \h </w:instrText>
        </w:r>
        <w:r>
          <w:fldChar w:fldCharType="separate"/>
        </w:r>
        <w:r>
          <w:t>74</w:t>
        </w:r>
        <w:r>
          <w:fldChar w:fldCharType="end"/>
        </w:r>
      </w:hyperlink>
    </w:p>
    <w:p>
      <w:pPr>
        <w:pStyle w:val="TOC2"/>
        <w:tabs>
          <w:tab w:val="right" w:leader="dot" w:pos="8306"/>
        </w:tabs>
      </w:pPr>
      <w:hyperlink w:anchor="_Toc1086" w:history="1">
        <w:r>
          <w:rPr>
            <w:rFonts w:ascii="仿宋" w:eastAsia="仿宋" w:hAnsi="仿宋" w:cs="仿宋" w:hint="eastAsia"/>
            <w:lang w:eastAsia="zh-CN"/>
          </w:rPr>
          <w:t>(五)、质量审核与评价</w:t>
        </w:r>
        <w:r>
          <w:tab/>
        </w:r>
        <w:r>
          <w:fldChar w:fldCharType="begin"/>
        </w:r>
        <w:r>
          <w:instrText xml:space="preserve"> PAGEREF _Toc1086 \h </w:instrText>
        </w:r>
        <w:r>
          <w:fldChar w:fldCharType="separate"/>
        </w:r>
        <w:r>
          <w:t>75</w:t>
        </w:r>
        <w:r>
          <w:fldChar w:fldCharType="end"/>
        </w:r>
      </w:hyperlink>
    </w:p>
    <w:p>
      <w:pPr>
        <w:pStyle w:val="TOC2"/>
        <w:tabs>
          <w:tab w:val="right" w:leader="dot" w:pos="8306"/>
        </w:tabs>
      </w:pPr>
      <w:hyperlink w:anchor="_Toc11355" w:history="1">
        <w:r>
          <w:rPr>
            <w:rFonts w:ascii="仿宋" w:eastAsia="仿宋" w:hAnsi="仿宋" w:cs="仿宋" w:hint="eastAsia"/>
            <w:lang w:eastAsia="zh-CN"/>
          </w:rPr>
          <w:t>(六)、不符合与纠正措施</w:t>
        </w:r>
        <w:r>
          <w:tab/>
        </w:r>
        <w:r>
          <w:fldChar w:fldCharType="begin"/>
        </w:r>
        <w:r>
          <w:instrText xml:space="preserve"> PAGEREF _Toc11355 \h </w:instrText>
        </w:r>
        <w:r>
          <w:fldChar w:fldCharType="separate"/>
        </w:r>
        <w:r>
          <w:t>76</w:t>
        </w:r>
        <w:r>
          <w:fldChar w:fldCharType="end"/>
        </w:r>
      </w:hyperlink>
    </w:p>
    <w:p>
      <w:pPr>
        <w:pStyle w:val="TOC1"/>
        <w:tabs>
          <w:tab w:val="right" w:leader="dot" w:pos="8306"/>
        </w:tabs>
      </w:pPr>
      <w:hyperlink w:anchor="_Toc14633" w:history="1">
        <w:r>
          <w:rPr>
            <w:rFonts w:ascii="仿宋" w:eastAsia="仿宋" w:hAnsi="仿宋" w:cs="仿宋" w:hint="eastAsia"/>
            <w:lang w:eastAsia="zh-CN"/>
          </w:rPr>
          <w:t>十六、食品用香料项目变更管理</w:t>
        </w:r>
        <w:r>
          <w:tab/>
        </w:r>
        <w:r>
          <w:fldChar w:fldCharType="begin"/>
        </w:r>
        <w:r>
          <w:instrText xml:space="preserve"> PAGEREF _Toc14633 \h </w:instrText>
        </w:r>
        <w:r>
          <w:fldChar w:fldCharType="separate"/>
        </w:r>
        <w:r>
          <w:t>77</w:t>
        </w:r>
        <w:r>
          <w:fldChar w:fldCharType="end"/>
        </w:r>
      </w:hyperlink>
    </w:p>
    <w:p>
      <w:pPr>
        <w:pStyle w:val="TOC2"/>
        <w:tabs>
          <w:tab w:val="right" w:leader="dot" w:pos="8306"/>
        </w:tabs>
      </w:pPr>
      <w:hyperlink w:anchor="_Toc958" w:history="1">
        <w:r>
          <w:rPr>
            <w:rFonts w:ascii="仿宋" w:eastAsia="仿宋" w:hAnsi="仿宋" w:cs="仿宋" w:hint="eastAsia"/>
            <w:lang w:eastAsia="zh-CN"/>
          </w:rPr>
          <w:t>(一)、变更申请与评估</w:t>
        </w:r>
        <w:r>
          <w:tab/>
        </w:r>
        <w:r>
          <w:fldChar w:fldCharType="begin"/>
        </w:r>
        <w:r>
          <w:instrText xml:space="preserve"> PAGEREF _Toc958 \h </w:instrText>
        </w:r>
        <w:r>
          <w:fldChar w:fldCharType="separate"/>
        </w:r>
        <w:r>
          <w:t>77</w:t>
        </w:r>
        <w:r>
          <w:fldChar w:fldCharType="end"/>
        </w:r>
      </w:hyperlink>
    </w:p>
    <w:p>
      <w:pPr>
        <w:pStyle w:val="TOC2"/>
        <w:tabs>
          <w:tab w:val="right" w:leader="dot" w:pos="8306"/>
        </w:tabs>
      </w:pPr>
      <w:hyperlink w:anchor="_Toc4017" w:history="1">
        <w:r>
          <w:rPr>
            <w:rFonts w:ascii="仿宋" w:eastAsia="仿宋" w:hAnsi="仿宋" w:cs="仿宋" w:hint="eastAsia"/>
            <w:lang w:eastAsia="zh-CN"/>
          </w:rPr>
          <w:t>(二)、变更实施与控制</w:t>
        </w:r>
        <w:r>
          <w:tab/>
        </w:r>
        <w:r>
          <w:fldChar w:fldCharType="begin"/>
        </w:r>
        <w:r>
          <w:instrText xml:space="preserve"> PAGEREF _Toc4017 \h </w:instrText>
        </w:r>
        <w:r>
          <w:fldChar w:fldCharType="separate"/>
        </w:r>
        <w:r>
          <w:t>78</w:t>
        </w:r>
        <w:r>
          <w:fldChar w:fldCharType="end"/>
        </w:r>
      </w:hyperlink>
    </w:p>
    <w:p>
      <w:pPr>
        <w:pStyle w:val="TOC1"/>
        <w:tabs>
          <w:tab w:val="right" w:leader="dot" w:pos="8306"/>
        </w:tabs>
      </w:pPr>
      <w:hyperlink w:anchor="_Toc11447" w:history="1">
        <w:r>
          <w:rPr>
            <w:rFonts w:ascii="仿宋" w:eastAsia="仿宋" w:hAnsi="仿宋" w:cs="仿宋" w:hint="eastAsia"/>
            <w:lang w:eastAsia="zh-CN"/>
          </w:rPr>
          <w:t>十七、风险识别与分类</w:t>
        </w:r>
        <w:r>
          <w:tab/>
        </w:r>
        <w:r>
          <w:fldChar w:fldCharType="begin"/>
        </w:r>
        <w:r>
          <w:instrText xml:space="preserve"> PAGEREF _Toc11447 \h </w:instrText>
        </w:r>
        <w:r>
          <w:fldChar w:fldCharType="separate"/>
        </w:r>
        <w:r>
          <w:t>79</w:t>
        </w:r>
        <w:r>
          <w:fldChar w:fldCharType="end"/>
        </w:r>
      </w:hyperlink>
    </w:p>
    <w:p>
      <w:pPr>
        <w:pStyle w:val="TOC2"/>
        <w:tabs>
          <w:tab w:val="right" w:leader="dot" w:pos="8306"/>
        </w:tabs>
      </w:pPr>
      <w:hyperlink w:anchor="_Toc18232" w:history="1">
        <w:r>
          <w:rPr>
            <w:rFonts w:ascii="仿宋" w:eastAsia="仿宋" w:hAnsi="仿宋" w:cs="仿宋" w:hint="eastAsia"/>
            <w:lang w:eastAsia="zh-CN"/>
          </w:rPr>
          <w:t>(一)、风险识别</w:t>
        </w:r>
        <w:r>
          <w:tab/>
        </w:r>
        <w:r>
          <w:fldChar w:fldCharType="begin"/>
        </w:r>
        <w:r>
          <w:instrText xml:space="preserve"> PAGEREF _Toc18232 \h </w:instrText>
        </w:r>
        <w:r>
          <w:fldChar w:fldCharType="separate"/>
        </w:r>
        <w:r>
          <w:t>79</w:t>
        </w:r>
        <w:r>
          <w:fldChar w:fldCharType="end"/>
        </w:r>
      </w:hyperlink>
    </w:p>
    <w:p>
      <w:pPr>
        <w:pStyle w:val="TOC2"/>
        <w:tabs>
          <w:tab w:val="right" w:leader="dot" w:pos="8306"/>
        </w:tabs>
      </w:pPr>
      <w:hyperlink w:anchor="_Toc18030" w:history="1">
        <w:r>
          <w:rPr>
            <w:rFonts w:ascii="仿宋" w:eastAsia="仿宋" w:hAnsi="仿宋" w:cs="仿宋" w:hint="eastAsia"/>
            <w:lang w:eastAsia="zh-CN"/>
          </w:rPr>
          <w:t>(二)、风险分类</w:t>
        </w:r>
        <w:r>
          <w:tab/>
        </w:r>
        <w:r>
          <w:fldChar w:fldCharType="begin"/>
        </w:r>
        <w:r>
          <w:instrText xml:space="preserve"> PAGEREF _Toc18030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17"/>
      <w:r>
        <w:rPr>
          <w:rFonts w:ascii="仿宋" w:eastAsia="仿宋" w:hAnsi="仿宋" w:cs="仿宋" w:hint="eastAsia"/>
          <w:sz w:val="28"/>
          <w:lang w:eastAsia="zh-CN"/>
        </w:rPr>
        <w:t>一、食品用香料项目选址可行性分析</w:t>
      </w:r>
      <w:bookmarkEnd w:id="2"/>
    </w:p>
    <w:p>
      <w:pPr>
        <w:pStyle w:val="Heading2"/>
        <w:rPr>
          <w:rFonts w:ascii="仿宋" w:eastAsia="仿宋" w:hAnsi="仿宋" w:cs="仿宋" w:hint="eastAsia"/>
          <w:lang w:eastAsia="zh-CN"/>
        </w:rPr>
      </w:pPr>
      <w:bookmarkStart w:id="3" w:name="_Toc7642"/>
      <w:r>
        <w:rPr>
          <w:rFonts w:ascii="仿宋" w:eastAsia="仿宋" w:hAnsi="仿宋" w:cs="仿宋" w:hint="eastAsia"/>
          <w:lang w:eastAsia="zh-CN"/>
        </w:rPr>
        <w:t>(一)、食品用香料项目选址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该食品用香料项目选址位于XX省XX市XX区XXX街道</w:t>
      </w:r>
    </w:p>
    <w:p>
      <w:pPr>
        <w:pStyle w:val="Heading2"/>
        <w:ind w:firstLine="560" w:firstLineChars="200"/>
        <w:rPr>
          <w:rFonts w:ascii="仿宋" w:eastAsia="仿宋" w:hAnsi="仿宋" w:cs="仿宋" w:hint="eastAsia"/>
          <w:sz w:val="28"/>
          <w:lang w:eastAsia="zh-CN"/>
        </w:rPr>
      </w:pPr>
      <w:bookmarkStart w:id="4" w:name="_Toc34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食品用香料项目的征地面积将根据食品用香料项目的实际规模和需求进行精确规划。具体面积XXX平方米，旨在确保食品用香料项目不仅能够满足当前的发展需求，还能够预留空间以适应未来的扩展。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净用地面积是在征地面积基础上去除不可利用面积后的实际可开发用地。具体面积XXX平方米，考虑到环保、交通、安全等多方面因素，以确保食品用香料项目在整体利用效率上达到最优。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食品用香料项目计划建设的建筑总规模具体面积XXX平方米。这一规模的确定综合考虑了食品用香料项目的性质、规模，以及城市规划的相关要求，确保建筑布局与周边环境协调一致。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绿地率是食品用香料项目用地中被规划为绿地的比例。具体面积XXX平方米，旨在通过合理规划绿地，改善食品用香料项目周边环境，提升居民生活质量，并符合城市整体绿化规划。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容积率是用地上可以建设的建筑总体积与用地面积之比。具体面积XXX，通过合理的容积率规划，确保食品用香料项目建筑规模与周边环境和谐共生。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用香料项目选址与当地城市规划相一致，具体面积XXX平方米。通过与城市规划部门深入沟通，确保食品用香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用香料项目选址符合当地产业政策，具体面积XXX平方米。这包括食品用香料项目对当地经济的促进作用，以及对相关产业的带动效应，确保食品用香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用地总体要求必须符合环保和可持续发展的原则，具体面积XXX平方米。通过采用绿色建筑设计、节能减排等措施，确保食品用香料项目在建设和运营过程中对环境的影响最小化，达到可持续发展的要求。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确保食品用香料项目选址具备必要的公共设施配套，具体面积XXX平方米。这包括交通便利性、教育、医疗等基础设施，以提高居民生活品质，使得食品用香料项目选址更具吸引力。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考虑用地总体要求对当地社会稳定性的影响，具体面积XXX平方米。通过深入了解当地社区反馈，确保食品用香料项目的选址和建设过程对当地社会和谐稳定产生积极作用。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用香料项目选址不仅符合法规和规划，还在实际操作中具有可行性。这一全面规划将为食品用香料项目的成功实施提供坚实的基础，确保食品用香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31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香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用香料项目的设备规划和空间设计中，我们将采取灵活设备布局的措施。设备布局将根据实际需求进行灵活设计，避免不必要的浪费。通过合理规划设备摆放位置，我们将提高设备的利用率，减少设备间距，以确保食品用香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品用香料项目内部引入共享设施的概念，例如共享会议室、办公区等。通过这种方式，我们可以减少对资源的重复建设，提高资源共享效率，从而减小食品用香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61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用香料项目的总图布置中，我们将不同功能区域进行明确的规划，以最大程度满足食品用香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79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用香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食品用香料项目对环境的影响是综合评价的重要因素之一。我们将详细考虑选址周边的自然环境、生态保护区、水源地等情况，确保食品用香料项目的建设和运营对环境影响最小化，并符合当地的环保法规标准。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对选址的评价还需充分考虑当地政府的产业政策和法规。我们将详细了解食品用香料项目所在地的相关政策，确保食品用香料项目的规划和运营与当地法规相符，降低不必要的法律风险。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考虑到社会稳定性对企业运营的重要性，我们将评估选址地区的社会安全情况、劳工关系、社区反馈等方面，以确保食品用香料项目的建设和运营不会受到社会稳定性的负面影响。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最后，我们将综合考虑用地成本，包括土地购置费用、土地开发成本等。通过对用地成本的详细评估，我们能够做出更为精确的经济效益分析，为食品用香料项目的投资决策提供有力支持。</w:t>
      </w:r>
    </w:p>
    <w:p>
      <w:pPr>
        <w:pStyle w:val="Heading1"/>
        <w:ind w:firstLine="560" w:firstLineChars="200"/>
        <w:rPr>
          <w:rFonts w:ascii="仿宋" w:eastAsia="仿宋" w:hAnsi="仿宋" w:cs="仿宋" w:hint="eastAsia"/>
          <w:sz w:val="28"/>
          <w:lang w:eastAsia="zh-CN"/>
        </w:rPr>
      </w:pPr>
      <w:bookmarkStart w:id="8" w:name="_Toc8980"/>
      <w:r>
        <w:rPr>
          <w:rFonts w:ascii="仿宋" w:eastAsia="仿宋" w:hAnsi="仿宋" w:cs="仿宋" w:hint="eastAsia"/>
          <w:sz w:val="28"/>
          <w:lang w:eastAsia="zh-CN"/>
        </w:rPr>
        <w:t>二、食品用香料项目建设背景及必要性分析</w:t>
      </w:r>
      <w:bookmarkEnd w:id="8"/>
    </w:p>
    <w:p>
      <w:pPr>
        <w:pStyle w:val="Heading2"/>
        <w:rPr>
          <w:rFonts w:ascii="仿宋" w:eastAsia="仿宋" w:hAnsi="仿宋" w:cs="仿宋" w:hint="eastAsia"/>
          <w:lang w:eastAsia="zh-CN"/>
        </w:rPr>
      </w:pPr>
      <w:bookmarkStart w:id="9" w:name="_Toc13843"/>
      <w:r>
        <w:rPr>
          <w:rFonts w:ascii="仿宋" w:eastAsia="仿宋" w:hAnsi="仿宋" w:cs="仿宋" w:hint="eastAsia"/>
          <w:lang w:eastAsia="zh-CN"/>
        </w:rPr>
        <w:t>(一)、食品用香料项目背景分析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食品用香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用香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用香料项目在这个潮流中的定位。同时，我们将关注行业内涌现的新兴机遇，以便食品用香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用香料项目提供了强大的发展动力。我们将聚焦于行业内最新的技术发展趋势，包括但不限于人工智能、大数据分析、物联网等领域。通过深度的技术研究，我们将确保食品用香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用香料项目发展的源泉。我们将投入更多的精力对市场需求进行深入剖析，超越表面的需求，深入挖掘潜在的市场痛点和机遇。通过对市场需求的细致了解，食品用香料项目将更有针对性地设计解决方案，满足市场的多样化需求，从而更好地促进食品用香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食品用香料项目战略至关重要。我们将对竞争态势进行更为深入的分析，包括但不限于市场份额、产品特点、客户满意度等多个维度。通过深度的竞争分析，食品用香料项目将能够更准确地把握市场脉搏，制定具有竞争力的食品用香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品用香料项目的发展具有直接的影响。我们将进行更为全面的法规和政策分析，了解行业发展中的潜在法律风险和合规挑战。通过充分了解和遵守相关法规，食品用香料项目将确保在法律框架内合法合规运营，为食品用香料项目的稳健发展提供有力支持。</w:t>
      </w:r>
    </w:p>
    <w:p>
      <w:pPr>
        <w:pStyle w:val="Heading2"/>
        <w:ind w:firstLine="560" w:firstLineChars="200"/>
        <w:rPr>
          <w:rFonts w:ascii="仿宋" w:eastAsia="仿宋" w:hAnsi="仿宋" w:cs="仿宋" w:hint="eastAsia"/>
          <w:sz w:val="28"/>
          <w:lang w:eastAsia="zh-CN"/>
        </w:rPr>
      </w:pPr>
      <w:bookmarkStart w:id="10" w:name="_Toc5456"/>
      <w:r>
        <w:rPr>
          <w:rFonts w:ascii="仿宋" w:eastAsia="仿宋" w:hAnsi="仿宋" w:cs="仿宋" w:hint="eastAsia"/>
          <w:sz w:val="28"/>
          <w:lang w:eastAsia="zh-CN"/>
        </w:rPr>
        <w:t>(二)、食品用香料项目建设必要性分析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建设的迫切性源于对行业发展趋势的深刻洞察。我们正处于一个行业变革的时代，科技创新、数字化转型成为企业发展的关键动力。食品用香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建设不仅仅是为了跟上潮流，更是为了通过技术创新推动企业的持续发展。通过引入先进的技术和解决方案，食品用香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用香料项目的建设成为必然选择，通过提高产品质量、拓展服务领域，从而在竞争中获得更多的机会。食品用香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用香料项目建设的必要性体现在对客户需求更精准的满足。通过食品用香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建设的背后是对企业持续创新的追求。只有通过不断创新，企业才能在竞争中立于不败之地。食品用香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604"/>
      <w:r>
        <w:rPr>
          <w:rFonts w:ascii="仿宋" w:eastAsia="仿宋" w:hAnsi="仿宋" w:cs="仿宋" w:hint="eastAsia"/>
          <w:sz w:val="28"/>
          <w:lang w:eastAsia="zh-CN"/>
        </w:rPr>
        <w:t>三、食品用香料项目文档管理</w:t>
      </w:r>
      <w:bookmarkEnd w:id="11"/>
    </w:p>
    <w:p>
      <w:pPr>
        <w:pStyle w:val="Heading2"/>
        <w:rPr>
          <w:rFonts w:ascii="仿宋" w:eastAsia="仿宋" w:hAnsi="仿宋" w:cs="仿宋" w:hint="eastAsia"/>
          <w:lang w:eastAsia="zh-CN"/>
        </w:rPr>
      </w:pPr>
      <w:bookmarkStart w:id="12" w:name="_Toc3087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食品用香料项目高度重视文档的质量和准确性，以支持食品用香料项目的各项活动和决策。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项目文档的编制始于食品用香料项目计划的初期，我们制定了详细的文档编制计划，明确了每个文档的内容、格式和编写责任人。在食品用香料项目启动阶段，我们首先编制了食品用香料项目章程，明确定义了食品用香料项目的目标、范围、风险等关键要素。随后，食品用香料项目团队根据计划陆续编制了需求文档、设计文档、测试文档等各类文档，确保食品用香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用香料项目管理中的重要环节，旨在确保食品用香料项目文档符合质量标准和食品用香料项目需求。在食品用香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用香料项目相关利益方和专业领域的专家对文档进行独立审查。这有助于获取更全面、客观的反馈，确保食品用香料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食品用香料项目在文档编制与审查方面建立了严格的管理机制，通过规范的流程和多维度的审查，确保食品用香料项目文档的质量、准确性和可靠性，为食品用香料项目的顺利推进提供了有力支持。</w:t>
      </w:r>
    </w:p>
    <w:p>
      <w:pPr>
        <w:pStyle w:val="Heading2"/>
        <w:ind w:firstLine="560" w:firstLineChars="200"/>
        <w:rPr>
          <w:rFonts w:ascii="仿宋" w:eastAsia="仿宋" w:hAnsi="仿宋" w:cs="仿宋" w:hint="eastAsia"/>
          <w:sz w:val="28"/>
          <w:lang w:eastAsia="zh-CN"/>
        </w:rPr>
      </w:pPr>
      <w:bookmarkStart w:id="13" w:name="_Toc1500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在食品用香料项目中，我们致力于优化文档发布与分发过程，以确保信息的高效传递和团队间协作的顺畅进行。以下是我们采取的关键优化策略：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我们通过多渠道发布文档，包括电子邮件、食品用香料项目管理平台、内部网站等，以满足不同团队成员的偏好和需求。多渠道发布确保了信息的全面覆盖。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我们采用了精细的权限控制，确保只有授权人员可以访问敏感信息。这种安全措施保护了食品用香料项目文档的机密性，防止了未经授权的信息泄露。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16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文档存档与归档是食品用香料项目生命周期中一个至关重要的环节，直接关系到食品用香料项目信息的长期保存和历史记录的完整性。在食品用香料项目中，我们实施了一系列有效的文档存档与归档管理策略：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5006"/>
      <w:r>
        <w:rPr>
          <w:rFonts w:ascii="仿宋" w:eastAsia="仿宋" w:hAnsi="仿宋" w:cs="仿宋" w:hint="eastAsia"/>
          <w:sz w:val="28"/>
          <w:lang w:eastAsia="zh-CN"/>
        </w:rPr>
        <w:t>四、食品用香料项目建设单位说明</w:t>
      </w:r>
      <w:bookmarkEnd w:id="15"/>
    </w:p>
    <w:p>
      <w:pPr>
        <w:pStyle w:val="Heading2"/>
        <w:rPr>
          <w:rFonts w:ascii="仿宋" w:eastAsia="仿宋" w:hAnsi="仿宋" w:cs="仿宋" w:hint="eastAsia"/>
          <w:lang w:eastAsia="zh-CN"/>
        </w:rPr>
      </w:pPr>
      <w:bookmarkStart w:id="16" w:name="_Toc1253"/>
      <w:r>
        <w:rPr>
          <w:rFonts w:ascii="仿宋" w:eastAsia="仿宋" w:hAnsi="仿宋" w:cs="仿宋" w:hint="eastAsia"/>
          <w:lang w:eastAsia="zh-CN"/>
        </w:rPr>
        <w:t>(一)、食品用香料项目承办单位基本情况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647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用香料项目承办单位的XXXX，我们着眼于实现可持续的经济效益。通过技术创新和解决方案的提供，公司预计在食品用香料项目执行期间将获得可观的收入增长。这一收入来源主要包括食品用香料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同时，我们注重成本控制和效率提升，以确保食品用香料项目的可持续盈利。透过精细的管理和资源优化，公司期望实现食品用香料项目利润最大化。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用香料项目实施进行全面的投资评估，包括食品用香料项目启动阶段的资金投入和后续运营成本。通过对食品用香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品用香料项目实施过程中具备足够的资金流动性，公司将进行详尽的现金流分析。这包括资金需求的合理预测、食品用香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213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889"/>
      <w:r>
        <w:rPr>
          <w:rFonts w:ascii="仿宋" w:eastAsia="仿宋" w:hAnsi="仿宋" w:cs="仿宋" w:hint="eastAsia"/>
          <w:lang w:eastAsia="zh-CN"/>
        </w:rPr>
        <w:t>(一)、食品用香料行业分析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食品用香料行业一直以来都是市场的关注焦点。行业内的发展趋势、竞争态势以及潜在机会都对食品用香料项目的推进产生深远的影响。通过深入研究行业的整体概貌，我们将更好地理解行业的核心特征，为食品用香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https://d.book118.com/595024344312011040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食品用香料项目规划设计方案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233AD9"/>
    <w:rsid w:val="25233A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02434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2024-01-08T21:06:00Z</dcterms:created>
  <dcterms:modified xsi:type="dcterms:W3CDTF">2024-01-08T21:06:55Z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AD67874FE423479199CD56179AA0CF48_11</vt:lpwstr>
  </property>
  <property fmtid="{D5CDD505-2E9C-101B-9397-08002B2CF9AE}" pid="3" name="KSOProductBuildVer">
    <vt:lpwstr>2052-12.1.0.16120</vt:lpwstr>
  </property>
</Properties>
</file>