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新生儿项目经营分析报告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08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_Toc11088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18" w:history="1">
        <w:r>
          <w:rPr>
            <w:rFonts w:ascii="仿宋" w:eastAsia="仿宋" w:hAnsi="仿宋" w:cs="仿宋" w:hint="eastAsia"/>
            <w:lang w:eastAsia="zh-CN"/>
          </w:rPr>
          <w:t>一、市场分析</w:t>
        </w:r>
        <w:r>
          <w:tab/>
        </w:r>
        <w:r>
          <w:fldChar w:fldCharType="begin"/>
        </w:r>
        <w:r>
          <w:instrText xml:space="preserve"> PAGEREF _Toc30818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1" w:history="1">
        <w:r>
          <w:rPr>
            <w:rFonts w:ascii="仿宋" w:eastAsia="仿宋" w:hAnsi="仿宋" w:cs="仿宋" w:hint="eastAsia"/>
            <w:lang w:eastAsia="zh-CN"/>
          </w:rPr>
          <w:t>(一)、新生儿行业发展前景</w:t>
        </w:r>
        <w:r>
          <w:tab/>
        </w:r>
        <w:r>
          <w:fldChar w:fldCharType="begin"/>
        </w:r>
        <w:r>
          <w:instrText xml:space="preserve"> PAGEREF _Toc7081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8" w:history="1">
        <w:r>
          <w:rPr>
            <w:rFonts w:ascii="仿宋" w:eastAsia="仿宋" w:hAnsi="仿宋" w:cs="仿宋" w:hint="eastAsia"/>
            <w:lang w:eastAsia="zh-CN"/>
          </w:rPr>
          <w:t>(二)、新生儿产业链分析</w:t>
        </w:r>
        <w:r>
          <w:tab/>
        </w:r>
        <w:r>
          <w:fldChar w:fldCharType="begin"/>
        </w:r>
        <w:r>
          <w:instrText xml:space="preserve"> PAGEREF _Toc10638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2" w:history="1">
        <w:r>
          <w:rPr>
            <w:rFonts w:ascii="仿宋" w:eastAsia="仿宋" w:hAnsi="仿宋" w:cs="仿宋" w:hint="eastAsia"/>
            <w:lang w:eastAsia="zh-CN"/>
          </w:rPr>
          <w:t>(三)、新生儿项目市场营销</w:t>
        </w:r>
        <w:r>
          <w:tab/>
        </w:r>
        <w:r>
          <w:fldChar w:fldCharType="begin"/>
        </w:r>
        <w:r>
          <w:instrText xml:space="preserve"> PAGEREF _Toc4892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4" w:history="1">
        <w:r>
          <w:rPr>
            <w:rFonts w:ascii="仿宋" w:eastAsia="仿宋" w:hAnsi="仿宋" w:cs="仿宋" w:hint="eastAsia"/>
            <w:lang w:eastAsia="zh-CN"/>
          </w:rPr>
          <w:t>(四)、新生儿行业发展特点</w:t>
        </w:r>
        <w:r>
          <w:tab/>
        </w:r>
        <w:r>
          <w:fldChar w:fldCharType="begin"/>
        </w:r>
        <w:r>
          <w:instrText xml:space="preserve"> PAGEREF _Toc28014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88" w:history="1">
        <w:r>
          <w:rPr>
            <w:rFonts w:ascii="仿宋" w:eastAsia="仿宋" w:hAnsi="仿宋" w:cs="仿宋" w:hint="eastAsia"/>
            <w:lang w:eastAsia="zh-CN"/>
          </w:rPr>
          <w:t>二、建设规模与产品方案</w:t>
        </w:r>
        <w:r>
          <w:tab/>
        </w:r>
        <w:r>
          <w:fldChar w:fldCharType="begin"/>
        </w:r>
        <w:r>
          <w:instrText xml:space="preserve"> PAGEREF _Toc26488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9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_Toc13449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6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_Toc22836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98" w:history="1">
        <w:r>
          <w:rPr>
            <w:rFonts w:ascii="仿宋" w:eastAsia="仿宋" w:hAnsi="仿宋" w:cs="仿宋" w:hint="eastAsia"/>
            <w:lang w:eastAsia="zh-CN"/>
          </w:rPr>
          <w:t>三、新生儿企业战略的制定</w:t>
        </w:r>
        <w:r>
          <w:tab/>
        </w:r>
        <w:r>
          <w:fldChar w:fldCharType="begin"/>
        </w:r>
        <w:r>
          <w:instrText xml:space="preserve"> PAGEREF _Toc20298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5" w:history="1">
        <w:r>
          <w:rPr>
            <w:rFonts w:ascii="仿宋" w:eastAsia="仿宋" w:hAnsi="仿宋" w:cs="仿宋" w:hint="eastAsia"/>
            <w:lang w:eastAsia="zh-CN"/>
          </w:rPr>
          <w:t>(一)、新生儿企业战略的制定</w:t>
        </w:r>
        <w:r>
          <w:tab/>
        </w:r>
        <w:r>
          <w:fldChar w:fldCharType="begin"/>
        </w:r>
        <w:r>
          <w:instrText xml:space="preserve"> PAGEREF _Toc27065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20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_Toc27020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_Toc27934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_Toc18422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15" w:history="1">
        <w:r>
          <w:rPr>
            <w:rFonts w:ascii="仿宋" w:eastAsia="仿宋" w:hAnsi="仿宋" w:cs="仿宋" w:hint="eastAsia"/>
            <w:lang w:eastAsia="zh-CN"/>
          </w:rPr>
          <w:t>五、运营模式分析</w:t>
        </w:r>
        <w:r>
          <w:tab/>
        </w:r>
        <w:r>
          <w:fldChar w:fldCharType="begin"/>
        </w:r>
        <w:r>
          <w:instrText xml:space="preserve"> PAGEREF _Toc31415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_Toc31939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_Toc15140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8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_Toc14368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68" w:history="1">
        <w:r>
          <w:rPr>
            <w:rFonts w:ascii="仿宋" w:eastAsia="仿宋" w:hAnsi="仿宋" w:cs="仿宋" w:hint="eastAsia"/>
            <w:lang w:eastAsia="zh-CN"/>
          </w:rPr>
          <w:t>六、工艺先进性</w:t>
        </w:r>
        <w:r>
          <w:tab/>
        </w:r>
        <w:r>
          <w:fldChar w:fldCharType="begin"/>
        </w:r>
        <w:r>
          <w:instrText xml:space="preserve"> PAGEREF _Toc18368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2" w:history="1">
        <w:r>
          <w:rPr>
            <w:rFonts w:ascii="仿宋" w:eastAsia="仿宋" w:hAnsi="仿宋" w:cs="仿宋" w:hint="eastAsia"/>
            <w:lang w:eastAsia="zh-CN"/>
          </w:rPr>
          <w:t>(一)、新生儿项目建设期的原辅材料保障</w:t>
        </w:r>
        <w:r>
          <w:tab/>
        </w:r>
        <w:r>
          <w:fldChar w:fldCharType="begin"/>
        </w:r>
        <w:r>
          <w:instrText xml:space="preserve"> PAGEREF _Toc14422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6" w:history="1">
        <w:r>
          <w:rPr>
            <w:rFonts w:ascii="仿宋" w:eastAsia="仿宋" w:hAnsi="仿宋" w:cs="仿宋" w:hint="eastAsia"/>
            <w:lang w:eastAsia="zh-CN"/>
          </w:rPr>
          <w:t>(二)、新生儿项目运营期的原辅材料采购与管理</w:t>
        </w:r>
        <w:r>
          <w:tab/>
        </w:r>
        <w:r>
          <w:fldChar w:fldCharType="begin"/>
        </w:r>
        <w:r>
          <w:instrText xml:space="preserve"> PAGEREF _Toc11936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4" w:history="1">
        <w:r>
          <w:rPr>
            <w:rFonts w:ascii="仿宋" w:eastAsia="仿宋" w:hAnsi="仿宋" w:cs="仿宋" w:hint="eastAsia"/>
            <w:lang w:eastAsia="zh-CN"/>
          </w:rPr>
          <w:t>(三)、技术管理的独特特色</w:t>
        </w:r>
        <w:r>
          <w:tab/>
        </w:r>
        <w:r>
          <w:fldChar w:fldCharType="begin"/>
        </w:r>
        <w:r>
          <w:instrText xml:space="preserve"> PAGEREF _Toc16464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" w:history="1">
        <w:r>
          <w:rPr>
            <w:rFonts w:ascii="仿宋" w:eastAsia="仿宋" w:hAnsi="仿宋" w:cs="仿宋" w:hint="eastAsia"/>
            <w:lang w:eastAsia="zh-CN"/>
          </w:rPr>
          <w:t>(四)、新生儿项目工艺技术设计方案</w:t>
        </w:r>
        <w:r>
          <w:tab/>
        </w:r>
        <w:r>
          <w:fldChar w:fldCharType="begin"/>
        </w:r>
        <w:r>
          <w:instrText xml:space="preserve"> PAGEREF _Toc1927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7" w:history="1">
        <w:r>
          <w:rPr>
            <w:rFonts w:ascii="仿宋" w:eastAsia="仿宋" w:hAnsi="仿宋" w:cs="仿宋" w:hint="eastAsia"/>
            <w:lang w:eastAsia="zh-CN"/>
          </w:rPr>
          <w:t>(五)、设备选型的智能化方案</w:t>
        </w:r>
        <w:r>
          <w:tab/>
        </w:r>
        <w:r>
          <w:fldChar w:fldCharType="begin"/>
        </w:r>
        <w:r>
          <w:instrText xml:space="preserve"> PAGEREF _Toc28477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15" w:history="1">
        <w:r>
          <w:rPr>
            <w:rFonts w:ascii="仿宋" w:eastAsia="仿宋" w:hAnsi="仿宋" w:cs="仿宋" w:hint="eastAsia"/>
            <w:lang w:eastAsia="zh-CN"/>
          </w:rPr>
          <w:t>七、土建方案</w:t>
        </w:r>
        <w:r>
          <w:tab/>
        </w:r>
        <w:r>
          <w:fldChar w:fldCharType="begin"/>
        </w:r>
        <w:r>
          <w:instrText xml:space="preserve"> PAGEREF _Toc10615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_Toc27235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1" w:history="1">
        <w:r>
          <w:rPr>
            <w:rFonts w:ascii="仿宋" w:eastAsia="仿宋" w:hAnsi="仿宋" w:cs="仿宋" w:hint="eastAsia"/>
            <w:lang w:eastAsia="zh-CN"/>
          </w:rPr>
          <w:t>(二)、项目总平面设计要求</w:t>
        </w:r>
        <w:r>
          <w:tab/>
        </w:r>
        <w:r>
          <w:fldChar w:fldCharType="begin"/>
        </w:r>
        <w:r>
          <w:instrText xml:space="preserve"> PAGEREF _Toc19911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4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_Toc4694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8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_Toc5348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_Toc1850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37" w:history="1">
        <w:r>
          <w:rPr>
            <w:rFonts w:ascii="仿宋" w:eastAsia="仿宋" w:hAnsi="仿宋" w:cs="仿宋" w:hint="eastAsia"/>
            <w:lang w:eastAsia="zh-CN"/>
          </w:rPr>
          <w:t>八、供应链管理方案</w:t>
        </w:r>
        <w:r>
          <w:tab/>
        </w:r>
        <w:r>
          <w:fldChar w:fldCharType="begin"/>
        </w:r>
        <w:r>
          <w:instrText xml:space="preserve"> PAGEREF _Toc16937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3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_Toc7093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5" w:history="1">
        <w:r>
          <w:rPr>
            <w:rFonts w:ascii="仿宋" w:eastAsia="仿宋" w:hAnsi="仿宋" w:cs="仿宋" w:hint="eastAsia"/>
            <w:lang w:eastAsia="zh-CN"/>
          </w:rPr>
          <w:t>(二)、物流管理与配送策略</w:t>
        </w:r>
        <w:r>
          <w:tab/>
        </w:r>
        <w:r>
          <w:fldChar w:fldCharType="begin"/>
        </w:r>
        <w:r>
          <w:instrText xml:space="preserve"> PAGEREF _Toc28535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9" w:history="1">
        <w:r>
          <w:rPr>
            <w:rFonts w:ascii="仿宋" w:eastAsia="仿宋" w:hAnsi="仿宋" w:cs="仿宋" w:hint="eastAsia"/>
            <w:lang w:eastAsia="zh-CN"/>
          </w:rPr>
          <w:t>(三)、库存管理与优化</w:t>
        </w:r>
        <w:r>
          <w:tab/>
        </w:r>
        <w:r>
          <w:fldChar w:fldCharType="begin"/>
        </w:r>
        <w:r>
          <w:instrText xml:space="preserve"> PAGEREF _Toc5299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6" w:history="1">
        <w:r>
          <w:rPr>
            <w:rFonts w:ascii="仿宋" w:eastAsia="仿宋" w:hAnsi="仿宋" w:cs="仿宋" w:hint="eastAsia"/>
            <w:lang w:eastAsia="zh-CN"/>
          </w:rPr>
          <w:t>(四)、采购管理与合同制定</w:t>
        </w:r>
        <w:r>
          <w:tab/>
        </w:r>
        <w:r>
          <w:fldChar w:fldCharType="begin"/>
        </w:r>
        <w:r>
          <w:instrText xml:space="preserve"> PAGEREF _Toc15976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7" w:history="1">
        <w:r>
          <w:rPr>
            <w:rFonts w:ascii="仿宋" w:eastAsia="仿宋" w:hAnsi="仿宋" w:cs="仿宋" w:hint="eastAsia"/>
            <w:lang w:eastAsia="zh-CN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_Toc17467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37" w:history="1">
        <w:r>
          <w:rPr>
            <w:rFonts w:ascii="仿宋" w:eastAsia="仿宋" w:hAnsi="仿宋" w:cs="仿宋" w:hint="eastAsia"/>
            <w:lang w:eastAsia="zh-CN"/>
          </w:rPr>
          <w:t>九、科技创新与研发</w:t>
        </w:r>
        <w:r>
          <w:tab/>
        </w:r>
        <w:r>
          <w:fldChar w:fldCharType="begin"/>
        </w:r>
        <w:r>
          <w:instrText xml:space="preserve"> PAGEREF _Toc31837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4" w:history="1">
        <w:r>
          <w:rPr>
            <w:rFonts w:ascii="仿宋" w:eastAsia="仿宋" w:hAnsi="仿宋" w:cs="仿宋" w:hint="eastAsia"/>
            <w:lang w:eastAsia="zh-CN"/>
          </w:rPr>
          <w:t>(一)、科技创新战略规划</w:t>
        </w:r>
        <w:r>
          <w:tab/>
        </w:r>
        <w:r>
          <w:fldChar w:fldCharType="begin"/>
        </w:r>
        <w:r>
          <w:instrText xml:space="preserve"> PAGEREF _Toc16344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7" w:history="1">
        <w:r>
          <w:rPr>
            <w:rFonts w:ascii="仿宋" w:eastAsia="仿宋" w:hAnsi="仿宋" w:cs="仿宋" w:hint="eastAsia"/>
            <w:lang w:eastAsia="zh-CN"/>
          </w:rPr>
          <w:t>(二)、研发团队建设</w:t>
        </w:r>
        <w:r>
          <w:tab/>
        </w:r>
        <w:r>
          <w:fldChar w:fldCharType="begin"/>
        </w:r>
        <w:r>
          <w:instrText xml:space="preserve"> PAGEREF _Toc6067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6" w:history="1">
        <w:r>
          <w:rPr>
            <w:rFonts w:ascii="仿宋" w:eastAsia="仿宋" w:hAnsi="仿宋" w:cs="仿宋" w:hint="eastAsia"/>
            <w:lang w:eastAsia="zh-CN"/>
          </w:rPr>
          <w:t>(三)、知识产权保护机制</w:t>
        </w:r>
        <w:r>
          <w:tab/>
        </w:r>
        <w:r>
          <w:fldChar w:fldCharType="begin"/>
        </w:r>
        <w:r>
          <w:instrText xml:space="preserve"> PAGEREF _Toc14186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9" w:history="1">
        <w:r>
          <w:rPr>
            <w:rFonts w:ascii="仿宋" w:eastAsia="仿宋" w:hAnsi="仿宋" w:cs="仿宋" w:hint="eastAsia"/>
            <w:lang w:eastAsia="zh-CN"/>
          </w:rPr>
          <w:t>(四)、技术引进与应用</w:t>
        </w:r>
        <w:r>
          <w:tab/>
        </w:r>
        <w:r>
          <w:fldChar w:fldCharType="begin"/>
        </w:r>
        <w:r>
          <w:instrText xml:space="preserve"> PAGEREF _Toc30689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359" w:history="1">
        <w:r>
          <w:rPr>
            <w:rFonts w:ascii="仿宋" w:eastAsia="仿宋" w:hAnsi="仿宋" w:cs="仿宋" w:hint="eastAsia"/>
            <w:lang w:eastAsia="zh-CN"/>
          </w:rPr>
          <w:t>十、发展规划分析</w:t>
        </w:r>
        <w:r>
          <w:tab/>
        </w:r>
        <w:r>
          <w:fldChar w:fldCharType="begin"/>
        </w:r>
        <w:r>
          <w:instrText xml:space="preserve"> PAGEREF _Toc22359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_Toc5971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_Toc14711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03" w:history="1">
        <w:r>
          <w:rPr>
            <w:rFonts w:ascii="仿宋" w:eastAsia="仿宋" w:hAnsi="仿宋" w:cs="仿宋" w:hint="eastAsia"/>
            <w:lang w:eastAsia="zh-CN"/>
          </w:rPr>
          <w:t>十一、安全评价结论</w:t>
        </w:r>
        <w:r>
          <w:tab/>
        </w:r>
        <w:r>
          <w:fldChar w:fldCharType="begin"/>
        </w:r>
        <w:r>
          <w:instrText xml:space="preserve"> PAGEREF _Toc30003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7" w:history="1">
        <w:r>
          <w:rPr>
            <w:rFonts w:ascii="仿宋" w:eastAsia="仿宋" w:hAnsi="仿宋" w:cs="仿宋" w:hint="eastAsia"/>
            <w:lang w:eastAsia="zh-CN"/>
          </w:rPr>
          <w:t>(一)、危险、有害因素辨识与分析结论</w:t>
        </w:r>
        <w:r>
          <w:tab/>
        </w:r>
        <w:r>
          <w:fldChar w:fldCharType="begin"/>
        </w:r>
        <w:r>
          <w:instrText xml:space="preserve"> PAGEREF _Toc16947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3" w:history="1">
        <w:r>
          <w:rPr>
            <w:rFonts w:ascii="仿宋" w:eastAsia="仿宋" w:hAnsi="仿宋" w:cs="仿宋" w:hint="eastAsia"/>
            <w:lang w:eastAsia="zh-CN"/>
          </w:rPr>
          <w:t>(二)、分析评价综述</w:t>
        </w:r>
        <w:r>
          <w:tab/>
        </w:r>
        <w:r>
          <w:fldChar w:fldCharType="begin"/>
        </w:r>
        <w:r>
          <w:instrText xml:space="preserve"> PAGEREF _Toc26253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1" w:history="1">
        <w:r>
          <w:rPr>
            <w:rFonts w:ascii="仿宋" w:eastAsia="仿宋" w:hAnsi="仿宋" w:cs="仿宋" w:hint="eastAsia"/>
            <w:lang w:eastAsia="zh-CN"/>
          </w:rPr>
          <w:t>(三)、应重视的安全对策措施建议</w:t>
        </w:r>
        <w:r>
          <w:tab/>
        </w:r>
        <w:r>
          <w:fldChar w:fldCharType="begin"/>
        </w:r>
        <w:r>
          <w:instrText xml:space="preserve"> PAGEREF _Toc29601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2" w:history="1">
        <w:r>
          <w:rPr>
            <w:rFonts w:ascii="仿宋" w:eastAsia="仿宋" w:hAnsi="仿宋" w:cs="仿宋" w:hint="eastAsia"/>
            <w:lang w:eastAsia="zh-CN"/>
          </w:rPr>
          <w:t>(四)、总体评价结论</w:t>
        </w:r>
        <w:r>
          <w:tab/>
        </w:r>
        <w:r>
          <w:fldChar w:fldCharType="begin"/>
        </w:r>
        <w:r>
          <w:instrText xml:space="preserve"> PAGEREF _Toc18792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52" w:history="1">
        <w:r>
          <w:rPr>
            <w:rFonts w:ascii="仿宋" w:eastAsia="仿宋" w:hAnsi="仿宋" w:cs="仿宋" w:hint="eastAsia"/>
            <w:lang w:eastAsia="zh-CN"/>
          </w:rPr>
          <w:t>十二、组织架构分析</w:t>
        </w:r>
        <w:r>
          <w:tab/>
        </w:r>
        <w:r>
          <w:fldChar w:fldCharType="begin"/>
        </w:r>
        <w:r>
          <w:instrText xml:space="preserve"> PAGEREF _Toc20152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0" w:history="1">
        <w:r>
          <w:rPr>
            <w:rFonts w:ascii="仿宋" w:eastAsia="仿宋" w:hAnsi="仿宋" w:cs="仿宋" w:hint="eastAsia"/>
            <w:lang w:eastAsia="zh-CN"/>
          </w:rPr>
          <w:t>(一)、人力资源配</w:t>
        </w:r>
        <w:r>
          <w:tab/>
        </w:r>
        <w:r>
          <w:fldChar w:fldCharType="begin"/>
        </w:r>
        <w:r>
          <w:instrText xml:space="preserve"> PAGEREF _Toc29130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4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_Toc23234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79" w:history="1">
        <w:r>
          <w:rPr>
            <w:rFonts w:ascii="仿宋" w:eastAsia="仿宋" w:hAnsi="仿宋" w:cs="仿宋" w:hint="eastAsia"/>
            <w:lang w:eastAsia="zh-CN"/>
          </w:rPr>
          <w:t>十三、环境基础状况</w:t>
        </w:r>
        <w:r>
          <w:tab/>
        </w:r>
        <w:r>
          <w:fldChar w:fldCharType="begin"/>
        </w:r>
        <w:r>
          <w:instrText xml:space="preserve"> PAGEREF _Toc10179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4" w:history="1">
        <w:r>
          <w:rPr>
            <w:rFonts w:ascii="仿宋" w:eastAsia="仿宋" w:hAnsi="仿宋" w:cs="仿宋" w:hint="eastAsia"/>
            <w:lang w:eastAsia="zh-CN"/>
          </w:rPr>
          <w:t>(一)、大气环境</w:t>
        </w:r>
        <w:r>
          <w:tab/>
        </w:r>
        <w:r>
          <w:fldChar w:fldCharType="begin"/>
        </w:r>
        <w:r>
          <w:instrText xml:space="preserve"> PAGEREF _Toc28084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" w:history="1">
        <w:r>
          <w:rPr>
            <w:rFonts w:ascii="仿宋" w:eastAsia="仿宋" w:hAnsi="仿宋" w:cs="仿宋" w:hint="eastAsia"/>
            <w:lang w:eastAsia="zh-CN"/>
          </w:rPr>
          <w:t>(二)、水环境</w:t>
        </w:r>
        <w:r>
          <w:tab/>
        </w:r>
        <w:r>
          <w:fldChar w:fldCharType="begin"/>
        </w:r>
        <w:r>
          <w:instrText xml:space="preserve"> PAGEREF _Toc1781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6" w:history="1">
        <w:r>
          <w:rPr>
            <w:rFonts w:ascii="仿宋" w:eastAsia="仿宋" w:hAnsi="仿宋" w:cs="仿宋" w:hint="eastAsia"/>
            <w:lang w:eastAsia="zh-CN"/>
          </w:rPr>
          <w:t>(三)、土壤环境</w:t>
        </w:r>
        <w:r>
          <w:tab/>
        </w:r>
        <w:r>
          <w:fldChar w:fldCharType="begin"/>
        </w:r>
        <w:r>
          <w:instrText xml:space="preserve"> PAGEREF _Toc25636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9" w:history="1">
        <w:r>
          <w:rPr>
            <w:rFonts w:ascii="仿宋" w:eastAsia="仿宋" w:hAnsi="仿宋" w:cs="仿宋" w:hint="eastAsia"/>
            <w:lang w:eastAsia="zh-CN"/>
          </w:rPr>
          <w:t>(四)、生态环境</w:t>
        </w:r>
        <w:r>
          <w:tab/>
        </w:r>
        <w:r>
          <w:fldChar w:fldCharType="begin"/>
        </w:r>
        <w:r>
          <w:instrText xml:space="preserve"> PAGEREF _Toc21299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8" w:history="1">
        <w:r>
          <w:rPr>
            <w:rFonts w:ascii="仿宋" w:eastAsia="仿宋" w:hAnsi="仿宋" w:cs="仿宋" w:hint="eastAsia"/>
            <w:lang w:eastAsia="zh-CN"/>
          </w:rPr>
          <w:t>(五)、噪声环境</w:t>
        </w:r>
        <w:r>
          <w:tab/>
        </w:r>
        <w:r>
          <w:fldChar w:fldCharType="begin"/>
        </w:r>
        <w:r>
          <w:instrText xml:space="preserve"> PAGEREF _Toc11748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93" w:history="1">
        <w:r>
          <w:rPr>
            <w:rFonts w:ascii="仿宋" w:eastAsia="仿宋" w:hAnsi="仿宋" w:cs="仿宋" w:hint="eastAsia"/>
            <w:lang w:eastAsia="zh-CN"/>
          </w:rPr>
          <w:t>十四、项目质量与标准</w:t>
        </w:r>
        <w:r>
          <w:tab/>
        </w:r>
        <w:r>
          <w:fldChar w:fldCharType="begin"/>
        </w:r>
        <w:r>
          <w:instrText xml:space="preserve"> PAGEREF _Toc13093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_Toc31893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_Toc2332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_Toc2989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_Toc9084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42" w:history="1">
        <w:r>
          <w:rPr>
            <w:rFonts w:ascii="仿宋" w:eastAsia="仿宋" w:hAnsi="仿宋" w:cs="仿宋" w:hint="eastAsia"/>
            <w:lang w:eastAsia="zh-CN"/>
          </w:rPr>
          <w:t>十五、必要性分析</w:t>
        </w:r>
        <w:r>
          <w:tab/>
        </w:r>
        <w:r>
          <w:fldChar w:fldCharType="begin"/>
        </w:r>
        <w:r>
          <w:instrText xml:space="preserve"> PAGEREF _Toc30142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_Toc2394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2" w:history="1">
        <w:r>
          <w:rPr>
            <w:rFonts w:ascii="仿宋" w:eastAsia="仿宋" w:hAnsi="仿宋" w:cs="仿宋" w:hint="eastAsia"/>
            <w:lang w:eastAsia="zh-CN"/>
          </w:rPr>
          <w:t>十六、新生儿项目工程方案</w:t>
        </w:r>
        <w:r>
          <w:tab/>
        </w:r>
        <w:r>
          <w:fldChar w:fldCharType="begin"/>
        </w:r>
        <w:r>
          <w:instrText xml:space="preserve"> PAGEREF _Toc26892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_Toc3407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4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_Toc23984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2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_Toc24452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8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_Toc16848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66" w:history="1">
        <w:r>
          <w:rPr>
            <w:rFonts w:ascii="仿宋" w:eastAsia="仿宋" w:hAnsi="仿宋" w:cs="仿宋" w:hint="eastAsia"/>
            <w:lang w:eastAsia="zh-CN"/>
          </w:rPr>
          <w:t>十七、战略的定量评价决策方法</w:t>
        </w:r>
        <w:r>
          <w:tab/>
        </w:r>
        <w:r>
          <w:fldChar w:fldCharType="begin"/>
        </w:r>
        <w:r>
          <w:instrText xml:space="preserve"> PAGEREF _Toc24966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8" w:history="1">
        <w:r>
          <w:rPr>
            <w:rFonts w:ascii="仿宋" w:eastAsia="仿宋" w:hAnsi="仿宋" w:cs="仿宋" w:hint="eastAsia"/>
            <w:lang w:eastAsia="zh-CN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_Toc29888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45" w:history="1">
        <w:r>
          <w:rPr>
            <w:rFonts w:ascii="仿宋" w:eastAsia="仿宋" w:hAnsi="仿宋" w:cs="仿宋" w:hint="eastAsia"/>
            <w:lang w:eastAsia="zh-CN"/>
          </w:rPr>
          <w:t>十八、知识管理与信息共享</w:t>
        </w:r>
        <w:r>
          <w:tab/>
        </w:r>
        <w:r>
          <w:fldChar w:fldCharType="begin"/>
        </w:r>
        <w:r>
          <w:instrText xml:space="preserve"> PAGEREF _Toc20845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9" w:history="1">
        <w:r>
          <w:rPr>
            <w:rFonts w:ascii="仿宋" w:eastAsia="仿宋" w:hAnsi="仿宋" w:cs="仿宋" w:hint="eastAsia"/>
            <w:lang w:eastAsia="zh-CN"/>
          </w:rPr>
          <w:t>(一)、知识管理体系构建</w:t>
        </w:r>
        <w:r>
          <w:tab/>
        </w:r>
        <w:r>
          <w:fldChar w:fldCharType="begin"/>
        </w:r>
        <w:r>
          <w:instrText xml:space="preserve"> PAGEREF _Toc28679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4" w:history="1">
        <w:r>
          <w:rPr>
            <w:rFonts w:ascii="仿宋" w:eastAsia="仿宋" w:hAnsi="仿宋" w:cs="仿宋" w:hint="eastAsia"/>
            <w:lang w:eastAsia="zh-CN"/>
          </w:rPr>
          <w:t>(二)、信息共享平台建设</w:t>
        </w:r>
        <w:r>
          <w:tab/>
        </w:r>
        <w:r>
          <w:fldChar w:fldCharType="begin"/>
        </w:r>
        <w:r>
          <w:instrText xml:space="preserve"> PAGEREF _Toc20294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7" w:history="1">
        <w:r>
          <w:rPr>
            <w:rFonts w:ascii="仿宋" w:eastAsia="仿宋" w:hAnsi="仿宋" w:cs="仿宋" w:hint="eastAsia"/>
            <w:lang w:eastAsia="zh-CN"/>
          </w:rPr>
          <w:t>(三)、团队协作与沟通机制</w:t>
        </w:r>
        <w:r>
          <w:tab/>
        </w:r>
        <w:r>
          <w:fldChar w:fldCharType="begin"/>
        </w:r>
        <w:r>
          <w:instrText xml:space="preserve"> PAGEREF _Toc13717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73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_Toc5873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_Toc5302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_Toc22990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87" w:history="1">
        <w:r>
          <w:rPr>
            <w:rFonts w:ascii="仿宋" w:eastAsia="仿宋" w:hAnsi="仿宋" w:cs="仿宋" w:hint="eastAsia"/>
            <w:lang w:eastAsia="zh-CN"/>
          </w:rPr>
          <w:t>二十、知识产权管理与保护</w:t>
        </w:r>
        <w:r>
          <w:tab/>
        </w:r>
        <w:r>
          <w:fldChar w:fldCharType="begin"/>
        </w:r>
        <w:r>
          <w:instrText xml:space="preserve"> PAGEREF _Toc9087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_Toc16110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_Toc30925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9" w:history="1">
        <w:r>
          <w:rPr>
            <w:rFonts w:ascii="仿宋" w:eastAsia="仿宋" w:hAnsi="仿宋" w:cs="仿宋" w:hint="eastAsia"/>
            <w:lang w:eastAsia="zh-CN"/>
          </w:rPr>
          <w:t>二十一、新生儿项目监测与评估</w:t>
        </w:r>
        <w:r>
          <w:tab/>
        </w:r>
        <w:r>
          <w:fldChar w:fldCharType="begin"/>
        </w:r>
        <w:r>
          <w:instrText xml:space="preserve"> PAGEREF _Toc1439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8" w:history="1">
        <w:r>
          <w:rPr>
            <w:rFonts w:ascii="仿宋" w:eastAsia="仿宋" w:hAnsi="仿宋" w:cs="仿宋" w:hint="eastAsia"/>
            <w:lang w:eastAsia="zh-CN"/>
          </w:rPr>
          <w:t>(一)、新生儿项目监控体系建设</w:t>
        </w:r>
        <w:r>
          <w:tab/>
        </w:r>
        <w:r>
          <w:fldChar w:fldCharType="begin"/>
        </w:r>
        <w:r>
          <w:instrText xml:space="preserve"> PAGEREF _Toc21258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0" w:history="1">
        <w:r>
          <w:rPr>
            <w:rFonts w:ascii="仿宋" w:eastAsia="仿宋" w:hAnsi="仿宋" w:cs="仿宋" w:hint="eastAsia"/>
            <w:lang w:eastAsia="zh-CN"/>
          </w:rPr>
          <w:t>(二)、关键绩效指标设定</w:t>
        </w:r>
        <w:r>
          <w:tab/>
        </w:r>
        <w:r>
          <w:fldChar w:fldCharType="begin"/>
        </w:r>
        <w:r>
          <w:instrText xml:space="preserve"> PAGEREF _Toc26000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321" w:history="1">
        <w:r>
          <w:rPr>
            <w:rFonts w:ascii="仿宋" w:eastAsia="仿宋" w:hAnsi="仿宋" w:cs="仿宋" w:hint="eastAsia"/>
            <w:lang w:eastAsia="zh-CN"/>
          </w:rPr>
          <w:t>(三)、风险监测与应对</w:t>
        </w:r>
        <w:r>
          <w:tab/>
        </w:r>
        <w:r>
          <w:fldChar w:fldCharType="begin"/>
        </w:r>
        <w:r>
          <w:instrText xml:space="preserve"> PAGEREF _Toc31321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0" w:history="1">
        <w:r>
          <w:rPr>
            <w:rFonts w:ascii="仿宋" w:eastAsia="仿宋" w:hAnsi="仿宋" w:cs="仿宋" w:hint="eastAsia"/>
            <w:lang w:eastAsia="zh-CN"/>
          </w:rPr>
          <w:t>(四)、定期新生儿项目评估与改进</w:t>
        </w:r>
        <w:r>
          <w:tab/>
        </w:r>
        <w:r>
          <w:fldChar w:fldCharType="begin"/>
        </w:r>
        <w:r>
          <w:instrText xml:space="preserve"> PAGEREF _Toc24800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88" w:history="1">
        <w:r>
          <w:rPr>
            <w:rFonts w:ascii="仿宋" w:eastAsia="仿宋" w:hAnsi="仿宋" w:cs="仿宋" w:hint="eastAsia"/>
            <w:lang w:eastAsia="zh-CN"/>
          </w:rPr>
          <w:t>二十二合规与风险管理</w:t>
        </w:r>
        <w:r>
          <w:tab/>
        </w:r>
        <w:r>
          <w:fldChar w:fldCharType="begin"/>
        </w:r>
        <w:r>
          <w:instrText xml:space="preserve"> PAGEREF _Toc24788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6" w:history="1">
        <w:r>
          <w:rPr>
            <w:rFonts w:ascii="仿宋" w:eastAsia="仿宋" w:hAnsi="仿宋" w:cs="仿宋" w:hint="eastAsia"/>
            <w:lang w:eastAsia="zh-CN"/>
          </w:rPr>
          <w:t>(一)、法律法规合规体系</w:t>
        </w:r>
        <w:r>
          <w:tab/>
        </w:r>
        <w:r>
          <w:fldChar w:fldCharType="begin"/>
        </w:r>
        <w:r>
          <w:instrText xml:space="preserve"> PAGEREF _Toc8146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6" w:history="1">
        <w:r>
          <w:rPr>
            <w:rFonts w:ascii="仿宋" w:eastAsia="仿宋" w:hAnsi="仿宋" w:cs="仿宋" w:hint="eastAsia"/>
            <w:lang w:eastAsia="zh-CN"/>
          </w:rPr>
          <w:t>(二)、内部控制与风险评估</w:t>
        </w:r>
        <w:r>
          <w:tab/>
        </w:r>
        <w:r>
          <w:fldChar w:fldCharType="begin"/>
        </w:r>
        <w:r>
          <w:instrText xml:space="preserve"> PAGEREF _Toc23036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2" w:history="1">
        <w:r>
          <w:rPr>
            <w:rFonts w:ascii="仿宋" w:eastAsia="仿宋" w:hAnsi="仿宋" w:cs="仿宋" w:hint="eastAsia"/>
            <w:lang w:eastAsia="zh-CN"/>
          </w:rPr>
          <w:t>(三)、合规培训与执行</w:t>
        </w:r>
        <w:r>
          <w:tab/>
        </w:r>
        <w:r>
          <w:fldChar w:fldCharType="begin"/>
        </w:r>
        <w:r>
          <w:instrText xml:space="preserve"> PAGEREF _Toc27392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9" w:history="1">
        <w:r>
          <w:rPr>
            <w:rFonts w:ascii="仿宋" w:eastAsia="仿宋" w:hAnsi="仿宋" w:cs="仿宋" w:hint="eastAsia"/>
            <w:lang w:eastAsia="zh-CN"/>
          </w:rPr>
          <w:t>(四)、合规监测与修正机制</w:t>
        </w:r>
        <w:r>
          <w:tab/>
        </w:r>
        <w:r>
          <w:fldChar w:fldCharType="begin"/>
        </w:r>
        <w:r>
          <w:instrText xml:space="preserve"> PAGEREF _Toc19099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08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818"/>
      <w:r>
        <w:rPr>
          <w:rFonts w:ascii="仿宋" w:eastAsia="仿宋" w:hAnsi="仿宋" w:cs="仿宋" w:hint="eastAsia"/>
          <w:sz w:val="28"/>
          <w:lang w:eastAsia="zh-CN"/>
        </w:rPr>
        <w:t>一、市场分析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081"/>
      <w:r>
        <w:rPr>
          <w:rFonts w:ascii="仿宋" w:eastAsia="仿宋" w:hAnsi="仿宋" w:cs="仿宋" w:hint="eastAsia"/>
          <w:lang w:eastAsia="zh-CN"/>
        </w:rPr>
        <w:t>(一)、新生儿行业发展前景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xxx行业发展潜力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xxx行业具备广阔的发展潜力，以下是未来发展的几个重要方面：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技术创新：xxx行业将受益于不断涌现的技术创新。新材料、生产工艺和数字技术的应用将提升产品质量、效率和性能，激励企业持续改进产品以满足市场需求，增强竞争力。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市场需求增长：随着人们对xxx产品需求的持续增长，市场前景看好。尤其是在新兴市场，随着中产阶级的崛起，对xxx产品的需求将进一步增加。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环保意识提升：全球范围内环保法规趋严，人们对环保和可持续发展意识上升。企业采用环保做法和生产可再生能源将有机会在市场上脱颖而出。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https://d.book118.com/595101112142011113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新生儿项目经营分析报告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新生儿项目经营分析报告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新生儿项目经营分析报告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新生儿项目经营分析报告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新生儿项目经营分析报告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2F57EE"/>
    <w:rsid w:val="2C2F57EE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95101112142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2024-02-23T02:12:00Z</dcterms:created>
  <dcterms:modified xsi:type="dcterms:W3CDTF">2024-02-23T02:12:28Z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849784FA5C754AC181BB8F599340F3B5_11</vt:lpwstr>
  </property>
  <property fmtid="{D5CDD505-2E9C-101B-9397-08002B2CF9AE}" pid="3" name="KSOProductBuildVer">
    <vt:lpwstr>2052-12.1.0.16250</vt:lpwstr>
  </property>
</Properties>
</file>