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离子风棒行业企业战略风险管理报告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6757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_Toc16757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281" w:history="1">
        <w:r>
          <w:rPr>
            <w:rFonts w:ascii="仿宋" w:eastAsia="仿宋" w:hAnsi="仿宋" w:cs="仿宋" w:hint="eastAsia"/>
            <w:lang w:eastAsia="zh-CN"/>
          </w:rPr>
          <w:t>一、经济效益分析</w:t>
        </w:r>
        <w:r>
          <w:tab/>
        </w:r>
        <w:r>
          <w:fldChar w:fldCharType="begin"/>
        </w:r>
        <w:r>
          <w:instrText xml:space="preserve"> PAGEREF _Toc21281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14" w:history="1">
        <w:r>
          <w:rPr>
            <w:rFonts w:ascii="仿宋" w:eastAsia="仿宋" w:hAnsi="仿宋" w:cs="仿宋" w:hint="eastAsia"/>
            <w:lang w:eastAsia="zh-CN"/>
          </w:rPr>
          <w:t>(一)、离子风棒项目财务管理</w:t>
        </w:r>
        <w:r>
          <w:tab/>
        </w:r>
        <w:r>
          <w:fldChar w:fldCharType="begin"/>
        </w:r>
        <w:r>
          <w:instrText xml:space="preserve"> PAGEREF _Toc21614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7" w:history="1">
        <w:r>
          <w:rPr>
            <w:rFonts w:ascii="仿宋" w:eastAsia="仿宋" w:hAnsi="仿宋" w:cs="仿宋" w:hint="eastAsia"/>
            <w:lang w:eastAsia="zh-CN"/>
          </w:rPr>
          <w:t>(二)、盈利能力分析</w:t>
        </w:r>
        <w:r>
          <w:tab/>
        </w:r>
        <w:r>
          <w:fldChar w:fldCharType="begin"/>
        </w:r>
        <w:r>
          <w:instrText xml:space="preserve"> PAGEREF _Toc647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72" w:history="1">
        <w:r>
          <w:rPr>
            <w:rFonts w:ascii="仿宋" w:eastAsia="仿宋" w:hAnsi="仿宋" w:cs="仿宋" w:hint="eastAsia"/>
            <w:lang w:eastAsia="zh-CN"/>
          </w:rPr>
          <w:t>(三)、运营有效性</w:t>
        </w:r>
        <w:r>
          <w:tab/>
        </w:r>
        <w:r>
          <w:fldChar w:fldCharType="begin"/>
        </w:r>
        <w:r>
          <w:instrText xml:space="preserve"> PAGEREF _Toc9072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40" w:history="1">
        <w:r>
          <w:rPr>
            <w:rFonts w:ascii="仿宋" w:eastAsia="仿宋" w:hAnsi="仿宋" w:cs="仿宋" w:hint="eastAsia"/>
            <w:lang w:eastAsia="zh-CN"/>
          </w:rPr>
          <w:t>(四)、财务合理性</w:t>
        </w:r>
        <w:r>
          <w:tab/>
        </w:r>
        <w:r>
          <w:fldChar w:fldCharType="begin"/>
        </w:r>
        <w:r>
          <w:instrText xml:space="preserve"> PAGEREF _Toc15240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31" w:history="1">
        <w:r>
          <w:rPr>
            <w:rFonts w:ascii="仿宋" w:eastAsia="仿宋" w:hAnsi="仿宋" w:cs="仿宋" w:hint="eastAsia"/>
            <w:lang w:eastAsia="zh-CN"/>
          </w:rPr>
          <w:t>(五)、风险可控性</w:t>
        </w:r>
        <w:r>
          <w:tab/>
        </w:r>
        <w:r>
          <w:fldChar w:fldCharType="begin"/>
        </w:r>
        <w:r>
          <w:instrText xml:space="preserve"> PAGEREF _Toc19831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870" w:history="1">
        <w:r>
          <w:rPr>
            <w:rFonts w:ascii="仿宋" w:eastAsia="仿宋" w:hAnsi="仿宋" w:cs="仿宋" w:hint="eastAsia"/>
            <w:lang w:eastAsia="zh-CN"/>
          </w:rPr>
          <w:t>二、技术方案与建筑物规划</w:t>
        </w:r>
        <w:r>
          <w:tab/>
        </w:r>
        <w:r>
          <w:fldChar w:fldCharType="begin"/>
        </w:r>
        <w:r>
          <w:instrText xml:space="preserve"> PAGEREF _Toc26870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97" w:history="1">
        <w:r>
          <w:rPr>
            <w:rFonts w:ascii="仿宋" w:eastAsia="仿宋" w:hAnsi="仿宋" w:cs="仿宋" w:hint="eastAsia"/>
            <w:lang w:eastAsia="zh-CN"/>
          </w:rPr>
          <w:t>(一)、设计原则与离子风棒项目工程概述</w:t>
        </w:r>
        <w:r>
          <w:tab/>
        </w:r>
        <w:r>
          <w:fldChar w:fldCharType="begin"/>
        </w:r>
        <w:r>
          <w:instrText xml:space="preserve"> PAGEREF _Toc17097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44" w:history="1">
        <w:r>
          <w:rPr>
            <w:rFonts w:ascii="仿宋" w:eastAsia="仿宋" w:hAnsi="仿宋" w:cs="仿宋" w:hint="eastAsia"/>
            <w:lang w:eastAsia="zh-CN"/>
          </w:rPr>
          <w:t>(二)、建设选项</w:t>
        </w:r>
        <w:r>
          <w:tab/>
        </w:r>
        <w:r>
          <w:fldChar w:fldCharType="begin"/>
        </w:r>
        <w:r>
          <w:instrText xml:space="preserve"> PAGEREF _Toc4044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01" w:history="1">
        <w:r>
          <w:rPr>
            <w:rFonts w:ascii="仿宋" w:eastAsia="仿宋" w:hAnsi="仿宋" w:cs="仿宋" w:hint="eastAsia"/>
            <w:lang w:eastAsia="zh-CN"/>
          </w:rPr>
          <w:t>(三)、建筑物规划与设备标准</w:t>
        </w:r>
        <w:r>
          <w:tab/>
        </w:r>
        <w:r>
          <w:fldChar w:fldCharType="begin"/>
        </w:r>
        <w:r>
          <w:instrText xml:space="preserve"> PAGEREF _Toc15101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980" w:history="1">
        <w:r>
          <w:rPr>
            <w:rFonts w:ascii="仿宋" w:eastAsia="仿宋" w:hAnsi="仿宋" w:cs="仿宋" w:hint="eastAsia"/>
            <w:lang w:eastAsia="zh-CN"/>
          </w:rPr>
          <w:t>三、离子风棒项目选址研究</w:t>
        </w:r>
        <w:r>
          <w:tab/>
        </w:r>
        <w:r>
          <w:fldChar w:fldCharType="begin"/>
        </w:r>
        <w:r>
          <w:instrText xml:space="preserve"> PAGEREF _Toc23980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46" w:history="1">
        <w:r>
          <w:rPr>
            <w:rFonts w:ascii="仿宋" w:eastAsia="仿宋" w:hAnsi="仿宋" w:cs="仿宋" w:hint="eastAsia"/>
            <w:lang w:eastAsia="zh-CN"/>
          </w:rPr>
          <w:t>(一)、离子风棒项目选址的指导原则</w:t>
        </w:r>
        <w:r>
          <w:tab/>
        </w:r>
        <w:r>
          <w:fldChar w:fldCharType="begin"/>
        </w:r>
        <w:r>
          <w:instrText xml:space="preserve"> PAGEREF _Toc14346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53" w:history="1">
        <w:r>
          <w:rPr>
            <w:rFonts w:ascii="仿宋" w:eastAsia="仿宋" w:hAnsi="仿宋" w:cs="仿宋" w:hint="eastAsia"/>
            <w:lang w:eastAsia="zh-CN"/>
          </w:rPr>
          <w:t>(二)、离子风棒项目选址</w:t>
        </w:r>
        <w:r>
          <w:tab/>
        </w:r>
        <w:r>
          <w:fldChar w:fldCharType="begin"/>
        </w:r>
        <w:r>
          <w:instrText xml:space="preserve"> PAGEREF _Toc5153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57" w:history="1">
        <w:r>
          <w:rPr>
            <w:rFonts w:ascii="仿宋" w:eastAsia="仿宋" w:hAnsi="仿宋" w:cs="仿宋" w:hint="eastAsia"/>
            <w:lang w:eastAsia="zh-CN"/>
          </w:rPr>
          <w:t>(三)、建设环境与条件分析</w:t>
        </w:r>
        <w:r>
          <w:tab/>
        </w:r>
        <w:r>
          <w:fldChar w:fldCharType="begin"/>
        </w:r>
        <w:r>
          <w:instrText xml:space="preserve"> PAGEREF _Toc26357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44" w:history="1">
        <w:r>
          <w:rPr>
            <w:rFonts w:ascii="仿宋" w:eastAsia="仿宋" w:hAnsi="仿宋" w:cs="仿宋" w:hint="eastAsia"/>
            <w:lang w:eastAsia="zh-CN"/>
          </w:rPr>
          <w:t>(四)、土地使用控制标准</w:t>
        </w:r>
        <w:r>
          <w:tab/>
        </w:r>
        <w:r>
          <w:fldChar w:fldCharType="begin"/>
        </w:r>
        <w:r>
          <w:instrText xml:space="preserve"> PAGEREF _Toc32544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04" w:history="1">
        <w:r>
          <w:rPr>
            <w:rFonts w:ascii="仿宋" w:eastAsia="仿宋" w:hAnsi="仿宋" w:cs="仿宋" w:hint="eastAsia"/>
            <w:lang w:eastAsia="zh-CN"/>
          </w:rPr>
          <w:t>(五)、土地利用的总体需求</w:t>
        </w:r>
        <w:r>
          <w:tab/>
        </w:r>
        <w:r>
          <w:fldChar w:fldCharType="begin"/>
        </w:r>
        <w:r>
          <w:instrText xml:space="preserve"> PAGEREF _Toc29404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19" w:history="1">
        <w:r>
          <w:rPr>
            <w:rFonts w:ascii="仿宋" w:eastAsia="仿宋" w:hAnsi="仿宋" w:cs="仿宋" w:hint="eastAsia"/>
            <w:lang w:eastAsia="zh-CN"/>
          </w:rPr>
          <w:t>(六)、用地效率提升策略</w:t>
        </w:r>
        <w:r>
          <w:tab/>
        </w:r>
        <w:r>
          <w:fldChar w:fldCharType="begin"/>
        </w:r>
        <w:r>
          <w:instrText xml:space="preserve"> PAGEREF _Toc22619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78" w:history="1">
        <w:r>
          <w:rPr>
            <w:rFonts w:ascii="仿宋" w:eastAsia="仿宋" w:hAnsi="仿宋" w:cs="仿宋" w:hint="eastAsia"/>
            <w:lang w:eastAsia="zh-CN"/>
          </w:rPr>
          <w:t>(七)、总体布局与规划方案</w:t>
        </w:r>
        <w:r>
          <w:tab/>
        </w:r>
        <w:r>
          <w:fldChar w:fldCharType="begin"/>
        </w:r>
        <w:r>
          <w:instrText xml:space="preserve"> PAGEREF _Toc17778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20" w:history="1">
        <w:r>
          <w:rPr>
            <w:rFonts w:ascii="仿宋" w:eastAsia="仿宋" w:hAnsi="仿宋" w:cs="仿宋" w:hint="eastAsia"/>
            <w:lang w:eastAsia="zh-CN"/>
          </w:rPr>
          <w:t>(八)、物流与运输系统设计</w:t>
        </w:r>
        <w:r>
          <w:tab/>
        </w:r>
        <w:r>
          <w:fldChar w:fldCharType="begin"/>
        </w:r>
        <w:r>
          <w:instrText xml:space="preserve"> PAGEREF _Toc18020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62" w:history="1">
        <w:r>
          <w:rPr>
            <w:rFonts w:ascii="仿宋" w:eastAsia="仿宋" w:hAnsi="仿宋" w:cs="仿宋" w:hint="eastAsia"/>
            <w:lang w:eastAsia="zh-CN"/>
          </w:rPr>
          <w:t>(九)、选址方案的综合评估</w:t>
        </w:r>
        <w:r>
          <w:tab/>
        </w:r>
        <w:r>
          <w:fldChar w:fldCharType="begin"/>
        </w:r>
        <w:r>
          <w:instrText xml:space="preserve"> PAGEREF _Toc18462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986" w:history="1">
        <w:r>
          <w:rPr>
            <w:rFonts w:ascii="仿宋" w:eastAsia="仿宋" w:hAnsi="仿宋" w:cs="仿宋" w:hint="eastAsia"/>
            <w:lang w:eastAsia="zh-CN"/>
          </w:rPr>
          <w:t>四、安全对策措施及建议</w:t>
        </w:r>
        <w:r>
          <w:tab/>
        </w:r>
        <w:r>
          <w:fldChar w:fldCharType="begin"/>
        </w:r>
        <w:r>
          <w:instrText xml:space="preserve"> PAGEREF _Toc23986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61" w:history="1">
        <w:r>
          <w:rPr>
            <w:rFonts w:ascii="仿宋" w:eastAsia="仿宋" w:hAnsi="仿宋" w:cs="仿宋" w:hint="eastAsia"/>
            <w:lang w:eastAsia="zh-CN"/>
          </w:rPr>
          <w:t>(一)、安全对策措施提出的依据</w:t>
        </w:r>
        <w:r>
          <w:tab/>
        </w:r>
        <w:r>
          <w:fldChar w:fldCharType="begin"/>
        </w:r>
        <w:r>
          <w:instrText xml:space="preserve"> PAGEREF _Toc4961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93" w:history="1">
        <w:r>
          <w:rPr>
            <w:rFonts w:ascii="仿宋" w:eastAsia="仿宋" w:hAnsi="仿宋" w:cs="仿宋" w:hint="eastAsia"/>
            <w:lang w:eastAsia="zh-CN"/>
          </w:rPr>
          <w:t>(二)、安全对策措施提出的原则</w:t>
        </w:r>
        <w:r>
          <w:tab/>
        </w:r>
        <w:r>
          <w:fldChar w:fldCharType="begin"/>
        </w:r>
        <w:r>
          <w:instrText xml:space="preserve"> PAGEREF _Toc31493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80" w:history="1">
        <w:r>
          <w:rPr>
            <w:rFonts w:ascii="仿宋" w:eastAsia="仿宋" w:hAnsi="仿宋" w:cs="仿宋" w:hint="eastAsia"/>
            <w:lang w:eastAsia="zh-CN"/>
          </w:rPr>
          <w:t>(三)、可行性研究报告提出的对策措施</w:t>
        </w:r>
        <w:r>
          <w:tab/>
        </w:r>
        <w:r>
          <w:fldChar w:fldCharType="begin"/>
        </w:r>
        <w:r>
          <w:instrText xml:space="preserve"> PAGEREF _Toc9780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82" w:history="1">
        <w:r>
          <w:rPr>
            <w:rFonts w:ascii="仿宋" w:eastAsia="仿宋" w:hAnsi="仿宋" w:cs="仿宋" w:hint="eastAsia"/>
            <w:lang w:eastAsia="zh-CN"/>
          </w:rPr>
          <w:t>(四)、建议</w:t>
        </w:r>
        <w:r>
          <w:tab/>
        </w:r>
        <w:r>
          <w:fldChar w:fldCharType="begin"/>
        </w:r>
        <w:r>
          <w:instrText xml:space="preserve"> PAGEREF _Toc18882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830" w:history="1">
        <w:r>
          <w:rPr>
            <w:rFonts w:ascii="仿宋" w:eastAsia="仿宋" w:hAnsi="仿宋" w:cs="仿宋" w:hint="eastAsia"/>
            <w:lang w:eastAsia="zh-CN"/>
          </w:rPr>
          <w:t>五、技术方案</w:t>
        </w:r>
        <w:r>
          <w:tab/>
        </w:r>
        <w:r>
          <w:fldChar w:fldCharType="begin"/>
        </w:r>
        <w:r>
          <w:instrText xml:space="preserve"> PAGEREF _Toc19830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31" w:history="1">
        <w:r>
          <w:rPr>
            <w:rFonts w:ascii="仿宋" w:eastAsia="仿宋" w:hAnsi="仿宋" w:cs="仿宋" w:hint="eastAsia"/>
            <w:lang w:eastAsia="zh-CN"/>
          </w:rPr>
          <w:t>(一)、企业技术研发分析</w:t>
        </w:r>
        <w:r>
          <w:tab/>
        </w:r>
        <w:r>
          <w:fldChar w:fldCharType="begin"/>
        </w:r>
        <w:r>
          <w:instrText xml:space="preserve"> PAGEREF _Toc7731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06" w:history="1">
        <w:r>
          <w:rPr>
            <w:rFonts w:ascii="仿宋" w:eastAsia="仿宋" w:hAnsi="仿宋" w:cs="仿宋" w:hint="eastAsia"/>
            <w:lang w:eastAsia="zh-CN"/>
          </w:rPr>
          <w:t>(二)、离子风棒项目技术工艺分析</w:t>
        </w:r>
        <w:r>
          <w:tab/>
        </w:r>
        <w:r>
          <w:fldChar w:fldCharType="begin"/>
        </w:r>
        <w:r>
          <w:instrText xml:space="preserve"> PAGEREF _Toc25506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58" w:history="1">
        <w:r>
          <w:rPr>
            <w:rFonts w:ascii="仿宋" w:eastAsia="仿宋" w:hAnsi="仿宋" w:cs="仿宋" w:hint="eastAsia"/>
            <w:lang w:eastAsia="zh-CN"/>
          </w:rPr>
          <w:t>(三)、离子风棒项目技术流程</w:t>
        </w:r>
        <w:r>
          <w:tab/>
        </w:r>
        <w:r>
          <w:fldChar w:fldCharType="begin"/>
        </w:r>
        <w:r>
          <w:instrText xml:space="preserve"> PAGEREF _Toc19158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66" w:history="1">
        <w:r>
          <w:rPr>
            <w:rFonts w:ascii="仿宋" w:eastAsia="仿宋" w:hAnsi="仿宋" w:cs="仿宋" w:hint="eastAsia"/>
            <w:lang w:eastAsia="zh-CN"/>
          </w:rPr>
          <w:t>(四)、设备选型方案</w:t>
        </w:r>
        <w:r>
          <w:tab/>
        </w:r>
        <w:r>
          <w:fldChar w:fldCharType="begin"/>
        </w:r>
        <w:r>
          <w:instrText xml:space="preserve"> PAGEREF _Toc4966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385" w:history="1">
        <w:r>
          <w:rPr>
            <w:rFonts w:ascii="仿宋" w:eastAsia="仿宋" w:hAnsi="仿宋" w:cs="仿宋" w:hint="eastAsia"/>
            <w:lang w:eastAsia="zh-CN"/>
          </w:rPr>
          <w:t>六、技术方案</w:t>
        </w:r>
        <w:r>
          <w:tab/>
        </w:r>
        <w:r>
          <w:fldChar w:fldCharType="begin"/>
        </w:r>
        <w:r>
          <w:instrText xml:space="preserve"> PAGEREF _Toc4385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13" w:history="1">
        <w:r>
          <w:rPr>
            <w:rFonts w:ascii="仿宋" w:eastAsia="仿宋" w:hAnsi="仿宋" w:cs="仿宋" w:hint="eastAsia"/>
            <w:lang w:eastAsia="zh-CN"/>
          </w:rPr>
          <w:t>(一)、企业技术研发分析</w:t>
        </w:r>
        <w:r>
          <w:tab/>
        </w:r>
        <w:r>
          <w:fldChar w:fldCharType="begin"/>
        </w:r>
        <w:r>
          <w:instrText xml:space="preserve"> PAGEREF _Toc23513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53" w:history="1">
        <w:r>
          <w:rPr>
            <w:rFonts w:ascii="仿宋" w:eastAsia="仿宋" w:hAnsi="仿宋" w:cs="仿宋" w:hint="eastAsia"/>
            <w:lang w:eastAsia="zh-CN"/>
          </w:rPr>
          <w:t>(二)、离子风棒项目技术工艺分析</w:t>
        </w:r>
        <w:r>
          <w:tab/>
        </w:r>
        <w:r>
          <w:fldChar w:fldCharType="begin"/>
        </w:r>
        <w:r>
          <w:instrText xml:space="preserve"> PAGEREF _Toc4453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87" w:history="1">
        <w:r>
          <w:rPr>
            <w:rFonts w:ascii="仿宋" w:eastAsia="仿宋" w:hAnsi="仿宋" w:cs="仿宋" w:hint="eastAsia"/>
            <w:lang w:eastAsia="zh-CN"/>
          </w:rPr>
          <w:t>(三)、离子风棒项目技术流程</w:t>
        </w:r>
        <w:r>
          <w:tab/>
        </w:r>
        <w:r>
          <w:fldChar w:fldCharType="begin"/>
        </w:r>
        <w:r>
          <w:instrText xml:space="preserve"> PAGEREF _Toc19287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07" w:history="1">
        <w:r>
          <w:rPr>
            <w:rFonts w:ascii="仿宋" w:eastAsia="仿宋" w:hAnsi="仿宋" w:cs="仿宋" w:hint="eastAsia"/>
            <w:lang w:eastAsia="zh-CN"/>
          </w:rPr>
          <w:t>(四)、设备选型方案</w:t>
        </w:r>
        <w:r>
          <w:tab/>
        </w:r>
        <w:r>
          <w:fldChar w:fldCharType="begin"/>
        </w:r>
        <w:r>
          <w:instrText xml:space="preserve"> PAGEREF _Toc31407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048" w:history="1">
        <w:r>
          <w:rPr>
            <w:rFonts w:ascii="仿宋" w:eastAsia="仿宋" w:hAnsi="仿宋" w:cs="仿宋" w:hint="eastAsia"/>
            <w:lang w:eastAsia="zh-CN"/>
          </w:rPr>
          <w:t>七、离子风棒行业行业发展形势</w:t>
        </w:r>
        <w:r>
          <w:tab/>
        </w:r>
        <w:r>
          <w:fldChar w:fldCharType="begin"/>
        </w:r>
        <w:r>
          <w:instrText xml:space="preserve"> PAGEREF _Toc20048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3" w:history="1">
        <w:r>
          <w:rPr>
            <w:rFonts w:ascii="仿宋" w:eastAsia="仿宋" w:hAnsi="仿宋" w:cs="仿宋" w:hint="eastAsia"/>
            <w:lang w:eastAsia="zh-CN"/>
          </w:rPr>
          <w:t>(一)、市场规模扩大</w:t>
        </w:r>
        <w:r>
          <w:tab/>
        </w:r>
        <w:r>
          <w:fldChar w:fldCharType="begin"/>
        </w:r>
        <w:r>
          <w:instrText xml:space="preserve"> PAGEREF _Toc733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48" w:history="1">
        <w:r>
          <w:rPr>
            <w:rFonts w:ascii="仿宋" w:eastAsia="仿宋" w:hAnsi="仿宋" w:cs="仿宋" w:hint="eastAsia"/>
            <w:lang w:eastAsia="zh-CN"/>
          </w:rPr>
          <w:t>(二)、消费升级趋势明显</w:t>
        </w:r>
        <w:r>
          <w:tab/>
        </w:r>
        <w:r>
          <w:fldChar w:fldCharType="begin"/>
        </w:r>
        <w:r>
          <w:instrText xml:space="preserve"> PAGEREF _Toc6548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59" w:history="1">
        <w:r>
          <w:rPr>
            <w:rFonts w:ascii="仿宋" w:eastAsia="仿宋" w:hAnsi="仿宋" w:cs="仿宋" w:hint="eastAsia"/>
            <w:lang w:eastAsia="zh-CN"/>
          </w:rPr>
          <w:t>(三)、智能化发展势头迅猛</w:t>
        </w:r>
        <w:r>
          <w:tab/>
        </w:r>
        <w:r>
          <w:fldChar w:fldCharType="begin"/>
        </w:r>
        <w:r>
          <w:instrText xml:space="preserve"> PAGEREF _Toc12359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71" w:history="1">
        <w:r>
          <w:rPr>
            <w:rFonts w:ascii="仿宋" w:eastAsia="仿宋" w:hAnsi="仿宋" w:cs="仿宋" w:hint="eastAsia"/>
            <w:lang w:eastAsia="zh-CN"/>
          </w:rPr>
          <w:t>(四)、品牌竞争日趋激烈</w:t>
        </w:r>
        <w:r>
          <w:tab/>
        </w:r>
        <w:r>
          <w:fldChar w:fldCharType="begin"/>
        </w:r>
        <w:r>
          <w:instrText xml:space="preserve"> PAGEREF _Toc13271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464" w:history="1">
        <w:r>
          <w:rPr>
            <w:rFonts w:ascii="仿宋" w:eastAsia="仿宋" w:hAnsi="仿宋" w:cs="仿宋" w:hint="eastAsia"/>
            <w:lang w:eastAsia="zh-CN"/>
          </w:rPr>
          <w:t>(五)、环保意识增强</w:t>
        </w:r>
        <w:r>
          <w:tab/>
        </w:r>
        <w:r>
          <w:fldChar w:fldCharType="begin"/>
        </w:r>
        <w:r>
          <w:instrText xml:space="preserve"> PAGEREF _Toc2464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4" w:history="1">
        <w:r>
          <w:rPr>
            <w:rFonts w:ascii="仿宋" w:eastAsia="仿宋" w:hAnsi="仿宋" w:cs="仿宋" w:hint="eastAsia"/>
            <w:lang w:eastAsia="zh-CN"/>
          </w:rPr>
          <w:t>八、项目市场分析</w:t>
        </w:r>
        <w:r>
          <w:tab/>
        </w:r>
        <w:r>
          <w:fldChar w:fldCharType="begin"/>
        </w:r>
        <w:r>
          <w:instrText xml:space="preserve"> PAGEREF _Toc134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32" w:history="1">
        <w:r>
          <w:rPr>
            <w:rFonts w:ascii="仿宋" w:eastAsia="仿宋" w:hAnsi="仿宋" w:cs="仿宋" w:hint="eastAsia"/>
            <w:lang w:eastAsia="zh-CN"/>
          </w:rPr>
          <w:t>(一)、XXX市场分析</w:t>
        </w:r>
        <w:r>
          <w:tab/>
        </w:r>
        <w:r>
          <w:fldChar w:fldCharType="begin"/>
        </w:r>
        <w:r>
          <w:instrText xml:space="preserve"> PAGEREF _Toc9732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97" w:history="1">
        <w:r>
          <w:rPr>
            <w:rFonts w:ascii="仿宋" w:eastAsia="仿宋" w:hAnsi="仿宋" w:cs="仿宋" w:hint="eastAsia"/>
            <w:lang w:eastAsia="zh-CN"/>
          </w:rPr>
          <w:t>(二)、区域经济市场分析</w:t>
        </w:r>
        <w:r>
          <w:tab/>
        </w:r>
        <w:r>
          <w:fldChar w:fldCharType="begin"/>
        </w:r>
        <w:r>
          <w:instrText xml:space="preserve"> PAGEREF _Toc32297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04" w:history="1">
        <w:r>
          <w:rPr>
            <w:rFonts w:ascii="仿宋" w:eastAsia="仿宋" w:hAnsi="仿宋" w:cs="仿宋" w:hint="eastAsia"/>
            <w:lang w:eastAsia="zh-CN"/>
          </w:rPr>
          <w:t>(三)、项目建设的必要性</w:t>
        </w:r>
        <w:r>
          <w:tab/>
        </w:r>
        <w:r>
          <w:fldChar w:fldCharType="begin"/>
        </w:r>
        <w:r>
          <w:instrText xml:space="preserve"> PAGEREF _Toc9804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584" w:history="1">
        <w:r>
          <w:rPr>
            <w:rFonts w:ascii="仿宋" w:eastAsia="仿宋" w:hAnsi="仿宋" w:cs="仿宋" w:hint="eastAsia"/>
            <w:lang w:eastAsia="zh-CN"/>
          </w:rPr>
          <w:t>九、离子风棒项目招投标方案</w:t>
        </w:r>
        <w:r>
          <w:tab/>
        </w:r>
        <w:r>
          <w:fldChar w:fldCharType="begin"/>
        </w:r>
        <w:r>
          <w:instrText xml:space="preserve"> PAGEREF _Toc15584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78" w:history="1">
        <w:r>
          <w:rPr>
            <w:rFonts w:ascii="仿宋" w:eastAsia="仿宋" w:hAnsi="仿宋" w:cs="仿宋" w:hint="eastAsia"/>
            <w:lang w:eastAsia="zh-CN"/>
          </w:rPr>
          <w:t>(一)、招标依据和范围</w:t>
        </w:r>
        <w:r>
          <w:tab/>
        </w:r>
        <w:r>
          <w:fldChar w:fldCharType="begin"/>
        </w:r>
        <w:r>
          <w:instrText xml:space="preserve"> PAGEREF _Toc10778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44" w:history="1">
        <w:r>
          <w:rPr>
            <w:rFonts w:ascii="仿宋" w:eastAsia="仿宋" w:hAnsi="仿宋" w:cs="仿宋" w:hint="eastAsia"/>
            <w:lang w:eastAsia="zh-CN"/>
          </w:rPr>
          <w:t>(二)、招标组织方式</w:t>
        </w:r>
        <w:r>
          <w:tab/>
        </w:r>
        <w:r>
          <w:fldChar w:fldCharType="begin"/>
        </w:r>
        <w:r>
          <w:instrText xml:space="preserve"> PAGEREF _Toc30144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92" w:history="1">
        <w:r>
          <w:rPr>
            <w:rFonts w:ascii="仿宋" w:eastAsia="仿宋" w:hAnsi="仿宋" w:cs="仿宋" w:hint="eastAsia"/>
            <w:lang w:eastAsia="zh-CN"/>
          </w:rPr>
          <w:t>(三)、招标委员会的组织设立</w:t>
        </w:r>
        <w:r>
          <w:tab/>
        </w:r>
        <w:r>
          <w:fldChar w:fldCharType="begin"/>
        </w:r>
        <w:r>
          <w:instrText xml:space="preserve"> PAGEREF _Toc9792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25" w:history="1">
        <w:r>
          <w:rPr>
            <w:rFonts w:ascii="仿宋" w:eastAsia="仿宋" w:hAnsi="仿宋" w:cs="仿宋" w:hint="eastAsia"/>
            <w:lang w:eastAsia="zh-CN"/>
          </w:rPr>
          <w:t>(四)、离子风棒项目招投标要求</w:t>
        </w:r>
        <w:r>
          <w:tab/>
        </w:r>
        <w:r>
          <w:fldChar w:fldCharType="begin"/>
        </w:r>
        <w:r>
          <w:instrText xml:space="preserve"> PAGEREF _Toc12825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30" w:history="1">
        <w:r>
          <w:rPr>
            <w:rFonts w:ascii="仿宋" w:eastAsia="仿宋" w:hAnsi="仿宋" w:cs="仿宋" w:hint="eastAsia"/>
            <w:lang w:eastAsia="zh-CN"/>
          </w:rPr>
          <w:t>(五)、离子风棒项目招标方式和招标程序</w:t>
        </w:r>
        <w:r>
          <w:tab/>
        </w:r>
        <w:r>
          <w:fldChar w:fldCharType="begin"/>
        </w:r>
        <w:r>
          <w:instrText xml:space="preserve"> PAGEREF _Toc28530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33" w:history="1">
        <w:r>
          <w:rPr>
            <w:rFonts w:ascii="仿宋" w:eastAsia="仿宋" w:hAnsi="仿宋" w:cs="仿宋" w:hint="eastAsia"/>
            <w:lang w:eastAsia="zh-CN"/>
          </w:rPr>
          <w:t>(六)、招标费用及信息发布</w:t>
        </w:r>
        <w:r>
          <w:tab/>
        </w:r>
        <w:r>
          <w:fldChar w:fldCharType="begin"/>
        </w:r>
        <w:r>
          <w:instrText xml:space="preserve"> PAGEREF _Toc10733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052" w:history="1">
        <w:r>
          <w:rPr>
            <w:rFonts w:ascii="仿宋" w:eastAsia="仿宋" w:hAnsi="仿宋" w:cs="仿宋" w:hint="eastAsia"/>
            <w:lang w:eastAsia="zh-CN"/>
          </w:rPr>
          <w:t>十、离子风棒项目建设符合性</w:t>
        </w:r>
        <w:r>
          <w:tab/>
        </w:r>
        <w:r>
          <w:fldChar w:fldCharType="begin"/>
        </w:r>
        <w:r>
          <w:instrText xml:space="preserve"> PAGEREF _Toc9052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19" w:history="1">
        <w:r>
          <w:rPr>
            <w:rFonts w:ascii="仿宋" w:eastAsia="仿宋" w:hAnsi="仿宋" w:cs="仿宋" w:hint="eastAsia"/>
            <w:lang w:eastAsia="zh-CN"/>
          </w:rPr>
          <w:t>(一)、产业发展政策符合性</w:t>
        </w:r>
        <w:r>
          <w:tab/>
        </w:r>
        <w:r>
          <w:fldChar w:fldCharType="begin"/>
        </w:r>
        <w:r>
          <w:instrText xml:space="preserve"> PAGEREF _Toc31519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56" w:history="1">
        <w:r>
          <w:rPr>
            <w:rFonts w:ascii="仿宋" w:eastAsia="仿宋" w:hAnsi="仿宋" w:cs="仿宋" w:hint="eastAsia"/>
            <w:lang w:eastAsia="zh-CN"/>
          </w:rPr>
          <w:t>(二)、离子风棒项目选址与用地规划相容性</w:t>
        </w:r>
        <w:r>
          <w:tab/>
        </w:r>
        <w:r>
          <w:fldChar w:fldCharType="begin"/>
        </w:r>
        <w:r>
          <w:instrText xml:space="preserve"> PAGEREF _Toc11156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023" w:history="1">
        <w:r>
          <w:rPr>
            <w:rFonts w:ascii="仿宋" w:eastAsia="仿宋" w:hAnsi="仿宋" w:cs="仿宋" w:hint="eastAsia"/>
            <w:lang w:eastAsia="zh-CN"/>
          </w:rPr>
          <w:t>十一、环境风险评估</w:t>
        </w:r>
        <w:r>
          <w:tab/>
        </w:r>
        <w:r>
          <w:fldChar w:fldCharType="begin"/>
        </w:r>
        <w:r>
          <w:instrText xml:space="preserve"> PAGEREF _Toc10023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51" w:history="1">
        <w:r>
          <w:rPr>
            <w:rFonts w:ascii="仿宋" w:eastAsia="仿宋" w:hAnsi="仿宋" w:cs="仿宋" w:hint="eastAsia"/>
            <w:lang w:eastAsia="zh-CN"/>
          </w:rPr>
          <w:t>(一)、环境风险评估概述</w:t>
        </w:r>
        <w:r>
          <w:tab/>
        </w:r>
        <w:r>
          <w:fldChar w:fldCharType="begin"/>
        </w:r>
        <w:r>
          <w:instrText xml:space="preserve"> PAGEREF _Toc12551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14" w:history="1">
        <w:r>
          <w:rPr>
            <w:rFonts w:ascii="仿宋" w:eastAsia="仿宋" w:hAnsi="仿宋" w:cs="仿宋" w:hint="eastAsia"/>
            <w:lang w:eastAsia="zh-CN"/>
          </w:rPr>
          <w:t>(二)、评价离子风棒项目风险分析</w:t>
        </w:r>
        <w:r>
          <w:tab/>
        </w:r>
        <w:r>
          <w:fldChar w:fldCharType="begin"/>
        </w:r>
        <w:r>
          <w:instrText xml:space="preserve"> PAGEREF _Toc29514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02" w:history="1">
        <w:r>
          <w:rPr>
            <w:rFonts w:ascii="仿宋" w:eastAsia="仿宋" w:hAnsi="仿宋" w:cs="仿宋" w:hint="eastAsia"/>
            <w:lang w:eastAsia="zh-CN"/>
          </w:rPr>
          <w:t>(三)、风险应急预案</w:t>
        </w:r>
        <w:r>
          <w:tab/>
        </w:r>
        <w:r>
          <w:fldChar w:fldCharType="begin"/>
        </w:r>
        <w:r>
          <w:instrText xml:space="preserve"> PAGEREF _Toc19402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532" w:history="1">
        <w:r>
          <w:rPr>
            <w:rFonts w:ascii="仿宋" w:eastAsia="仿宋" w:hAnsi="仿宋" w:cs="仿宋" w:hint="eastAsia"/>
            <w:lang w:eastAsia="zh-CN"/>
          </w:rPr>
          <w:t>十二、离子风棒行业消费者市场分析</w:t>
        </w:r>
        <w:r>
          <w:tab/>
        </w:r>
        <w:r>
          <w:fldChar w:fldCharType="begin"/>
        </w:r>
        <w:r>
          <w:instrText xml:space="preserve"> PAGEREF _Toc26532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59" w:history="1">
        <w:r>
          <w:rPr>
            <w:rFonts w:ascii="仿宋" w:eastAsia="仿宋" w:hAnsi="仿宋" w:cs="仿宋" w:hint="eastAsia"/>
            <w:lang w:eastAsia="zh-CN"/>
          </w:rPr>
          <w:t>(一)、市场规模及增长趋势</w:t>
        </w:r>
        <w:r>
          <w:tab/>
        </w:r>
        <w:r>
          <w:fldChar w:fldCharType="begin"/>
        </w:r>
        <w:r>
          <w:instrText xml:space="preserve"> PAGEREF _Toc23159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42" w:history="1">
        <w:r>
          <w:rPr>
            <w:rFonts w:ascii="仿宋" w:eastAsia="仿宋" w:hAnsi="仿宋" w:cs="仿宋" w:hint="eastAsia"/>
            <w:lang w:eastAsia="zh-CN"/>
          </w:rPr>
          <w:t>(二)、消费者需求特征</w:t>
        </w:r>
        <w:r>
          <w:tab/>
        </w:r>
        <w:r>
          <w:fldChar w:fldCharType="begin"/>
        </w:r>
        <w:r>
          <w:instrText xml:space="preserve"> PAGEREF _Toc19342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0" w:history="1">
        <w:r>
          <w:rPr>
            <w:rFonts w:ascii="仿宋" w:eastAsia="仿宋" w:hAnsi="仿宋" w:cs="仿宋" w:hint="eastAsia"/>
            <w:lang w:eastAsia="zh-CN"/>
          </w:rPr>
          <w:t>(三)、消费者购买行为和偏好</w:t>
        </w:r>
        <w:r>
          <w:tab/>
        </w:r>
        <w:r>
          <w:fldChar w:fldCharType="begin"/>
        </w:r>
        <w:r>
          <w:instrText xml:space="preserve"> PAGEREF _Toc1410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38" w:history="1">
        <w:r>
          <w:rPr>
            <w:rFonts w:ascii="仿宋" w:eastAsia="仿宋" w:hAnsi="仿宋" w:cs="仿宋" w:hint="eastAsia"/>
            <w:lang w:eastAsia="zh-CN"/>
          </w:rPr>
          <w:t>(四)、竞争对手分析</w:t>
        </w:r>
        <w:r>
          <w:tab/>
        </w:r>
        <w:r>
          <w:fldChar w:fldCharType="begin"/>
        </w:r>
        <w:r>
          <w:instrText xml:space="preserve"> PAGEREF _Toc12838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061" w:history="1">
        <w:r>
          <w:rPr>
            <w:rFonts w:ascii="仿宋" w:eastAsia="仿宋" w:hAnsi="仿宋" w:cs="仿宋" w:hint="eastAsia"/>
            <w:lang w:eastAsia="zh-CN"/>
          </w:rPr>
          <w:t>十三、市场预测</w:t>
        </w:r>
        <w:r>
          <w:tab/>
        </w:r>
        <w:r>
          <w:fldChar w:fldCharType="begin"/>
        </w:r>
        <w:r>
          <w:instrText xml:space="preserve"> PAGEREF _Toc22061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58" w:history="1">
        <w:r>
          <w:rPr>
            <w:rFonts w:ascii="仿宋" w:eastAsia="仿宋" w:hAnsi="仿宋" w:cs="仿宋" w:hint="eastAsia"/>
            <w:lang w:eastAsia="zh-CN"/>
          </w:rPr>
          <w:t>(一)、增强资金保障能力</w:t>
        </w:r>
        <w:r>
          <w:tab/>
        </w:r>
        <w:r>
          <w:fldChar w:fldCharType="begin"/>
        </w:r>
        <w:r>
          <w:instrText xml:space="preserve"> PAGEREF _Toc32758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09" w:history="1">
        <w:r>
          <w:rPr>
            <w:rFonts w:ascii="仿宋" w:eastAsia="仿宋" w:hAnsi="仿宋" w:cs="仿宋" w:hint="eastAsia"/>
            <w:lang w:eastAsia="zh-CN"/>
          </w:rPr>
          <w:t>(二)、营造良好投资氛围</w:t>
        </w:r>
        <w:r>
          <w:tab/>
        </w:r>
        <w:r>
          <w:fldChar w:fldCharType="begin"/>
        </w:r>
        <w:r>
          <w:instrText xml:space="preserve"> PAGEREF _Toc17909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320" w:history="1">
        <w:r>
          <w:rPr>
            <w:rFonts w:ascii="仿宋" w:eastAsia="仿宋" w:hAnsi="仿宋" w:cs="仿宋" w:hint="eastAsia"/>
            <w:lang w:eastAsia="zh-CN"/>
          </w:rPr>
          <w:t>十四、离子风棒项目实施进度</w:t>
        </w:r>
        <w:r>
          <w:tab/>
        </w:r>
        <w:r>
          <w:fldChar w:fldCharType="begin"/>
        </w:r>
        <w:r>
          <w:instrText xml:space="preserve"> PAGEREF _Toc23320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98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_Toc4798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17" w:history="1">
        <w:r>
          <w:rPr>
            <w:rFonts w:ascii="仿宋" w:eastAsia="仿宋" w:hAnsi="仿宋" w:cs="仿宋" w:hint="eastAsia"/>
            <w:lang w:eastAsia="zh-CN"/>
          </w:rPr>
          <w:t>(二)、建设进展</w:t>
        </w:r>
        <w:r>
          <w:tab/>
        </w:r>
        <w:r>
          <w:fldChar w:fldCharType="begin"/>
        </w:r>
        <w:r>
          <w:instrText xml:space="preserve"> PAGEREF _Toc16717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70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_Toc17670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29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_Toc7129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_Toc217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14" w:history="1">
        <w:r>
          <w:rPr>
            <w:rFonts w:ascii="仿宋" w:eastAsia="仿宋" w:hAnsi="仿宋" w:cs="仿宋" w:hint="eastAsia"/>
            <w:lang w:eastAsia="zh-CN"/>
          </w:rPr>
          <w:t>(六)、离子风棒项目实施保障</w:t>
        </w:r>
        <w:r>
          <w:tab/>
        </w:r>
        <w:r>
          <w:fldChar w:fldCharType="begin"/>
        </w:r>
        <w:r>
          <w:instrText xml:space="preserve"> PAGEREF _Toc10014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237" w:history="1">
        <w:r>
          <w:rPr>
            <w:rFonts w:ascii="仿宋" w:eastAsia="仿宋" w:hAnsi="仿宋" w:cs="仿宋" w:hint="eastAsia"/>
            <w:lang w:eastAsia="zh-CN"/>
          </w:rPr>
          <w:t>十五、市场营销与推广策略</w:t>
        </w:r>
        <w:r>
          <w:tab/>
        </w:r>
        <w:r>
          <w:fldChar w:fldCharType="begin"/>
        </w:r>
        <w:r>
          <w:instrText xml:space="preserve"> PAGEREF _Toc16237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84" w:history="1">
        <w:r>
          <w:rPr>
            <w:rFonts w:ascii="仿宋" w:eastAsia="仿宋" w:hAnsi="仿宋" w:cs="仿宋" w:hint="eastAsia"/>
            <w:lang w:eastAsia="zh-CN"/>
          </w:rPr>
          <w:t>(一)、目标市场分析</w:t>
        </w:r>
        <w:r>
          <w:tab/>
        </w:r>
        <w:r>
          <w:fldChar w:fldCharType="begin"/>
        </w:r>
        <w:r>
          <w:instrText xml:space="preserve"> PAGEREF _Toc29784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06" w:history="1">
        <w:r>
          <w:rPr>
            <w:rFonts w:ascii="仿宋" w:eastAsia="仿宋" w:hAnsi="仿宋" w:cs="仿宋" w:hint="eastAsia"/>
            <w:lang w:eastAsia="zh-CN"/>
          </w:rPr>
          <w:t>(二)、市场定位与竞争分析</w:t>
        </w:r>
        <w:r>
          <w:tab/>
        </w:r>
        <w:r>
          <w:fldChar w:fldCharType="begin"/>
        </w:r>
        <w:r>
          <w:instrText xml:space="preserve"> PAGEREF _Toc16006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40" w:history="1">
        <w:r>
          <w:rPr>
            <w:rFonts w:ascii="仿宋" w:eastAsia="仿宋" w:hAnsi="仿宋" w:cs="仿宋" w:hint="eastAsia"/>
            <w:lang w:eastAsia="zh-CN"/>
          </w:rPr>
          <w:t>(三)、推广与宣传策略</w:t>
        </w:r>
        <w:r>
          <w:tab/>
        </w:r>
        <w:r>
          <w:fldChar w:fldCharType="begin"/>
        </w:r>
        <w:r>
          <w:instrText xml:space="preserve"> PAGEREF _Toc15840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188" w:history="1">
        <w:r>
          <w:rPr>
            <w:rFonts w:ascii="仿宋" w:eastAsia="仿宋" w:hAnsi="仿宋" w:cs="仿宋" w:hint="eastAsia"/>
            <w:lang w:eastAsia="zh-CN"/>
          </w:rPr>
          <w:t>十六、社会责任与可持续发展</w:t>
        </w:r>
        <w:r>
          <w:tab/>
        </w:r>
        <w:r>
          <w:fldChar w:fldCharType="begin"/>
        </w:r>
        <w:r>
          <w:instrText xml:space="preserve"> PAGEREF _Toc7188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69" w:history="1">
        <w:r>
          <w:rPr>
            <w:rFonts w:ascii="仿宋" w:eastAsia="仿宋" w:hAnsi="仿宋" w:cs="仿宋" w:hint="eastAsia"/>
            <w:lang w:eastAsia="zh-CN"/>
          </w:rPr>
          <w:t>(一)、社会责任策略</w:t>
        </w:r>
        <w:r>
          <w:tab/>
        </w:r>
        <w:r>
          <w:fldChar w:fldCharType="begin"/>
        </w:r>
        <w:r>
          <w:instrText xml:space="preserve"> PAGEREF _Toc19169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4" w:history="1">
        <w:r>
          <w:rPr>
            <w:rFonts w:ascii="仿宋" w:eastAsia="仿宋" w:hAnsi="仿宋" w:cs="仿宋" w:hint="eastAsia"/>
            <w:lang w:eastAsia="zh-CN"/>
          </w:rPr>
          <w:t>(二)、可持续发展计划</w:t>
        </w:r>
        <w:r>
          <w:tab/>
        </w:r>
        <w:r>
          <w:fldChar w:fldCharType="begin"/>
        </w:r>
        <w:r>
          <w:instrText xml:space="preserve"> PAGEREF _Toc1964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70" w:history="1">
        <w:r>
          <w:rPr>
            <w:rFonts w:ascii="仿宋" w:eastAsia="仿宋" w:hAnsi="仿宋" w:cs="仿宋" w:hint="eastAsia"/>
            <w:lang w:eastAsia="zh-CN"/>
          </w:rPr>
          <w:t>(三)、社会参与与贡献</w:t>
        </w:r>
        <w:r>
          <w:tab/>
        </w:r>
        <w:r>
          <w:fldChar w:fldCharType="begin"/>
        </w:r>
        <w:r>
          <w:instrText xml:space="preserve"> PAGEREF _Toc17770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3" w:history="1">
        <w:r>
          <w:rPr>
            <w:rFonts w:ascii="仿宋" w:eastAsia="仿宋" w:hAnsi="仿宋" w:cs="仿宋" w:hint="eastAsia"/>
            <w:lang w:eastAsia="zh-CN"/>
          </w:rPr>
          <w:t>十七、环境保护措施</w:t>
        </w:r>
        <w:r>
          <w:tab/>
        </w:r>
        <w:r>
          <w:fldChar w:fldCharType="begin"/>
        </w:r>
        <w:r>
          <w:instrText xml:space="preserve"> PAGEREF _Toc193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26" w:history="1">
        <w:r>
          <w:rPr>
            <w:rFonts w:ascii="仿宋" w:eastAsia="仿宋" w:hAnsi="仿宋" w:cs="仿宋" w:hint="eastAsia"/>
            <w:lang w:eastAsia="zh-CN"/>
          </w:rPr>
          <w:t>(一)、施工期环境保护措施</w:t>
        </w:r>
        <w:r>
          <w:tab/>
        </w:r>
        <w:r>
          <w:fldChar w:fldCharType="begin"/>
        </w:r>
        <w:r>
          <w:instrText xml:space="preserve"> PAGEREF _Toc15926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4054" w:history="1">
        <w:r>
          <w:rPr>
            <w:rFonts w:ascii="仿宋" w:eastAsia="仿宋" w:hAnsi="仿宋" w:cs="仿宋" w:hint="eastAsia"/>
            <w:lang w:eastAsia="zh-CN"/>
          </w:rPr>
          <w:t>(二)、运营期环境保护措施</w:t>
        </w:r>
        <w:r>
          <w:tab/>
        </w:r>
        <w:r>
          <w:fldChar w:fldCharType="begin"/>
        </w:r>
        <w:r>
          <w:instrText xml:space="preserve"> PAGEREF _Toc4054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29" w:history="1">
        <w:r>
          <w:rPr>
            <w:rFonts w:ascii="仿宋" w:eastAsia="仿宋" w:hAnsi="仿宋" w:cs="仿宋" w:hint="eastAsia"/>
            <w:lang w:eastAsia="zh-CN"/>
          </w:rPr>
          <w:t>(三)、污染物排放控制措施</w:t>
        </w:r>
        <w:r>
          <w:tab/>
        </w:r>
        <w:r>
          <w:fldChar w:fldCharType="begin"/>
        </w:r>
        <w:r>
          <w:instrText xml:space="preserve"> PAGEREF _Toc13229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646" w:history="1">
        <w:r>
          <w:rPr>
            <w:rFonts w:ascii="仿宋" w:eastAsia="仿宋" w:hAnsi="仿宋" w:cs="仿宋" w:hint="eastAsia"/>
            <w:lang w:eastAsia="zh-CN"/>
          </w:rPr>
          <w:t>十八、离子风棒可持续发展战略</w:t>
        </w:r>
        <w:r>
          <w:tab/>
        </w:r>
        <w:r>
          <w:fldChar w:fldCharType="begin"/>
        </w:r>
        <w:r>
          <w:instrText xml:space="preserve"> PAGEREF _Toc6646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34" w:history="1">
        <w:r>
          <w:rPr>
            <w:rFonts w:ascii="仿宋" w:eastAsia="仿宋" w:hAnsi="仿宋" w:cs="仿宋" w:hint="eastAsia"/>
            <w:lang w:eastAsia="zh-CN"/>
          </w:rPr>
          <w:t>(一)、环保与社会责任</w:t>
        </w:r>
        <w:r>
          <w:tab/>
        </w:r>
        <w:r>
          <w:fldChar w:fldCharType="begin"/>
        </w:r>
        <w:r>
          <w:instrText xml:space="preserve"> PAGEREF _Toc24034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50" w:history="1">
        <w:r>
          <w:rPr>
            <w:rFonts w:ascii="仿宋" w:eastAsia="仿宋" w:hAnsi="仿宋" w:cs="仿宋" w:hint="eastAsia"/>
            <w:lang w:eastAsia="zh-CN"/>
          </w:rPr>
          <w:t>(二)、资源有效利用与循环经济</w:t>
        </w:r>
        <w:r>
          <w:tab/>
        </w:r>
        <w:r>
          <w:fldChar w:fldCharType="begin"/>
        </w:r>
        <w:r>
          <w:instrText xml:space="preserve"> PAGEREF _Toc10550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85" w:history="1">
        <w:r>
          <w:rPr>
            <w:rFonts w:ascii="仿宋" w:eastAsia="仿宋" w:hAnsi="仿宋" w:cs="仿宋" w:hint="eastAsia"/>
            <w:lang w:eastAsia="zh-CN"/>
          </w:rPr>
          <w:t>(三)、社会影响与公益活动</w:t>
        </w:r>
        <w:r>
          <w:tab/>
        </w:r>
        <w:r>
          <w:fldChar w:fldCharType="begin"/>
        </w:r>
        <w:r>
          <w:instrText xml:space="preserve"> PAGEREF _Toc20385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78" w:history="1">
        <w:r>
          <w:rPr>
            <w:rFonts w:ascii="仿宋" w:eastAsia="仿宋" w:hAnsi="仿宋" w:cs="仿宋" w:hint="eastAsia"/>
            <w:lang w:eastAsia="zh-CN"/>
          </w:rPr>
          <w:t>(四)、可持续供应链与生产模式</w:t>
        </w:r>
        <w:r>
          <w:tab/>
        </w:r>
        <w:r>
          <w:fldChar w:fldCharType="begin"/>
        </w:r>
        <w:r>
          <w:instrText xml:space="preserve"> PAGEREF _Toc6678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562" w:history="1">
        <w:r>
          <w:rPr>
            <w:rFonts w:ascii="仿宋" w:eastAsia="仿宋" w:hAnsi="仿宋" w:cs="仿宋" w:hint="eastAsia"/>
            <w:lang w:eastAsia="zh-CN"/>
          </w:rPr>
          <w:t>十九、招聘与人才发展</w:t>
        </w:r>
        <w:r>
          <w:tab/>
        </w:r>
        <w:r>
          <w:fldChar w:fldCharType="begin"/>
        </w:r>
        <w:r>
          <w:instrText xml:space="preserve"> PAGEREF _Toc15562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87" w:history="1">
        <w:r>
          <w:rPr>
            <w:rFonts w:ascii="仿宋" w:eastAsia="仿宋" w:hAnsi="仿宋" w:cs="仿宋" w:hint="eastAsia"/>
            <w:lang w:eastAsia="zh-CN"/>
          </w:rPr>
          <w:t>(一)、人才需求分析</w:t>
        </w:r>
        <w:r>
          <w:tab/>
        </w:r>
        <w:r>
          <w:fldChar w:fldCharType="begin"/>
        </w:r>
        <w:r>
          <w:instrText xml:space="preserve"> PAGEREF _Toc23787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48" w:history="1">
        <w:r>
          <w:rPr>
            <w:rFonts w:ascii="仿宋" w:eastAsia="仿宋" w:hAnsi="仿宋" w:cs="仿宋" w:hint="eastAsia"/>
            <w:lang w:eastAsia="zh-CN"/>
          </w:rPr>
          <w:t>(二)、招聘计划与流程</w:t>
        </w:r>
        <w:r>
          <w:tab/>
        </w:r>
        <w:r>
          <w:fldChar w:fldCharType="begin"/>
        </w:r>
        <w:r>
          <w:instrText xml:space="preserve"> PAGEREF _Toc30848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56" w:history="1">
        <w:r>
          <w:rPr>
            <w:rFonts w:ascii="仿宋" w:eastAsia="仿宋" w:hAnsi="仿宋" w:cs="仿宋" w:hint="eastAsia"/>
            <w:lang w:eastAsia="zh-CN"/>
          </w:rPr>
          <w:t>(三)、员工培训与发展</w:t>
        </w:r>
        <w:r>
          <w:tab/>
        </w:r>
        <w:r>
          <w:fldChar w:fldCharType="begin"/>
        </w:r>
        <w:r>
          <w:instrText xml:space="preserve"> PAGEREF _Toc13256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13" w:history="1">
        <w:r>
          <w:rPr>
            <w:rFonts w:ascii="仿宋" w:eastAsia="仿宋" w:hAnsi="仿宋" w:cs="仿宋" w:hint="eastAsia"/>
            <w:lang w:eastAsia="zh-CN"/>
          </w:rPr>
          <w:t>(四)、绩效考核与激励</w:t>
        </w:r>
        <w:r>
          <w:tab/>
        </w:r>
        <w:r>
          <w:fldChar w:fldCharType="begin"/>
        </w:r>
        <w:r>
          <w:instrText xml:space="preserve"> PAGEREF _Toc4613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55" w:history="1">
        <w:r>
          <w:rPr>
            <w:rFonts w:ascii="仿宋" w:eastAsia="仿宋" w:hAnsi="仿宋" w:cs="仿宋" w:hint="eastAsia"/>
            <w:lang w:eastAsia="zh-CN"/>
          </w:rPr>
          <w:t>(五)、人才流动与留存</w:t>
        </w:r>
        <w:r>
          <w:tab/>
        </w:r>
        <w:r>
          <w:fldChar w:fldCharType="begin"/>
        </w:r>
        <w:r>
          <w:instrText xml:space="preserve"> PAGEREF _Toc22655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955" w:history="1">
        <w:r>
          <w:rPr>
            <w:rFonts w:ascii="仿宋" w:eastAsia="仿宋" w:hAnsi="仿宋" w:cs="仿宋" w:hint="eastAsia"/>
            <w:lang w:eastAsia="zh-CN"/>
          </w:rPr>
          <w:t>二十、离子风棒数字化发展方案</w:t>
        </w:r>
        <w:r>
          <w:tab/>
        </w:r>
        <w:r>
          <w:fldChar w:fldCharType="begin"/>
        </w:r>
        <w:r>
          <w:instrText xml:space="preserve"> PAGEREF _Toc27955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24" w:history="1">
        <w:r>
          <w:rPr>
            <w:rFonts w:ascii="仿宋" w:eastAsia="仿宋" w:hAnsi="仿宋" w:cs="仿宋" w:hint="eastAsia"/>
            <w:lang w:eastAsia="zh-CN"/>
          </w:rPr>
          <w:t>(一)、数字化战略规划</w:t>
        </w:r>
        <w:r>
          <w:tab/>
        </w:r>
        <w:r>
          <w:fldChar w:fldCharType="begin"/>
        </w:r>
        <w:r>
          <w:instrText xml:space="preserve"> PAGEREF _Toc5024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33" w:history="1">
        <w:r>
          <w:rPr>
            <w:rFonts w:ascii="仿宋" w:eastAsia="仿宋" w:hAnsi="仿宋" w:cs="仿宋" w:hint="eastAsia"/>
            <w:lang w:eastAsia="zh-CN"/>
          </w:rPr>
          <w:t>(二)、数据安全与隐私保护</w:t>
        </w:r>
        <w:r>
          <w:tab/>
        </w:r>
        <w:r>
          <w:fldChar w:fldCharType="begin"/>
        </w:r>
        <w:r>
          <w:instrText xml:space="preserve"> PAGEREF _Toc23533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84" w:history="1">
        <w:r>
          <w:rPr>
            <w:rFonts w:ascii="仿宋" w:eastAsia="仿宋" w:hAnsi="仿宋" w:cs="仿宋" w:hint="eastAsia"/>
            <w:lang w:eastAsia="zh-CN"/>
          </w:rPr>
          <w:t>(三)、人工智能与大数据应用</w:t>
        </w:r>
        <w:r>
          <w:tab/>
        </w:r>
        <w:r>
          <w:fldChar w:fldCharType="begin"/>
        </w:r>
        <w:r>
          <w:instrText xml:space="preserve"> PAGEREF _Toc21684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49" w:history="1">
        <w:r>
          <w:rPr>
            <w:rFonts w:ascii="仿宋" w:eastAsia="仿宋" w:hAnsi="仿宋" w:cs="仿宋" w:hint="eastAsia"/>
            <w:lang w:eastAsia="zh-CN"/>
          </w:rPr>
          <w:t>(四)、信息技术基础设施建设</w:t>
        </w:r>
        <w:r>
          <w:tab/>
        </w:r>
        <w:r>
          <w:fldChar w:fldCharType="begin"/>
        </w:r>
        <w:r>
          <w:instrText xml:space="preserve"> PAGEREF _Toc10249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6757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您手中的这份报告旨在为求知者提供参考与启示，并促使学术与研究工作的深入交流。请注意，本报告的内容及数据，仅用于个人学习和学术交流目的。本文档及其中信息不得被用于任何商业目的。我们希望读者能够遵守这一准则，确保知识的传播和利用能在合法与道德的框架内进行。我们感谢您的理解与支持，并预祝您从本报告中获得宝贵的知识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1281"/>
      <w:r>
        <w:rPr>
          <w:rFonts w:ascii="仿宋" w:eastAsia="仿宋" w:hAnsi="仿宋" w:cs="仿宋" w:hint="eastAsia"/>
          <w:sz w:val="28"/>
          <w:lang w:eastAsia="zh-CN"/>
        </w:rPr>
        <w:t>一、经济效益分析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1614"/>
      <w:r>
        <w:rPr>
          <w:rFonts w:ascii="仿宋" w:eastAsia="仿宋" w:hAnsi="仿宋" w:cs="仿宋" w:hint="eastAsia"/>
          <w:lang w:eastAsia="zh-CN"/>
        </w:rPr>
        <w:t>(一)、离子风棒项目财务管理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资金筹集和管理：为了确保离子风棒项目运行，需要为项目筹集足够资金。这可以通过贷款、股权融资、投资等多种方式来实现。当资金筹集完毕后，需要确立合理的资金管理系统，以确保资金的有效使用和流动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成本控制：控制离子风棒项目的成本是项目可持续发展的关键。项目团队需要监控各项成本，包括人力成本、原材料成本、设备和设施成本等。通过有效的成本控制，可以降低不必要的支出，提高项目的盈利能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https://d.book118.com/595111204100011113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离子风棒行业企业战略风险管理报告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离子风棒行业企业战略风险管理报告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离子风棒行业企业战略风险管理报告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离子风棒行业企业战略风险管理报告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离子风棒行业企业战略风险管理报告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94F7B04"/>
    <w:rsid w:val="4593521B"/>
    <w:rsid w:val="694F7B04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595111204100011113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2024-02-27T07:01:00Z</dcterms:created>
  <dcterms:modified xsi:type="dcterms:W3CDTF">2024-02-27T07:01:58Z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CDFABE194D0940FCBC4A1098F1ADCB08_11</vt:lpwstr>
  </property>
  <property fmtid="{D5CDD505-2E9C-101B-9397-08002B2CF9AE}" pid="3" name="KSOProductBuildVer">
    <vt:lpwstr>2052-12.1.0.16250</vt:lpwstr>
  </property>
</Properties>
</file>