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亚硝酸盐项目规划设计纲要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80" w:history="1">
        <w:r>
          <w:rPr>
            <w:rFonts w:ascii="仿宋" w:eastAsia="仿宋" w:hAnsi="仿宋" w:cs="仿宋" w:hint="eastAsia"/>
            <w:lang w:eastAsia="zh-CN"/>
          </w:rPr>
          <w:t>概论</w:t>
        </w:r>
        <w:r>
          <w:tab/>
        </w:r>
        <w:r>
          <w:fldChar w:fldCharType="begin"/>
        </w:r>
        <w:r>
          <w:instrText xml:space="preserve"> PAGEREF _Toc26580 \h </w:instrText>
        </w:r>
        <w:r>
          <w:fldChar w:fldCharType="separate"/>
        </w:r>
        <w:r>
          <w:t>3</w:t>
        </w:r>
        <w:r>
          <w:fldChar w:fldCharType="end"/>
        </w:r>
      </w:hyperlink>
    </w:p>
    <w:p>
      <w:pPr>
        <w:pStyle w:val="TOC1"/>
        <w:tabs>
          <w:tab w:val="right" w:leader="dot" w:pos="8306"/>
        </w:tabs>
      </w:pPr>
      <w:hyperlink w:anchor="_Toc24945" w:history="1">
        <w:r>
          <w:rPr>
            <w:rFonts w:ascii="仿宋" w:eastAsia="仿宋" w:hAnsi="仿宋" w:cs="仿宋" w:hint="eastAsia"/>
            <w:lang w:eastAsia="zh-CN"/>
          </w:rPr>
          <w:t>一、市场分析、调研</w:t>
        </w:r>
        <w:r>
          <w:tab/>
        </w:r>
        <w:r>
          <w:fldChar w:fldCharType="begin"/>
        </w:r>
        <w:r>
          <w:instrText xml:space="preserve"> PAGEREF _Toc24945 \h </w:instrText>
        </w:r>
        <w:r>
          <w:fldChar w:fldCharType="separate"/>
        </w:r>
        <w:r>
          <w:t>3</w:t>
        </w:r>
        <w:r>
          <w:fldChar w:fldCharType="end"/>
        </w:r>
      </w:hyperlink>
    </w:p>
    <w:p>
      <w:pPr>
        <w:pStyle w:val="TOC2"/>
        <w:tabs>
          <w:tab w:val="right" w:leader="dot" w:pos="8306"/>
        </w:tabs>
      </w:pPr>
      <w:hyperlink w:anchor="_Toc1741" w:history="1">
        <w:r>
          <w:rPr>
            <w:rFonts w:ascii="仿宋" w:eastAsia="仿宋" w:hAnsi="仿宋" w:cs="仿宋" w:hint="eastAsia"/>
            <w:lang w:eastAsia="zh-CN"/>
          </w:rPr>
          <w:t>(一)、亚硝酸盐行业分析</w:t>
        </w:r>
        <w:r>
          <w:tab/>
        </w:r>
        <w:r>
          <w:fldChar w:fldCharType="begin"/>
        </w:r>
        <w:r>
          <w:instrText xml:space="preserve"> PAGEREF _Toc1741 \h </w:instrText>
        </w:r>
        <w:r>
          <w:fldChar w:fldCharType="separate"/>
        </w:r>
        <w:r>
          <w:t>3</w:t>
        </w:r>
        <w:r>
          <w:fldChar w:fldCharType="end"/>
        </w:r>
      </w:hyperlink>
    </w:p>
    <w:p>
      <w:pPr>
        <w:pStyle w:val="TOC2"/>
        <w:tabs>
          <w:tab w:val="right" w:leader="dot" w:pos="8306"/>
        </w:tabs>
      </w:pPr>
      <w:hyperlink w:anchor="_Toc28365" w:history="1">
        <w:r>
          <w:rPr>
            <w:rFonts w:ascii="仿宋" w:eastAsia="仿宋" w:hAnsi="仿宋" w:cs="仿宋" w:hint="eastAsia"/>
            <w:lang w:eastAsia="zh-CN"/>
          </w:rPr>
          <w:t>(二)、亚硝酸盐市场分析预测</w:t>
        </w:r>
        <w:r>
          <w:tab/>
        </w:r>
        <w:r>
          <w:fldChar w:fldCharType="begin"/>
        </w:r>
        <w:r>
          <w:instrText xml:space="preserve"> PAGEREF _Toc28365 \h </w:instrText>
        </w:r>
        <w:r>
          <w:fldChar w:fldCharType="separate"/>
        </w:r>
        <w:r>
          <w:t>4</w:t>
        </w:r>
        <w:r>
          <w:fldChar w:fldCharType="end"/>
        </w:r>
      </w:hyperlink>
    </w:p>
    <w:p>
      <w:pPr>
        <w:pStyle w:val="TOC1"/>
        <w:tabs>
          <w:tab w:val="right" w:leader="dot" w:pos="8306"/>
        </w:tabs>
      </w:pPr>
      <w:hyperlink w:anchor="_Toc17025" w:history="1">
        <w:r>
          <w:rPr>
            <w:rFonts w:ascii="仿宋" w:eastAsia="仿宋" w:hAnsi="仿宋" w:cs="仿宋" w:hint="eastAsia"/>
            <w:lang w:eastAsia="zh-CN"/>
          </w:rPr>
          <w:t>二、亚硝酸盐项目建设背景及必要性分析</w:t>
        </w:r>
        <w:r>
          <w:tab/>
        </w:r>
        <w:r>
          <w:fldChar w:fldCharType="begin"/>
        </w:r>
        <w:r>
          <w:instrText xml:space="preserve"> PAGEREF _Toc17025 \h </w:instrText>
        </w:r>
        <w:r>
          <w:fldChar w:fldCharType="separate"/>
        </w:r>
        <w:r>
          <w:t>5</w:t>
        </w:r>
        <w:r>
          <w:fldChar w:fldCharType="end"/>
        </w:r>
      </w:hyperlink>
    </w:p>
    <w:p>
      <w:pPr>
        <w:pStyle w:val="TOC2"/>
        <w:tabs>
          <w:tab w:val="right" w:leader="dot" w:pos="8306"/>
        </w:tabs>
      </w:pPr>
      <w:hyperlink w:anchor="_Toc10364" w:history="1">
        <w:r>
          <w:rPr>
            <w:rFonts w:ascii="仿宋" w:eastAsia="仿宋" w:hAnsi="仿宋" w:cs="仿宋" w:hint="eastAsia"/>
            <w:lang w:eastAsia="zh-CN"/>
          </w:rPr>
          <w:t>(一)、亚硝酸盐项目背景分析</w:t>
        </w:r>
        <w:r>
          <w:tab/>
        </w:r>
        <w:r>
          <w:fldChar w:fldCharType="begin"/>
        </w:r>
        <w:r>
          <w:instrText xml:space="preserve"> PAGEREF _Toc10364 \h </w:instrText>
        </w:r>
        <w:r>
          <w:fldChar w:fldCharType="separate"/>
        </w:r>
        <w:r>
          <w:t>5</w:t>
        </w:r>
        <w:r>
          <w:fldChar w:fldCharType="end"/>
        </w:r>
      </w:hyperlink>
    </w:p>
    <w:p>
      <w:pPr>
        <w:pStyle w:val="TOC2"/>
        <w:tabs>
          <w:tab w:val="right" w:leader="dot" w:pos="8306"/>
        </w:tabs>
      </w:pPr>
      <w:hyperlink w:anchor="_Toc1721" w:history="1">
        <w:r>
          <w:rPr>
            <w:rFonts w:ascii="仿宋" w:eastAsia="仿宋" w:hAnsi="仿宋" w:cs="仿宋" w:hint="eastAsia"/>
            <w:lang w:eastAsia="zh-CN"/>
          </w:rPr>
          <w:t>(二)、亚硝酸盐项目建设必要性分析</w:t>
        </w:r>
        <w:r>
          <w:tab/>
        </w:r>
        <w:r>
          <w:fldChar w:fldCharType="begin"/>
        </w:r>
        <w:r>
          <w:instrText xml:space="preserve"> PAGEREF _Toc1721 \h </w:instrText>
        </w:r>
        <w:r>
          <w:fldChar w:fldCharType="separate"/>
        </w:r>
        <w:r>
          <w:t>6</w:t>
        </w:r>
        <w:r>
          <w:fldChar w:fldCharType="end"/>
        </w:r>
      </w:hyperlink>
    </w:p>
    <w:p>
      <w:pPr>
        <w:pStyle w:val="TOC1"/>
        <w:tabs>
          <w:tab w:val="right" w:leader="dot" w:pos="8306"/>
        </w:tabs>
      </w:pPr>
      <w:hyperlink w:anchor="_Toc24873" w:history="1">
        <w:r>
          <w:rPr>
            <w:rFonts w:ascii="仿宋" w:eastAsia="仿宋" w:hAnsi="仿宋" w:cs="仿宋" w:hint="eastAsia"/>
            <w:lang w:eastAsia="zh-CN"/>
          </w:rPr>
          <w:t>三、亚硝酸盐项目危机管理</w:t>
        </w:r>
        <w:r>
          <w:tab/>
        </w:r>
        <w:r>
          <w:fldChar w:fldCharType="begin"/>
        </w:r>
        <w:r>
          <w:instrText xml:space="preserve"> PAGEREF _Toc24873 \h </w:instrText>
        </w:r>
        <w:r>
          <w:fldChar w:fldCharType="separate"/>
        </w:r>
        <w:r>
          <w:t>8</w:t>
        </w:r>
        <w:r>
          <w:fldChar w:fldCharType="end"/>
        </w:r>
      </w:hyperlink>
    </w:p>
    <w:p>
      <w:pPr>
        <w:pStyle w:val="TOC2"/>
        <w:tabs>
          <w:tab w:val="right" w:leader="dot" w:pos="8306"/>
        </w:tabs>
      </w:pPr>
      <w:hyperlink w:anchor="_Toc16722" w:history="1">
        <w:r>
          <w:rPr>
            <w:rFonts w:ascii="仿宋" w:eastAsia="仿宋" w:hAnsi="仿宋" w:cs="仿宋" w:hint="eastAsia"/>
            <w:lang w:eastAsia="zh-CN"/>
          </w:rPr>
          <w:t>(一)、危机预警与识别</w:t>
        </w:r>
        <w:r>
          <w:tab/>
        </w:r>
        <w:r>
          <w:fldChar w:fldCharType="begin"/>
        </w:r>
        <w:r>
          <w:instrText xml:space="preserve"> PAGEREF _Toc16722 \h </w:instrText>
        </w:r>
        <w:r>
          <w:fldChar w:fldCharType="separate"/>
        </w:r>
        <w:r>
          <w:t>8</w:t>
        </w:r>
        <w:r>
          <w:fldChar w:fldCharType="end"/>
        </w:r>
      </w:hyperlink>
    </w:p>
    <w:p>
      <w:pPr>
        <w:pStyle w:val="TOC2"/>
        <w:tabs>
          <w:tab w:val="right" w:leader="dot" w:pos="8306"/>
        </w:tabs>
      </w:pPr>
      <w:hyperlink w:anchor="_Toc9622" w:history="1">
        <w:r>
          <w:rPr>
            <w:rFonts w:ascii="仿宋" w:eastAsia="仿宋" w:hAnsi="仿宋" w:cs="仿宋" w:hint="eastAsia"/>
            <w:lang w:eastAsia="zh-CN"/>
          </w:rPr>
          <w:t>(二)、危机应对与恢复</w:t>
        </w:r>
        <w:r>
          <w:tab/>
        </w:r>
        <w:r>
          <w:fldChar w:fldCharType="begin"/>
        </w:r>
        <w:r>
          <w:instrText xml:space="preserve"> PAGEREF _Toc9622 \h </w:instrText>
        </w:r>
        <w:r>
          <w:fldChar w:fldCharType="separate"/>
        </w:r>
        <w:r>
          <w:t>9</w:t>
        </w:r>
        <w:r>
          <w:fldChar w:fldCharType="end"/>
        </w:r>
      </w:hyperlink>
    </w:p>
    <w:p>
      <w:pPr>
        <w:pStyle w:val="TOC1"/>
        <w:tabs>
          <w:tab w:val="right" w:leader="dot" w:pos="8306"/>
        </w:tabs>
      </w:pPr>
      <w:hyperlink w:anchor="_Toc12542" w:history="1">
        <w:r>
          <w:rPr>
            <w:rFonts w:ascii="仿宋" w:eastAsia="仿宋" w:hAnsi="仿宋" w:cs="仿宋" w:hint="eastAsia"/>
            <w:lang w:eastAsia="zh-CN"/>
          </w:rPr>
          <w:t>四、亚硝酸盐项目文档管理</w:t>
        </w:r>
        <w:r>
          <w:tab/>
        </w:r>
        <w:r>
          <w:fldChar w:fldCharType="begin"/>
        </w:r>
        <w:r>
          <w:instrText xml:space="preserve"> PAGEREF _Toc12542 \h </w:instrText>
        </w:r>
        <w:r>
          <w:fldChar w:fldCharType="separate"/>
        </w:r>
        <w:r>
          <w:t>10</w:t>
        </w:r>
        <w:r>
          <w:fldChar w:fldCharType="end"/>
        </w:r>
      </w:hyperlink>
    </w:p>
    <w:p>
      <w:pPr>
        <w:pStyle w:val="TOC2"/>
        <w:tabs>
          <w:tab w:val="right" w:leader="dot" w:pos="8306"/>
        </w:tabs>
      </w:pPr>
      <w:hyperlink w:anchor="_Toc21211" w:history="1">
        <w:r>
          <w:rPr>
            <w:rFonts w:ascii="仿宋" w:eastAsia="仿宋" w:hAnsi="仿宋" w:cs="仿宋" w:hint="eastAsia"/>
            <w:lang w:eastAsia="zh-CN"/>
          </w:rPr>
          <w:t>(一)、文档编制与审查</w:t>
        </w:r>
        <w:r>
          <w:tab/>
        </w:r>
        <w:r>
          <w:fldChar w:fldCharType="begin"/>
        </w:r>
        <w:r>
          <w:instrText xml:space="preserve"> PAGEREF _Toc21211 \h </w:instrText>
        </w:r>
        <w:r>
          <w:fldChar w:fldCharType="separate"/>
        </w:r>
        <w:r>
          <w:t>10</w:t>
        </w:r>
        <w:r>
          <w:fldChar w:fldCharType="end"/>
        </w:r>
      </w:hyperlink>
    </w:p>
    <w:p>
      <w:pPr>
        <w:pStyle w:val="TOC2"/>
        <w:tabs>
          <w:tab w:val="right" w:leader="dot" w:pos="8306"/>
        </w:tabs>
      </w:pPr>
      <w:hyperlink w:anchor="_Toc6899" w:history="1">
        <w:r>
          <w:rPr>
            <w:rFonts w:ascii="仿宋" w:eastAsia="仿宋" w:hAnsi="仿宋" w:cs="仿宋" w:hint="eastAsia"/>
            <w:lang w:eastAsia="zh-CN"/>
          </w:rPr>
          <w:t>(二)、文档发布与分发</w:t>
        </w:r>
        <w:r>
          <w:tab/>
        </w:r>
        <w:r>
          <w:fldChar w:fldCharType="begin"/>
        </w:r>
        <w:r>
          <w:instrText xml:space="preserve"> PAGEREF _Toc6899 \h </w:instrText>
        </w:r>
        <w:r>
          <w:fldChar w:fldCharType="separate"/>
        </w:r>
        <w:r>
          <w:t>11</w:t>
        </w:r>
        <w:r>
          <w:fldChar w:fldCharType="end"/>
        </w:r>
      </w:hyperlink>
    </w:p>
    <w:p>
      <w:pPr>
        <w:pStyle w:val="TOC2"/>
        <w:tabs>
          <w:tab w:val="right" w:leader="dot" w:pos="8306"/>
        </w:tabs>
      </w:pPr>
      <w:hyperlink w:anchor="_Toc3024" w:history="1">
        <w:r>
          <w:rPr>
            <w:rFonts w:ascii="仿宋" w:eastAsia="仿宋" w:hAnsi="仿宋" w:cs="仿宋" w:hint="eastAsia"/>
            <w:lang w:eastAsia="zh-CN"/>
          </w:rPr>
          <w:t>(三)、文档存档与归档</w:t>
        </w:r>
        <w:r>
          <w:tab/>
        </w:r>
        <w:r>
          <w:fldChar w:fldCharType="begin"/>
        </w:r>
        <w:r>
          <w:instrText xml:space="preserve"> PAGEREF _Toc3024 \h </w:instrText>
        </w:r>
        <w:r>
          <w:fldChar w:fldCharType="separate"/>
        </w:r>
        <w:r>
          <w:t>12</w:t>
        </w:r>
        <w:r>
          <w:fldChar w:fldCharType="end"/>
        </w:r>
      </w:hyperlink>
    </w:p>
    <w:p>
      <w:pPr>
        <w:pStyle w:val="TOC1"/>
        <w:tabs>
          <w:tab w:val="right" w:leader="dot" w:pos="8306"/>
        </w:tabs>
      </w:pPr>
      <w:hyperlink w:anchor="_Toc10045" w:history="1">
        <w:r>
          <w:rPr>
            <w:rFonts w:ascii="仿宋" w:eastAsia="仿宋" w:hAnsi="仿宋" w:cs="仿宋" w:hint="eastAsia"/>
            <w:lang w:eastAsia="zh-CN"/>
          </w:rPr>
          <w:t>五、亚硝酸盐项目选址可行性分析</w:t>
        </w:r>
        <w:r>
          <w:tab/>
        </w:r>
        <w:r>
          <w:fldChar w:fldCharType="begin"/>
        </w:r>
        <w:r>
          <w:instrText xml:space="preserve"> PAGEREF _Toc10045 \h </w:instrText>
        </w:r>
        <w:r>
          <w:fldChar w:fldCharType="separate"/>
        </w:r>
        <w:r>
          <w:t>13</w:t>
        </w:r>
        <w:r>
          <w:fldChar w:fldCharType="end"/>
        </w:r>
      </w:hyperlink>
    </w:p>
    <w:p>
      <w:pPr>
        <w:pStyle w:val="TOC2"/>
        <w:tabs>
          <w:tab w:val="right" w:leader="dot" w:pos="8306"/>
        </w:tabs>
      </w:pPr>
      <w:hyperlink w:anchor="_Toc28312" w:history="1">
        <w:r>
          <w:rPr>
            <w:rFonts w:ascii="仿宋" w:eastAsia="仿宋" w:hAnsi="仿宋" w:cs="仿宋" w:hint="eastAsia"/>
            <w:lang w:eastAsia="zh-CN"/>
          </w:rPr>
          <w:t>(一)、亚硝酸盐项目选址</w:t>
        </w:r>
        <w:r>
          <w:tab/>
        </w:r>
        <w:r>
          <w:fldChar w:fldCharType="begin"/>
        </w:r>
        <w:r>
          <w:instrText xml:space="preserve"> PAGEREF _Toc28312 \h </w:instrText>
        </w:r>
        <w:r>
          <w:fldChar w:fldCharType="separate"/>
        </w:r>
        <w:r>
          <w:t>13</w:t>
        </w:r>
        <w:r>
          <w:fldChar w:fldCharType="end"/>
        </w:r>
      </w:hyperlink>
    </w:p>
    <w:p>
      <w:pPr>
        <w:pStyle w:val="TOC2"/>
        <w:tabs>
          <w:tab w:val="right" w:leader="dot" w:pos="8306"/>
        </w:tabs>
      </w:pPr>
      <w:hyperlink w:anchor="_Toc24726" w:history="1">
        <w:r>
          <w:rPr>
            <w:rFonts w:ascii="仿宋" w:eastAsia="仿宋" w:hAnsi="仿宋" w:cs="仿宋" w:hint="eastAsia"/>
            <w:lang w:eastAsia="zh-CN"/>
          </w:rPr>
          <w:t>(二)、用地控制指标</w:t>
        </w:r>
        <w:r>
          <w:tab/>
        </w:r>
        <w:r>
          <w:fldChar w:fldCharType="begin"/>
        </w:r>
        <w:r>
          <w:instrText xml:space="preserve"> PAGEREF _Toc24726 \h </w:instrText>
        </w:r>
        <w:r>
          <w:fldChar w:fldCharType="separate"/>
        </w:r>
        <w:r>
          <w:t>13</w:t>
        </w:r>
        <w:r>
          <w:fldChar w:fldCharType="end"/>
        </w:r>
      </w:hyperlink>
    </w:p>
    <w:p>
      <w:pPr>
        <w:pStyle w:val="TOC2"/>
        <w:tabs>
          <w:tab w:val="right" w:leader="dot" w:pos="8306"/>
        </w:tabs>
      </w:pPr>
      <w:hyperlink w:anchor="_Toc13215" w:history="1">
        <w:r>
          <w:rPr>
            <w:rFonts w:ascii="仿宋" w:eastAsia="仿宋" w:hAnsi="仿宋" w:cs="仿宋" w:hint="eastAsia"/>
            <w:lang w:eastAsia="zh-CN"/>
          </w:rPr>
          <w:t>(三)、节约用地措施</w:t>
        </w:r>
        <w:r>
          <w:tab/>
        </w:r>
        <w:r>
          <w:fldChar w:fldCharType="begin"/>
        </w:r>
        <w:r>
          <w:instrText xml:space="preserve"> PAGEREF _Toc13215 \h </w:instrText>
        </w:r>
        <w:r>
          <w:fldChar w:fldCharType="separate"/>
        </w:r>
        <w:r>
          <w:t>15</w:t>
        </w:r>
        <w:r>
          <w:fldChar w:fldCharType="end"/>
        </w:r>
      </w:hyperlink>
    </w:p>
    <w:p>
      <w:pPr>
        <w:pStyle w:val="TOC2"/>
        <w:tabs>
          <w:tab w:val="right" w:leader="dot" w:pos="8306"/>
        </w:tabs>
      </w:pPr>
      <w:hyperlink w:anchor="_Toc31718" w:history="1">
        <w:r>
          <w:rPr>
            <w:rFonts w:ascii="仿宋" w:eastAsia="仿宋" w:hAnsi="仿宋" w:cs="仿宋" w:hint="eastAsia"/>
            <w:lang w:eastAsia="zh-CN"/>
          </w:rPr>
          <w:t>(四)、总图布置方案</w:t>
        </w:r>
        <w:r>
          <w:tab/>
        </w:r>
        <w:r>
          <w:fldChar w:fldCharType="begin"/>
        </w:r>
        <w:r>
          <w:instrText xml:space="preserve"> PAGEREF _Toc31718 \h </w:instrText>
        </w:r>
        <w:r>
          <w:fldChar w:fldCharType="separate"/>
        </w:r>
        <w:r>
          <w:t>16</w:t>
        </w:r>
        <w:r>
          <w:fldChar w:fldCharType="end"/>
        </w:r>
      </w:hyperlink>
    </w:p>
    <w:p>
      <w:pPr>
        <w:pStyle w:val="TOC2"/>
        <w:tabs>
          <w:tab w:val="right" w:leader="dot" w:pos="8306"/>
        </w:tabs>
      </w:pPr>
      <w:hyperlink w:anchor="_Toc27032" w:history="1">
        <w:r>
          <w:rPr>
            <w:rFonts w:ascii="仿宋" w:eastAsia="仿宋" w:hAnsi="仿宋" w:cs="仿宋" w:hint="eastAsia"/>
            <w:lang w:eastAsia="zh-CN"/>
          </w:rPr>
          <w:t>(五)、选址综合评价</w:t>
        </w:r>
        <w:r>
          <w:tab/>
        </w:r>
        <w:r>
          <w:fldChar w:fldCharType="begin"/>
        </w:r>
        <w:r>
          <w:instrText xml:space="preserve"> PAGEREF _Toc27032 \h </w:instrText>
        </w:r>
        <w:r>
          <w:fldChar w:fldCharType="separate"/>
        </w:r>
        <w:r>
          <w:t>17</w:t>
        </w:r>
        <w:r>
          <w:fldChar w:fldCharType="end"/>
        </w:r>
      </w:hyperlink>
    </w:p>
    <w:p>
      <w:pPr>
        <w:pStyle w:val="TOC1"/>
        <w:tabs>
          <w:tab w:val="right" w:leader="dot" w:pos="8306"/>
        </w:tabs>
      </w:pPr>
      <w:hyperlink w:anchor="_Toc27869" w:history="1">
        <w:r>
          <w:rPr>
            <w:rFonts w:ascii="仿宋" w:eastAsia="仿宋" w:hAnsi="仿宋" w:cs="仿宋" w:hint="eastAsia"/>
            <w:lang w:eastAsia="zh-CN"/>
          </w:rPr>
          <w:t>六、亚硝酸盐项目建设单位说明</w:t>
        </w:r>
        <w:r>
          <w:tab/>
        </w:r>
        <w:r>
          <w:fldChar w:fldCharType="begin"/>
        </w:r>
        <w:r>
          <w:instrText xml:space="preserve"> PAGEREF _Toc27869 \h </w:instrText>
        </w:r>
        <w:r>
          <w:fldChar w:fldCharType="separate"/>
        </w:r>
        <w:r>
          <w:t>19</w:t>
        </w:r>
        <w:r>
          <w:fldChar w:fldCharType="end"/>
        </w:r>
      </w:hyperlink>
    </w:p>
    <w:p>
      <w:pPr>
        <w:pStyle w:val="TOC2"/>
        <w:tabs>
          <w:tab w:val="right" w:leader="dot" w:pos="8306"/>
        </w:tabs>
      </w:pPr>
      <w:hyperlink w:anchor="_Toc24112" w:history="1">
        <w:r>
          <w:rPr>
            <w:rFonts w:ascii="仿宋" w:eastAsia="仿宋" w:hAnsi="仿宋" w:cs="仿宋" w:hint="eastAsia"/>
            <w:lang w:eastAsia="zh-CN"/>
          </w:rPr>
          <w:t>(一)、亚硝酸盐项目承办单位基本情况</w:t>
        </w:r>
        <w:r>
          <w:tab/>
        </w:r>
        <w:r>
          <w:fldChar w:fldCharType="begin"/>
        </w:r>
        <w:r>
          <w:instrText xml:space="preserve"> PAGEREF _Toc24112 \h </w:instrText>
        </w:r>
        <w:r>
          <w:fldChar w:fldCharType="separate"/>
        </w:r>
        <w:r>
          <w:t>19</w:t>
        </w:r>
        <w:r>
          <w:fldChar w:fldCharType="end"/>
        </w:r>
      </w:hyperlink>
    </w:p>
    <w:p>
      <w:pPr>
        <w:pStyle w:val="TOC2"/>
        <w:tabs>
          <w:tab w:val="right" w:leader="dot" w:pos="8306"/>
        </w:tabs>
      </w:pPr>
      <w:hyperlink w:anchor="_Toc14404" w:history="1">
        <w:r>
          <w:rPr>
            <w:rFonts w:ascii="仿宋" w:eastAsia="仿宋" w:hAnsi="仿宋" w:cs="仿宋" w:hint="eastAsia"/>
            <w:lang w:eastAsia="zh-CN"/>
          </w:rPr>
          <w:t>(二)、公司经济效益分析</w:t>
        </w:r>
        <w:r>
          <w:tab/>
        </w:r>
        <w:r>
          <w:fldChar w:fldCharType="begin"/>
        </w:r>
        <w:r>
          <w:instrText xml:space="preserve"> PAGEREF _Toc14404 \h </w:instrText>
        </w:r>
        <w:r>
          <w:fldChar w:fldCharType="separate"/>
        </w:r>
        <w:r>
          <w:t>19</w:t>
        </w:r>
        <w:r>
          <w:fldChar w:fldCharType="end"/>
        </w:r>
      </w:hyperlink>
    </w:p>
    <w:p>
      <w:pPr>
        <w:pStyle w:val="TOC1"/>
        <w:tabs>
          <w:tab w:val="right" w:leader="dot" w:pos="8306"/>
        </w:tabs>
      </w:pPr>
      <w:hyperlink w:anchor="_Toc402" w:history="1">
        <w:r>
          <w:rPr>
            <w:rFonts w:ascii="仿宋" w:eastAsia="仿宋" w:hAnsi="仿宋" w:cs="仿宋" w:hint="eastAsia"/>
            <w:lang w:eastAsia="zh-CN"/>
          </w:rPr>
          <w:t>七、亚硝酸盐项目投资规划</w:t>
        </w:r>
        <w:r>
          <w:tab/>
        </w:r>
        <w:r>
          <w:fldChar w:fldCharType="begin"/>
        </w:r>
        <w:r>
          <w:instrText xml:space="preserve"> PAGEREF _Toc402 \h </w:instrText>
        </w:r>
        <w:r>
          <w:fldChar w:fldCharType="separate"/>
        </w:r>
        <w:r>
          <w:t>20</w:t>
        </w:r>
        <w:r>
          <w:fldChar w:fldCharType="end"/>
        </w:r>
      </w:hyperlink>
    </w:p>
    <w:p>
      <w:pPr>
        <w:pStyle w:val="TOC2"/>
        <w:tabs>
          <w:tab w:val="right" w:leader="dot" w:pos="8306"/>
        </w:tabs>
      </w:pPr>
      <w:hyperlink w:anchor="_Toc14842" w:history="1">
        <w:r>
          <w:rPr>
            <w:rFonts w:ascii="仿宋" w:eastAsia="仿宋" w:hAnsi="仿宋" w:cs="仿宋" w:hint="eastAsia"/>
            <w:lang w:eastAsia="zh-CN"/>
          </w:rPr>
          <w:t>(一)、亚硝酸盐项目总投资估算</w:t>
        </w:r>
        <w:r>
          <w:tab/>
        </w:r>
        <w:r>
          <w:fldChar w:fldCharType="begin"/>
        </w:r>
        <w:r>
          <w:instrText xml:space="preserve"> PAGEREF _Toc14842 \h </w:instrText>
        </w:r>
        <w:r>
          <w:fldChar w:fldCharType="separate"/>
        </w:r>
        <w:r>
          <w:t>20</w:t>
        </w:r>
        <w:r>
          <w:fldChar w:fldCharType="end"/>
        </w:r>
      </w:hyperlink>
    </w:p>
    <w:p>
      <w:pPr>
        <w:pStyle w:val="TOC2"/>
        <w:tabs>
          <w:tab w:val="right" w:leader="dot" w:pos="8306"/>
        </w:tabs>
      </w:pPr>
      <w:hyperlink w:anchor="_Toc17147" w:history="1">
        <w:r>
          <w:rPr>
            <w:rFonts w:ascii="仿宋" w:eastAsia="仿宋" w:hAnsi="仿宋" w:cs="仿宋" w:hint="eastAsia"/>
            <w:lang w:eastAsia="zh-CN"/>
          </w:rPr>
          <w:t>(二)、资金筹措</w:t>
        </w:r>
        <w:r>
          <w:tab/>
        </w:r>
        <w:r>
          <w:fldChar w:fldCharType="begin"/>
        </w:r>
        <w:r>
          <w:instrText xml:space="preserve"> PAGEREF _Toc17147 \h </w:instrText>
        </w:r>
        <w:r>
          <w:fldChar w:fldCharType="separate"/>
        </w:r>
        <w:r>
          <w:t>22</w:t>
        </w:r>
        <w:r>
          <w:fldChar w:fldCharType="end"/>
        </w:r>
      </w:hyperlink>
    </w:p>
    <w:p>
      <w:pPr>
        <w:pStyle w:val="TOC1"/>
        <w:tabs>
          <w:tab w:val="right" w:leader="dot" w:pos="8306"/>
        </w:tabs>
      </w:pPr>
      <w:hyperlink w:anchor="_Toc954" w:history="1">
        <w:r>
          <w:rPr>
            <w:rFonts w:ascii="仿宋" w:eastAsia="仿宋" w:hAnsi="仿宋" w:cs="仿宋" w:hint="eastAsia"/>
            <w:lang w:eastAsia="zh-CN"/>
          </w:rPr>
          <w:t>八、亚硝酸盐项目计划安排</w:t>
        </w:r>
        <w:r>
          <w:tab/>
        </w:r>
        <w:r>
          <w:fldChar w:fldCharType="begin"/>
        </w:r>
        <w:r>
          <w:instrText xml:space="preserve"> PAGEREF _Toc954 \h </w:instrText>
        </w:r>
        <w:r>
          <w:fldChar w:fldCharType="separate"/>
        </w:r>
        <w:r>
          <w:t>22</w:t>
        </w:r>
        <w:r>
          <w:fldChar w:fldCharType="end"/>
        </w:r>
      </w:hyperlink>
    </w:p>
    <w:p>
      <w:pPr>
        <w:pStyle w:val="TOC2"/>
        <w:tabs>
          <w:tab w:val="right" w:leader="dot" w:pos="8306"/>
        </w:tabs>
      </w:pPr>
      <w:hyperlink w:anchor="_Toc5863" w:history="1">
        <w:r>
          <w:rPr>
            <w:rFonts w:ascii="仿宋" w:eastAsia="仿宋" w:hAnsi="仿宋" w:cs="仿宋" w:hint="eastAsia"/>
            <w:lang w:eastAsia="zh-CN"/>
          </w:rPr>
          <w:t>(一)、建设周期</w:t>
        </w:r>
        <w:r>
          <w:tab/>
        </w:r>
        <w:r>
          <w:fldChar w:fldCharType="begin"/>
        </w:r>
        <w:r>
          <w:instrText xml:space="preserve"> PAGEREF _Toc5863 \h </w:instrText>
        </w:r>
        <w:r>
          <w:fldChar w:fldCharType="separate"/>
        </w:r>
        <w:r>
          <w:t>22</w:t>
        </w:r>
        <w:r>
          <w:fldChar w:fldCharType="end"/>
        </w:r>
      </w:hyperlink>
    </w:p>
    <w:p>
      <w:pPr>
        <w:pStyle w:val="TOC2"/>
        <w:tabs>
          <w:tab w:val="right" w:leader="dot" w:pos="8306"/>
        </w:tabs>
      </w:pPr>
      <w:hyperlink w:anchor="_Toc25365" w:history="1">
        <w:r>
          <w:rPr>
            <w:rFonts w:ascii="仿宋" w:eastAsia="仿宋" w:hAnsi="仿宋" w:cs="仿宋" w:hint="eastAsia"/>
            <w:lang w:eastAsia="zh-CN"/>
          </w:rPr>
          <w:t>(二)、建设进度</w:t>
        </w:r>
        <w:r>
          <w:tab/>
        </w:r>
        <w:r>
          <w:fldChar w:fldCharType="begin"/>
        </w:r>
        <w:r>
          <w:instrText xml:space="preserve"> PAGEREF _Toc25365 \h </w:instrText>
        </w:r>
        <w:r>
          <w:fldChar w:fldCharType="separate"/>
        </w:r>
        <w:r>
          <w:t>23</w:t>
        </w:r>
        <w:r>
          <w:fldChar w:fldCharType="end"/>
        </w:r>
      </w:hyperlink>
    </w:p>
    <w:p>
      <w:pPr>
        <w:pStyle w:val="TOC2"/>
        <w:tabs>
          <w:tab w:val="right" w:leader="dot" w:pos="8306"/>
        </w:tabs>
      </w:pPr>
      <w:hyperlink w:anchor="_Toc7067" w:history="1">
        <w:r>
          <w:rPr>
            <w:rFonts w:ascii="仿宋" w:eastAsia="仿宋" w:hAnsi="仿宋" w:cs="仿宋" w:hint="eastAsia"/>
            <w:lang w:eastAsia="zh-CN"/>
          </w:rPr>
          <w:t>(三)、进度安排注意事项</w:t>
        </w:r>
        <w:r>
          <w:tab/>
        </w:r>
        <w:r>
          <w:fldChar w:fldCharType="begin"/>
        </w:r>
        <w:r>
          <w:instrText xml:space="preserve"> PAGEREF _Toc7067 \h </w:instrText>
        </w:r>
        <w:r>
          <w:fldChar w:fldCharType="separate"/>
        </w:r>
        <w:r>
          <w:t>24</w:t>
        </w:r>
        <w:r>
          <w:fldChar w:fldCharType="end"/>
        </w:r>
      </w:hyperlink>
    </w:p>
    <w:p>
      <w:pPr>
        <w:pStyle w:val="TOC2"/>
        <w:tabs>
          <w:tab w:val="right" w:leader="dot" w:pos="8306"/>
        </w:tabs>
      </w:pPr>
      <w:hyperlink w:anchor="_Toc20556" w:history="1">
        <w:r>
          <w:rPr>
            <w:rFonts w:ascii="仿宋" w:eastAsia="仿宋" w:hAnsi="仿宋" w:cs="仿宋" w:hint="eastAsia"/>
            <w:lang w:eastAsia="zh-CN"/>
          </w:rPr>
          <w:t>(四)、人力资源配置</w:t>
        </w:r>
        <w:r>
          <w:tab/>
        </w:r>
        <w:r>
          <w:fldChar w:fldCharType="begin"/>
        </w:r>
        <w:r>
          <w:instrText xml:space="preserve"> PAGEREF _Toc20556 \h </w:instrText>
        </w:r>
        <w:r>
          <w:fldChar w:fldCharType="separate"/>
        </w:r>
        <w:r>
          <w:t>26</w:t>
        </w:r>
        <w:r>
          <w:fldChar w:fldCharType="end"/>
        </w:r>
      </w:hyperlink>
    </w:p>
    <w:p>
      <w:pPr>
        <w:pStyle w:val="TOC1"/>
        <w:tabs>
          <w:tab w:val="right" w:leader="dot" w:pos="8306"/>
        </w:tabs>
      </w:pPr>
      <w:hyperlink w:anchor="_Toc14110" w:history="1">
        <w:r>
          <w:rPr>
            <w:rFonts w:ascii="仿宋" w:eastAsia="仿宋" w:hAnsi="仿宋" w:cs="仿宋" w:hint="eastAsia"/>
            <w:lang w:eastAsia="zh-CN"/>
          </w:rPr>
          <w:t>九、生产安全保护</w:t>
        </w:r>
        <w:r>
          <w:tab/>
        </w:r>
        <w:r>
          <w:fldChar w:fldCharType="begin"/>
        </w:r>
        <w:r>
          <w:instrText xml:space="preserve"> PAGEREF _Toc14110 \h </w:instrText>
        </w:r>
        <w:r>
          <w:fldChar w:fldCharType="separate"/>
        </w:r>
        <w:r>
          <w:t>26</w:t>
        </w:r>
        <w:r>
          <w:fldChar w:fldCharType="end"/>
        </w:r>
      </w:hyperlink>
    </w:p>
    <w:p>
      <w:pPr>
        <w:pStyle w:val="TOC2"/>
        <w:tabs>
          <w:tab w:val="right" w:leader="dot" w:pos="8306"/>
        </w:tabs>
      </w:pPr>
      <w:hyperlink w:anchor="_Toc21741" w:history="1">
        <w:r>
          <w:rPr>
            <w:rFonts w:ascii="仿宋" w:eastAsia="仿宋" w:hAnsi="仿宋" w:cs="仿宋" w:hint="eastAsia"/>
            <w:lang w:eastAsia="zh-CN"/>
          </w:rPr>
          <w:t>(一)、消防安全</w:t>
        </w:r>
        <w:r>
          <w:tab/>
        </w:r>
        <w:r>
          <w:fldChar w:fldCharType="begin"/>
        </w:r>
        <w:r>
          <w:instrText xml:space="preserve"> PAGEREF _Toc21741 \h </w:instrText>
        </w:r>
        <w:r>
          <w:fldChar w:fldCharType="separate"/>
        </w:r>
        <w:r>
          <w:t>26</w:t>
        </w:r>
        <w:r>
          <w:fldChar w:fldCharType="end"/>
        </w:r>
      </w:hyperlink>
    </w:p>
    <w:p>
      <w:pPr>
        <w:pStyle w:val="TOC2"/>
        <w:tabs>
          <w:tab w:val="right" w:leader="dot" w:pos="8306"/>
        </w:tabs>
      </w:pPr>
      <w:hyperlink w:anchor="_Toc8669" w:history="1">
        <w:r>
          <w:rPr>
            <w:rFonts w:ascii="仿宋" w:eastAsia="仿宋" w:hAnsi="仿宋" w:cs="仿宋" w:hint="eastAsia"/>
            <w:lang w:eastAsia="zh-CN"/>
          </w:rPr>
          <w:t>(二)、防火防爆总图布置措施</w:t>
        </w:r>
        <w:r>
          <w:tab/>
        </w:r>
        <w:r>
          <w:fldChar w:fldCharType="begin"/>
        </w:r>
        <w:r>
          <w:instrText xml:space="preserve"> PAGEREF _Toc8669 \h </w:instrText>
        </w:r>
        <w:r>
          <w:fldChar w:fldCharType="separate"/>
        </w:r>
        <w:r>
          <w:t>28</w:t>
        </w:r>
        <w:r>
          <w:fldChar w:fldCharType="end"/>
        </w:r>
      </w:hyperlink>
    </w:p>
    <w:p>
      <w:pPr>
        <w:pStyle w:val="TOC2"/>
        <w:tabs>
          <w:tab w:val="right" w:leader="dot" w:pos="8306"/>
        </w:tabs>
      </w:pPr>
      <w:hyperlink w:anchor="_Toc12384" w:history="1">
        <w:r>
          <w:rPr>
            <w:rFonts w:ascii="仿宋" w:eastAsia="仿宋" w:hAnsi="仿宋" w:cs="仿宋" w:hint="eastAsia"/>
            <w:lang w:eastAsia="zh-CN"/>
          </w:rPr>
          <w:t>(三)、自然灾害防范措施</w:t>
        </w:r>
        <w:r>
          <w:tab/>
        </w:r>
        <w:r>
          <w:fldChar w:fldCharType="begin"/>
        </w:r>
        <w:r>
          <w:instrText xml:space="preserve"> PAGEREF _Toc12384 \h </w:instrText>
        </w:r>
        <w:r>
          <w:fldChar w:fldCharType="separate"/>
        </w:r>
        <w:r>
          <w:t>29</w:t>
        </w:r>
        <w:r>
          <w:fldChar w:fldCharType="end"/>
        </w:r>
      </w:hyperlink>
    </w:p>
    <w:p>
      <w:pPr>
        <w:pStyle w:val="TOC2"/>
        <w:tabs>
          <w:tab w:val="right" w:leader="dot" w:pos="8306"/>
        </w:tabs>
      </w:pPr>
      <w:hyperlink w:anchor="_Toc11152" w:history="1">
        <w:r>
          <w:rPr>
            <w:rFonts w:ascii="仿宋" w:eastAsia="仿宋" w:hAnsi="仿宋" w:cs="仿宋" w:hint="eastAsia"/>
            <w:lang w:eastAsia="zh-CN"/>
          </w:rPr>
          <w:t>(四)、安全色及安全标志使用要求</w:t>
        </w:r>
        <w:r>
          <w:tab/>
        </w:r>
        <w:r>
          <w:fldChar w:fldCharType="begin"/>
        </w:r>
        <w:r>
          <w:instrText xml:space="preserve"> PAGEREF _Toc11152 \h </w:instrText>
        </w:r>
        <w:r>
          <w:fldChar w:fldCharType="separate"/>
        </w:r>
        <w:r>
          <w:t>30</w:t>
        </w:r>
        <w:r>
          <w:fldChar w:fldCharType="end"/>
        </w:r>
      </w:hyperlink>
    </w:p>
    <w:p>
      <w:pPr>
        <w:pStyle w:val="TOC2"/>
        <w:tabs>
          <w:tab w:val="right" w:leader="dot" w:pos="8306"/>
        </w:tabs>
      </w:pPr>
      <w:hyperlink w:anchor="_Toc29123" w:history="1">
        <w:r>
          <w:rPr>
            <w:rFonts w:ascii="仿宋" w:eastAsia="仿宋" w:hAnsi="仿宋" w:cs="仿宋" w:hint="eastAsia"/>
            <w:lang w:eastAsia="zh-CN"/>
          </w:rPr>
          <w:t>(五)、防尘防毒措施</w:t>
        </w:r>
        <w:r>
          <w:tab/>
        </w:r>
        <w:r>
          <w:fldChar w:fldCharType="begin"/>
        </w:r>
        <w:r>
          <w:instrText xml:space="preserve"> PAGEREF _Toc29123 \h </w:instrText>
        </w:r>
        <w:r>
          <w:fldChar w:fldCharType="separate"/>
        </w:r>
        <w:r>
          <w:t>31</w:t>
        </w:r>
        <w:r>
          <w:fldChar w:fldCharType="end"/>
        </w:r>
      </w:hyperlink>
    </w:p>
    <w:p>
      <w:pPr>
        <w:pStyle w:val="TOC2"/>
        <w:tabs>
          <w:tab w:val="right" w:leader="dot" w:pos="8306"/>
        </w:tabs>
      </w:pPr>
      <w:hyperlink w:anchor="_Toc13335" w:history="1">
        <w:r>
          <w:rPr>
            <w:rFonts w:ascii="仿宋" w:eastAsia="仿宋" w:hAnsi="仿宋" w:cs="仿宋" w:hint="eastAsia"/>
            <w:lang w:eastAsia="zh-CN"/>
          </w:rPr>
          <w:t>(六)、防静电、触电防护及防雷措施</w:t>
        </w:r>
        <w:r>
          <w:tab/>
        </w:r>
        <w:r>
          <w:fldChar w:fldCharType="begin"/>
        </w:r>
        <w:r>
          <w:instrText xml:space="preserve"> PAGEREF _Toc13335 \h </w:instrText>
        </w:r>
        <w:r>
          <w:fldChar w:fldCharType="separate"/>
        </w:r>
        <w:r>
          <w:t>31</w:t>
        </w:r>
        <w:r>
          <w:fldChar w:fldCharType="end"/>
        </w:r>
      </w:hyperlink>
    </w:p>
    <w:p>
      <w:pPr>
        <w:pStyle w:val="TOC2"/>
        <w:tabs>
          <w:tab w:val="right" w:leader="dot" w:pos="8306"/>
        </w:tabs>
      </w:pPr>
      <w:hyperlink w:anchor="_Toc14790" w:history="1">
        <w:r>
          <w:rPr>
            <w:rFonts w:ascii="仿宋" w:eastAsia="仿宋" w:hAnsi="仿宋" w:cs="仿宋" w:hint="eastAsia"/>
            <w:lang w:eastAsia="zh-CN"/>
          </w:rPr>
          <w:t>(七)、机械设备安全保障措施</w:t>
        </w:r>
        <w:r>
          <w:tab/>
        </w:r>
        <w:r>
          <w:fldChar w:fldCharType="begin"/>
        </w:r>
        <w:r>
          <w:instrText xml:space="preserve"> PAGEREF _Toc14790 \h </w:instrText>
        </w:r>
        <w:r>
          <w:fldChar w:fldCharType="separate"/>
        </w:r>
        <w:r>
          <w:t>33</w:t>
        </w:r>
        <w:r>
          <w:fldChar w:fldCharType="end"/>
        </w:r>
      </w:hyperlink>
    </w:p>
    <w:p>
      <w:pPr>
        <w:pStyle w:val="TOC1"/>
        <w:tabs>
          <w:tab w:val="right" w:leader="dot" w:pos="8306"/>
        </w:tabs>
      </w:pPr>
      <w:hyperlink w:anchor="_Toc24676" w:history="1">
        <w:r>
          <w:rPr>
            <w:rFonts w:ascii="仿宋" w:eastAsia="仿宋" w:hAnsi="仿宋" w:cs="仿宋" w:hint="eastAsia"/>
            <w:lang w:eastAsia="zh-CN"/>
          </w:rPr>
          <w:t>十、亚硝酸盐项目财务管理</w:t>
        </w:r>
        <w:r>
          <w:tab/>
        </w:r>
        <w:r>
          <w:fldChar w:fldCharType="begin"/>
        </w:r>
        <w:r>
          <w:instrText xml:space="preserve"> PAGEREF _Toc24676 \h </w:instrText>
        </w:r>
        <w:r>
          <w:fldChar w:fldCharType="separate"/>
        </w:r>
        <w:r>
          <w:t>34</w:t>
        </w:r>
        <w:r>
          <w:fldChar w:fldCharType="end"/>
        </w:r>
      </w:hyperlink>
    </w:p>
    <w:p>
      <w:pPr>
        <w:pStyle w:val="TOC2"/>
        <w:tabs>
          <w:tab w:val="right" w:leader="dot" w:pos="8306"/>
        </w:tabs>
      </w:pPr>
      <w:hyperlink w:anchor="_Toc11380" w:history="1">
        <w:r>
          <w:rPr>
            <w:rFonts w:ascii="仿宋" w:eastAsia="仿宋" w:hAnsi="仿宋" w:cs="仿宋" w:hint="eastAsia"/>
            <w:lang w:eastAsia="zh-CN"/>
          </w:rPr>
          <w:t>(一)、资金需求大</w:t>
        </w:r>
        <w:r>
          <w:tab/>
        </w:r>
        <w:r>
          <w:fldChar w:fldCharType="begin"/>
        </w:r>
        <w:r>
          <w:instrText xml:space="preserve"> PAGEREF _Toc11380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51" w:history="1">
        <w:r>
          <w:rPr>
            <w:rFonts w:ascii="仿宋" w:eastAsia="仿宋" w:hAnsi="仿宋" w:cs="仿宋" w:hint="eastAsia"/>
            <w:lang w:eastAsia="zh-CN"/>
          </w:rPr>
          <w:t>(二)、研发周期长</w:t>
        </w:r>
        <w:r>
          <w:tab/>
        </w:r>
        <w:r>
          <w:fldChar w:fldCharType="begin"/>
        </w:r>
        <w:r>
          <w:instrText xml:space="preserve"> PAGEREF _Toc5051 \h </w:instrText>
        </w:r>
        <w:r>
          <w:fldChar w:fldCharType="separate"/>
        </w:r>
        <w:r>
          <w:t>35</w:t>
        </w:r>
        <w:r>
          <w:fldChar w:fldCharType="end"/>
        </w:r>
      </w:hyperlink>
    </w:p>
    <w:p>
      <w:pPr>
        <w:pStyle w:val="TOC2"/>
        <w:tabs>
          <w:tab w:val="right" w:leader="dot" w:pos="8306"/>
        </w:tabs>
      </w:pPr>
      <w:hyperlink w:anchor="_Toc6647" w:history="1">
        <w:r>
          <w:rPr>
            <w:rFonts w:ascii="仿宋" w:eastAsia="仿宋" w:hAnsi="仿宋" w:cs="仿宋" w:hint="eastAsia"/>
            <w:lang w:eastAsia="zh-CN"/>
          </w:rPr>
          <w:t>(三)、市场风险大</w:t>
        </w:r>
        <w:r>
          <w:tab/>
        </w:r>
        <w:r>
          <w:fldChar w:fldCharType="begin"/>
        </w:r>
        <w:r>
          <w:instrText xml:space="preserve"> PAGEREF _Toc6647 \h </w:instrText>
        </w:r>
        <w:r>
          <w:fldChar w:fldCharType="separate"/>
        </w:r>
        <w:r>
          <w:t>36</w:t>
        </w:r>
        <w:r>
          <w:fldChar w:fldCharType="end"/>
        </w:r>
      </w:hyperlink>
    </w:p>
    <w:p>
      <w:pPr>
        <w:pStyle w:val="TOC2"/>
        <w:tabs>
          <w:tab w:val="right" w:leader="dot" w:pos="8306"/>
        </w:tabs>
      </w:pPr>
      <w:hyperlink w:anchor="_Toc14270" w:history="1">
        <w:r>
          <w:rPr>
            <w:rFonts w:ascii="仿宋" w:eastAsia="仿宋" w:hAnsi="仿宋" w:cs="仿宋" w:hint="eastAsia"/>
            <w:lang w:eastAsia="zh-CN"/>
          </w:rPr>
          <w:t>(四)、利润率高</w:t>
        </w:r>
        <w:r>
          <w:tab/>
        </w:r>
        <w:r>
          <w:fldChar w:fldCharType="begin"/>
        </w:r>
        <w:r>
          <w:instrText xml:space="preserve"> PAGEREF _Toc14270 \h </w:instrText>
        </w:r>
        <w:r>
          <w:fldChar w:fldCharType="separate"/>
        </w:r>
        <w:r>
          <w:t>39</w:t>
        </w:r>
        <w:r>
          <w:fldChar w:fldCharType="end"/>
        </w:r>
      </w:hyperlink>
    </w:p>
    <w:p>
      <w:pPr>
        <w:pStyle w:val="TOC1"/>
        <w:tabs>
          <w:tab w:val="right" w:leader="dot" w:pos="8306"/>
        </w:tabs>
      </w:pPr>
      <w:hyperlink w:anchor="_Toc24293" w:history="1">
        <w:r>
          <w:rPr>
            <w:rFonts w:ascii="仿宋" w:eastAsia="仿宋" w:hAnsi="仿宋" w:cs="仿宋" w:hint="eastAsia"/>
            <w:lang w:eastAsia="zh-CN"/>
          </w:rPr>
          <w:t>十一、亚硝酸盐项目创新与研发</w:t>
        </w:r>
        <w:r>
          <w:tab/>
        </w:r>
        <w:r>
          <w:fldChar w:fldCharType="begin"/>
        </w:r>
        <w:r>
          <w:instrText xml:space="preserve"> PAGEREF _Toc24293 \h </w:instrText>
        </w:r>
        <w:r>
          <w:fldChar w:fldCharType="separate"/>
        </w:r>
        <w:r>
          <w:t>41</w:t>
        </w:r>
        <w:r>
          <w:fldChar w:fldCharType="end"/>
        </w:r>
      </w:hyperlink>
    </w:p>
    <w:p>
      <w:pPr>
        <w:pStyle w:val="TOC2"/>
        <w:tabs>
          <w:tab w:val="right" w:leader="dot" w:pos="8306"/>
        </w:tabs>
      </w:pPr>
      <w:hyperlink w:anchor="_Toc29227" w:history="1">
        <w:r>
          <w:rPr>
            <w:rFonts w:ascii="仿宋" w:eastAsia="仿宋" w:hAnsi="仿宋" w:cs="仿宋" w:hint="eastAsia"/>
            <w:lang w:eastAsia="zh-CN"/>
          </w:rPr>
          <w:t>(一)、创新策略与方向</w:t>
        </w:r>
        <w:r>
          <w:tab/>
        </w:r>
        <w:r>
          <w:fldChar w:fldCharType="begin"/>
        </w:r>
        <w:r>
          <w:instrText xml:space="preserve"> PAGEREF _Toc29227 \h </w:instrText>
        </w:r>
        <w:r>
          <w:fldChar w:fldCharType="separate"/>
        </w:r>
        <w:r>
          <w:t>41</w:t>
        </w:r>
        <w:r>
          <w:fldChar w:fldCharType="end"/>
        </w:r>
      </w:hyperlink>
    </w:p>
    <w:p>
      <w:pPr>
        <w:pStyle w:val="TOC2"/>
        <w:tabs>
          <w:tab w:val="right" w:leader="dot" w:pos="8306"/>
        </w:tabs>
      </w:pPr>
      <w:hyperlink w:anchor="_Toc16282" w:history="1">
        <w:r>
          <w:rPr>
            <w:rFonts w:ascii="仿宋" w:eastAsia="仿宋" w:hAnsi="仿宋" w:cs="仿宋" w:hint="eastAsia"/>
            <w:lang w:eastAsia="zh-CN"/>
          </w:rPr>
          <w:t>(二)、研发规划与投入</w:t>
        </w:r>
        <w:r>
          <w:tab/>
        </w:r>
        <w:r>
          <w:fldChar w:fldCharType="begin"/>
        </w:r>
        <w:r>
          <w:instrText xml:space="preserve"> PAGEREF _Toc16282 \h </w:instrText>
        </w:r>
        <w:r>
          <w:fldChar w:fldCharType="separate"/>
        </w:r>
        <w:r>
          <w:t>43</w:t>
        </w:r>
        <w:r>
          <w:fldChar w:fldCharType="end"/>
        </w:r>
      </w:hyperlink>
    </w:p>
    <w:p>
      <w:pPr>
        <w:pStyle w:val="TOC1"/>
        <w:tabs>
          <w:tab w:val="right" w:leader="dot" w:pos="8306"/>
        </w:tabs>
      </w:pPr>
      <w:hyperlink w:anchor="_Toc7476" w:history="1">
        <w:r>
          <w:rPr>
            <w:rFonts w:ascii="仿宋" w:eastAsia="仿宋" w:hAnsi="仿宋" w:cs="仿宋" w:hint="eastAsia"/>
            <w:lang w:eastAsia="zh-CN"/>
          </w:rPr>
          <w:t>十二、亚硝酸盐项目风险管理</w:t>
        </w:r>
        <w:r>
          <w:tab/>
        </w:r>
        <w:r>
          <w:fldChar w:fldCharType="begin"/>
        </w:r>
        <w:r>
          <w:instrText xml:space="preserve"> PAGEREF _Toc7476 \h </w:instrText>
        </w:r>
        <w:r>
          <w:fldChar w:fldCharType="separate"/>
        </w:r>
        <w:r>
          <w:t>44</w:t>
        </w:r>
        <w:r>
          <w:fldChar w:fldCharType="end"/>
        </w:r>
      </w:hyperlink>
    </w:p>
    <w:p>
      <w:pPr>
        <w:pStyle w:val="TOC2"/>
        <w:tabs>
          <w:tab w:val="right" w:leader="dot" w:pos="8306"/>
        </w:tabs>
      </w:pPr>
      <w:hyperlink w:anchor="_Toc24483" w:history="1">
        <w:r>
          <w:rPr>
            <w:rFonts w:ascii="仿宋" w:eastAsia="仿宋" w:hAnsi="仿宋" w:cs="仿宋" w:hint="eastAsia"/>
            <w:lang w:eastAsia="zh-CN"/>
          </w:rPr>
          <w:t>(一)、风险识别与评估</w:t>
        </w:r>
        <w:r>
          <w:tab/>
        </w:r>
        <w:r>
          <w:fldChar w:fldCharType="begin"/>
        </w:r>
        <w:r>
          <w:instrText xml:space="preserve"> PAGEREF _Toc24483 \h </w:instrText>
        </w:r>
        <w:r>
          <w:fldChar w:fldCharType="separate"/>
        </w:r>
        <w:r>
          <w:t>44</w:t>
        </w:r>
        <w:r>
          <w:fldChar w:fldCharType="end"/>
        </w:r>
      </w:hyperlink>
    </w:p>
    <w:p>
      <w:pPr>
        <w:pStyle w:val="TOC2"/>
        <w:tabs>
          <w:tab w:val="right" w:leader="dot" w:pos="8306"/>
        </w:tabs>
      </w:pPr>
      <w:hyperlink w:anchor="_Toc16335" w:history="1">
        <w:r>
          <w:rPr>
            <w:rFonts w:ascii="仿宋" w:eastAsia="仿宋" w:hAnsi="仿宋" w:cs="仿宋" w:hint="eastAsia"/>
            <w:lang w:eastAsia="zh-CN"/>
          </w:rPr>
          <w:t>(二)、风险应对策略</w:t>
        </w:r>
        <w:r>
          <w:tab/>
        </w:r>
        <w:r>
          <w:fldChar w:fldCharType="begin"/>
        </w:r>
        <w:r>
          <w:instrText xml:space="preserve"> PAGEREF _Toc16335 \h </w:instrText>
        </w:r>
        <w:r>
          <w:fldChar w:fldCharType="separate"/>
        </w:r>
        <w:r>
          <w:t>45</w:t>
        </w:r>
        <w:r>
          <w:fldChar w:fldCharType="end"/>
        </w:r>
      </w:hyperlink>
    </w:p>
    <w:p>
      <w:pPr>
        <w:pStyle w:val="TOC2"/>
        <w:tabs>
          <w:tab w:val="right" w:leader="dot" w:pos="8306"/>
        </w:tabs>
      </w:pPr>
      <w:hyperlink w:anchor="_Toc15693" w:history="1">
        <w:r>
          <w:rPr>
            <w:rFonts w:ascii="仿宋" w:eastAsia="仿宋" w:hAnsi="仿宋" w:cs="仿宋" w:hint="eastAsia"/>
            <w:lang w:eastAsia="zh-CN"/>
          </w:rPr>
          <w:t>(三)、风险监控与控制</w:t>
        </w:r>
        <w:r>
          <w:tab/>
        </w:r>
        <w:r>
          <w:fldChar w:fldCharType="begin"/>
        </w:r>
        <w:r>
          <w:instrText xml:space="preserve"> PAGEREF _Toc15693 \h </w:instrText>
        </w:r>
        <w:r>
          <w:fldChar w:fldCharType="separate"/>
        </w:r>
        <w:r>
          <w:t>47</w:t>
        </w:r>
        <w:r>
          <w:fldChar w:fldCharType="end"/>
        </w:r>
      </w:hyperlink>
    </w:p>
    <w:p>
      <w:pPr>
        <w:pStyle w:val="TOC1"/>
        <w:tabs>
          <w:tab w:val="right" w:leader="dot" w:pos="8306"/>
        </w:tabs>
      </w:pPr>
      <w:hyperlink w:anchor="_Toc28034" w:history="1">
        <w:r>
          <w:rPr>
            <w:rFonts w:ascii="仿宋" w:eastAsia="仿宋" w:hAnsi="仿宋" w:cs="仿宋" w:hint="eastAsia"/>
            <w:lang w:eastAsia="zh-CN"/>
          </w:rPr>
          <w:t>十三、亚硝酸盐项目治理与监督</w:t>
        </w:r>
        <w:r>
          <w:tab/>
        </w:r>
        <w:r>
          <w:fldChar w:fldCharType="begin"/>
        </w:r>
        <w:r>
          <w:instrText xml:space="preserve"> PAGEREF _Toc28034 \h </w:instrText>
        </w:r>
        <w:r>
          <w:fldChar w:fldCharType="separate"/>
        </w:r>
        <w:r>
          <w:t>48</w:t>
        </w:r>
        <w:r>
          <w:fldChar w:fldCharType="end"/>
        </w:r>
      </w:hyperlink>
    </w:p>
    <w:p>
      <w:pPr>
        <w:pStyle w:val="TOC2"/>
        <w:tabs>
          <w:tab w:val="right" w:leader="dot" w:pos="8306"/>
        </w:tabs>
      </w:pPr>
      <w:hyperlink w:anchor="_Toc6859" w:history="1">
        <w:r>
          <w:rPr>
            <w:rFonts w:ascii="仿宋" w:eastAsia="仿宋" w:hAnsi="仿宋" w:cs="仿宋" w:hint="eastAsia"/>
            <w:lang w:eastAsia="zh-CN"/>
          </w:rPr>
          <w:t>(一)、亚硝酸盐项目治理结构</w:t>
        </w:r>
        <w:r>
          <w:tab/>
        </w:r>
        <w:r>
          <w:fldChar w:fldCharType="begin"/>
        </w:r>
        <w:r>
          <w:instrText xml:space="preserve"> PAGEREF _Toc6859 \h </w:instrText>
        </w:r>
        <w:r>
          <w:fldChar w:fldCharType="separate"/>
        </w:r>
        <w:r>
          <w:t>48</w:t>
        </w:r>
        <w:r>
          <w:fldChar w:fldCharType="end"/>
        </w:r>
      </w:hyperlink>
    </w:p>
    <w:p>
      <w:pPr>
        <w:pStyle w:val="TOC2"/>
        <w:tabs>
          <w:tab w:val="right" w:leader="dot" w:pos="8306"/>
        </w:tabs>
      </w:pPr>
      <w:hyperlink w:anchor="_Toc29030" w:history="1">
        <w:r>
          <w:rPr>
            <w:rFonts w:ascii="仿宋" w:eastAsia="仿宋" w:hAnsi="仿宋" w:cs="仿宋" w:hint="eastAsia"/>
            <w:lang w:eastAsia="zh-CN"/>
          </w:rPr>
          <w:t>(二)、监督与审计</w:t>
        </w:r>
        <w:r>
          <w:tab/>
        </w:r>
        <w:r>
          <w:fldChar w:fldCharType="begin"/>
        </w:r>
        <w:r>
          <w:instrText xml:space="preserve"> PAGEREF _Toc29030 \h </w:instrText>
        </w:r>
        <w:r>
          <w:fldChar w:fldCharType="separate"/>
        </w:r>
        <w:r>
          <w:t>50</w:t>
        </w:r>
        <w:r>
          <w:fldChar w:fldCharType="end"/>
        </w:r>
      </w:hyperlink>
    </w:p>
    <w:p>
      <w:pPr>
        <w:pStyle w:val="TOC1"/>
        <w:tabs>
          <w:tab w:val="right" w:leader="dot" w:pos="8306"/>
        </w:tabs>
      </w:pPr>
      <w:hyperlink w:anchor="_Toc18849" w:history="1">
        <w:r>
          <w:rPr>
            <w:rFonts w:ascii="仿宋" w:eastAsia="仿宋" w:hAnsi="仿宋" w:cs="仿宋" w:hint="eastAsia"/>
            <w:lang w:eastAsia="zh-CN"/>
          </w:rPr>
          <w:t>十四、风险识别与分类</w:t>
        </w:r>
        <w:r>
          <w:tab/>
        </w:r>
        <w:r>
          <w:fldChar w:fldCharType="begin"/>
        </w:r>
        <w:r>
          <w:instrText xml:space="preserve"> PAGEREF _Toc18849 \h </w:instrText>
        </w:r>
        <w:r>
          <w:fldChar w:fldCharType="separate"/>
        </w:r>
        <w:r>
          <w:t>51</w:t>
        </w:r>
        <w:r>
          <w:fldChar w:fldCharType="end"/>
        </w:r>
      </w:hyperlink>
    </w:p>
    <w:p>
      <w:pPr>
        <w:pStyle w:val="TOC2"/>
        <w:tabs>
          <w:tab w:val="right" w:leader="dot" w:pos="8306"/>
        </w:tabs>
      </w:pPr>
      <w:hyperlink w:anchor="_Toc1662" w:history="1">
        <w:r>
          <w:rPr>
            <w:rFonts w:ascii="仿宋" w:eastAsia="仿宋" w:hAnsi="仿宋" w:cs="仿宋" w:hint="eastAsia"/>
            <w:lang w:eastAsia="zh-CN"/>
          </w:rPr>
          <w:t>(一)、风险识别</w:t>
        </w:r>
        <w:r>
          <w:tab/>
        </w:r>
        <w:r>
          <w:fldChar w:fldCharType="begin"/>
        </w:r>
        <w:r>
          <w:instrText xml:space="preserve"> PAGEREF _Toc1662 \h </w:instrText>
        </w:r>
        <w:r>
          <w:fldChar w:fldCharType="separate"/>
        </w:r>
        <w:r>
          <w:t>51</w:t>
        </w:r>
        <w:r>
          <w:fldChar w:fldCharType="end"/>
        </w:r>
      </w:hyperlink>
    </w:p>
    <w:p>
      <w:pPr>
        <w:pStyle w:val="TOC2"/>
        <w:tabs>
          <w:tab w:val="right" w:leader="dot" w:pos="8306"/>
        </w:tabs>
      </w:pPr>
      <w:hyperlink w:anchor="_Toc12840" w:history="1">
        <w:r>
          <w:rPr>
            <w:rFonts w:ascii="仿宋" w:eastAsia="仿宋" w:hAnsi="仿宋" w:cs="仿宋" w:hint="eastAsia"/>
            <w:lang w:eastAsia="zh-CN"/>
          </w:rPr>
          <w:t>(二)、风险分类</w:t>
        </w:r>
        <w:r>
          <w:tab/>
        </w:r>
        <w:r>
          <w:fldChar w:fldCharType="begin"/>
        </w:r>
        <w:r>
          <w:instrText xml:space="preserve"> PAGEREF _Toc12840 \h </w:instrText>
        </w:r>
        <w:r>
          <w:fldChar w:fldCharType="separate"/>
        </w:r>
        <w:r>
          <w:t>52</w:t>
        </w:r>
        <w:r>
          <w:fldChar w:fldCharType="end"/>
        </w:r>
      </w:hyperlink>
    </w:p>
    <w:p>
      <w:pPr>
        <w:pStyle w:val="TOC1"/>
        <w:tabs>
          <w:tab w:val="right" w:leader="dot" w:pos="8306"/>
        </w:tabs>
      </w:pPr>
      <w:hyperlink w:anchor="_Toc12185" w:history="1">
        <w:r>
          <w:rPr>
            <w:rFonts w:ascii="仿宋" w:eastAsia="仿宋" w:hAnsi="仿宋" w:cs="仿宋" w:hint="eastAsia"/>
            <w:lang w:eastAsia="zh-CN"/>
          </w:rPr>
          <w:t>十五、亚硝酸盐项目实施保障措施</w:t>
        </w:r>
        <w:r>
          <w:tab/>
        </w:r>
        <w:r>
          <w:fldChar w:fldCharType="begin"/>
        </w:r>
        <w:r>
          <w:instrText xml:space="preserve"> PAGEREF _Toc12185 \h </w:instrText>
        </w:r>
        <w:r>
          <w:fldChar w:fldCharType="separate"/>
        </w:r>
        <w:r>
          <w:t>54</w:t>
        </w:r>
        <w:r>
          <w:fldChar w:fldCharType="end"/>
        </w:r>
      </w:hyperlink>
    </w:p>
    <w:p>
      <w:pPr>
        <w:pStyle w:val="TOC2"/>
        <w:tabs>
          <w:tab w:val="right" w:leader="dot" w:pos="8306"/>
        </w:tabs>
      </w:pPr>
      <w:hyperlink w:anchor="_Toc102" w:history="1">
        <w:r>
          <w:rPr>
            <w:rFonts w:ascii="仿宋" w:eastAsia="仿宋" w:hAnsi="仿宋" w:cs="仿宋" w:hint="eastAsia"/>
            <w:lang w:eastAsia="zh-CN"/>
          </w:rPr>
          <w:t>(一)、亚硝酸盐项目实施保障机制</w:t>
        </w:r>
        <w:r>
          <w:tab/>
        </w:r>
        <w:r>
          <w:fldChar w:fldCharType="begin"/>
        </w:r>
        <w:r>
          <w:instrText xml:space="preserve"> PAGEREF _Toc102 \h </w:instrText>
        </w:r>
        <w:r>
          <w:fldChar w:fldCharType="separate"/>
        </w:r>
        <w:r>
          <w:t>54</w:t>
        </w:r>
        <w:r>
          <w:fldChar w:fldCharType="end"/>
        </w:r>
      </w:hyperlink>
    </w:p>
    <w:p>
      <w:pPr>
        <w:pStyle w:val="TOC2"/>
        <w:tabs>
          <w:tab w:val="right" w:leader="dot" w:pos="8306"/>
        </w:tabs>
      </w:pPr>
      <w:hyperlink w:anchor="_Toc4942" w:history="1">
        <w:r>
          <w:rPr>
            <w:rFonts w:ascii="仿宋" w:eastAsia="仿宋" w:hAnsi="仿宋" w:cs="仿宋" w:hint="eastAsia"/>
            <w:lang w:eastAsia="zh-CN"/>
          </w:rPr>
          <w:t>(二)、亚硝酸盐项目法律合规要求</w:t>
        </w:r>
        <w:r>
          <w:tab/>
        </w:r>
        <w:r>
          <w:fldChar w:fldCharType="begin"/>
        </w:r>
        <w:r>
          <w:instrText xml:space="preserve"> PAGEREF _Toc4942 \h </w:instrText>
        </w:r>
        <w:r>
          <w:fldChar w:fldCharType="separate"/>
        </w:r>
        <w:r>
          <w:t>58</w:t>
        </w:r>
        <w:r>
          <w:fldChar w:fldCharType="end"/>
        </w:r>
      </w:hyperlink>
    </w:p>
    <w:p>
      <w:pPr>
        <w:pStyle w:val="TOC2"/>
        <w:tabs>
          <w:tab w:val="right" w:leader="dot" w:pos="8306"/>
        </w:tabs>
      </w:pPr>
      <w:hyperlink w:anchor="_Toc26780" w:history="1">
        <w:r>
          <w:rPr>
            <w:rFonts w:ascii="仿宋" w:eastAsia="仿宋" w:hAnsi="仿宋" w:cs="仿宋" w:hint="eastAsia"/>
            <w:lang w:eastAsia="zh-CN"/>
          </w:rPr>
          <w:t>(三)、亚硝酸盐项目合同管理与法律事务</w:t>
        </w:r>
        <w:r>
          <w:tab/>
        </w:r>
        <w:r>
          <w:fldChar w:fldCharType="begin"/>
        </w:r>
        <w:r>
          <w:instrText xml:space="preserve"> PAGEREF _Toc26780 \h </w:instrText>
        </w:r>
        <w:r>
          <w:fldChar w:fldCharType="separate"/>
        </w:r>
        <w:r>
          <w:t>62</w:t>
        </w:r>
        <w:r>
          <w:fldChar w:fldCharType="end"/>
        </w:r>
      </w:hyperlink>
    </w:p>
    <w:p>
      <w:pPr>
        <w:pStyle w:val="TOC2"/>
        <w:tabs>
          <w:tab w:val="right" w:leader="dot" w:pos="8306"/>
        </w:tabs>
      </w:pPr>
      <w:hyperlink w:anchor="_Toc9430" w:history="1">
        <w:r>
          <w:rPr>
            <w:rFonts w:ascii="仿宋" w:eastAsia="仿宋" w:hAnsi="仿宋" w:cs="仿宋" w:hint="eastAsia"/>
            <w:lang w:eastAsia="zh-CN"/>
          </w:rPr>
          <w:t>(四)、亚硝酸盐项目知识产权保护策略</w:t>
        </w:r>
        <w:r>
          <w:tab/>
        </w:r>
        <w:r>
          <w:fldChar w:fldCharType="begin"/>
        </w:r>
        <w:r>
          <w:instrText xml:space="preserve"> PAGEREF _Toc9430 \h </w:instrText>
        </w:r>
        <w:r>
          <w:fldChar w:fldCharType="separate"/>
        </w:r>
        <w:r>
          <w:t>68</w:t>
        </w:r>
        <w:r>
          <w:fldChar w:fldCharType="end"/>
        </w:r>
      </w:hyperlink>
    </w:p>
    <w:p>
      <w:pPr>
        <w:pStyle w:val="TOC1"/>
        <w:tabs>
          <w:tab w:val="right" w:leader="dot" w:pos="8306"/>
        </w:tabs>
      </w:pPr>
      <w:hyperlink w:anchor="_Toc18730" w:history="1">
        <w:r>
          <w:rPr>
            <w:rFonts w:ascii="仿宋" w:eastAsia="仿宋" w:hAnsi="仿宋" w:cs="仿宋" w:hint="eastAsia"/>
            <w:lang w:eastAsia="zh-CN"/>
          </w:rPr>
          <w:t>十六、营销与推广策略</w:t>
        </w:r>
        <w:r>
          <w:tab/>
        </w:r>
        <w:r>
          <w:fldChar w:fldCharType="begin"/>
        </w:r>
        <w:r>
          <w:instrText xml:space="preserve"> PAGEREF _Toc18730 \h </w:instrText>
        </w:r>
        <w:r>
          <w:fldChar w:fldCharType="separate"/>
        </w:r>
        <w:r>
          <w:t>70</w:t>
        </w:r>
        <w:r>
          <w:fldChar w:fldCharType="end"/>
        </w:r>
      </w:hyperlink>
    </w:p>
    <w:p>
      <w:pPr>
        <w:pStyle w:val="TOC2"/>
        <w:tabs>
          <w:tab w:val="right" w:leader="dot" w:pos="8306"/>
        </w:tabs>
      </w:pPr>
      <w:hyperlink w:anchor="_Toc26840" w:history="1">
        <w:r>
          <w:rPr>
            <w:rFonts w:ascii="仿宋" w:eastAsia="仿宋" w:hAnsi="仿宋" w:cs="仿宋" w:hint="eastAsia"/>
            <w:lang w:eastAsia="zh-CN"/>
          </w:rPr>
          <w:t>(一)、产品/服务定位与特点</w:t>
        </w:r>
        <w:r>
          <w:tab/>
        </w:r>
        <w:r>
          <w:fldChar w:fldCharType="begin"/>
        </w:r>
        <w:r>
          <w:instrText xml:space="preserve"> PAGEREF _Toc26840 \h </w:instrText>
        </w:r>
        <w:r>
          <w:fldChar w:fldCharType="separate"/>
        </w:r>
        <w:r>
          <w:t>70</w:t>
        </w:r>
        <w:r>
          <w:fldChar w:fldCharType="end"/>
        </w:r>
      </w:hyperlink>
    </w:p>
    <w:p>
      <w:pPr>
        <w:pStyle w:val="TOC2"/>
        <w:tabs>
          <w:tab w:val="right" w:leader="dot" w:pos="8306"/>
        </w:tabs>
      </w:pPr>
      <w:hyperlink w:anchor="_Toc23745" w:history="1">
        <w:r>
          <w:rPr>
            <w:rFonts w:ascii="仿宋" w:eastAsia="仿宋" w:hAnsi="仿宋" w:cs="仿宋" w:hint="eastAsia"/>
            <w:lang w:eastAsia="zh-CN"/>
          </w:rPr>
          <w:t>(二)、市场定位与竞争分析</w:t>
        </w:r>
        <w:r>
          <w:tab/>
        </w:r>
        <w:r>
          <w:fldChar w:fldCharType="begin"/>
        </w:r>
        <w:r>
          <w:instrText xml:space="preserve"> PAGEREF _Toc23745 \h </w:instrText>
        </w:r>
        <w:r>
          <w:fldChar w:fldCharType="separate"/>
        </w:r>
        <w:r>
          <w:t>72</w:t>
        </w:r>
        <w:r>
          <w:fldChar w:fldCharType="end"/>
        </w:r>
      </w:hyperlink>
    </w:p>
    <w:p>
      <w:pPr>
        <w:pStyle w:val="TOC2"/>
        <w:tabs>
          <w:tab w:val="right" w:leader="dot" w:pos="8306"/>
        </w:tabs>
      </w:pPr>
      <w:hyperlink w:anchor="_Toc23899" w:history="1">
        <w:r>
          <w:rPr>
            <w:rFonts w:ascii="仿宋" w:eastAsia="仿宋" w:hAnsi="仿宋" w:cs="仿宋" w:hint="eastAsia"/>
            <w:lang w:eastAsia="zh-CN"/>
          </w:rPr>
          <w:t>(三)、营销渠道与策略</w:t>
        </w:r>
        <w:r>
          <w:tab/>
        </w:r>
        <w:r>
          <w:fldChar w:fldCharType="begin"/>
        </w:r>
        <w:r>
          <w:instrText xml:space="preserve"> PAGEREF _Toc23899 \h </w:instrText>
        </w:r>
        <w:r>
          <w:fldChar w:fldCharType="separate"/>
        </w:r>
        <w:r>
          <w:t>73</w:t>
        </w:r>
        <w:r>
          <w:fldChar w:fldCharType="end"/>
        </w:r>
      </w:hyperlink>
    </w:p>
    <w:p>
      <w:pPr>
        <w:pStyle w:val="TOC2"/>
        <w:tabs>
          <w:tab w:val="right" w:leader="dot" w:pos="8306"/>
        </w:tabs>
      </w:pPr>
      <w:hyperlink w:anchor="_Toc1788" w:history="1">
        <w:r>
          <w:rPr>
            <w:rFonts w:ascii="仿宋" w:eastAsia="仿宋" w:hAnsi="仿宋" w:cs="仿宋" w:hint="eastAsia"/>
            <w:lang w:eastAsia="zh-CN"/>
          </w:rPr>
          <w:t>(四)、推广与宣传活动</w:t>
        </w:r>
        <w:r>
          <w:tab/>
        </w:r>
        <w:r>
          <w:fldChar w:fldCharType="begin"/>
        </w:r>
        <w:r>
          <w:instrText xml:space="preserve"> PAGEREF _Toc1788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9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41"/>
      <w:r>
        <w:rPr>
          <w:rFonts w:ascii="仿宋" w:eastAsia="仿宋" w:hAnsi="仿宋" w:cs="仿宋" w:hint="eastAsia"/>
          <w:lang w:eastAsia="zh-CN"/>
        </w:rPr>
        <w:t>(一)、亚硝酸盐行业分析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行业一直以来都是市场的关注焦点。行业内的发展趋势、竞争态势以及潜在机会都对亚硝酸盐项目的推进产生深远的影响。通过深入研究行业的整体概貌，我们将更好地理解行业的核心特征，为亚硝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行业，技术一直是推动创新和发展的关键因素。我们将对当前技术趋势进行详尽分析，包括但不限于人工智能、大数据应用、先进制造技术等。这有助于亚硝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亚硝酸盐项目成功的基础。我们将对主要竞争对手进行深入研究，包括其市场份额、产品特点、市场定位等。通过全面了解竞争对手的优势和劣势，亚硝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365"/>
      <w:r>
        <w:rPr>
          <w:rFonts w:ascii="仿宋" w:eastAsia="仿宋" w:hAnsi="仿宋" w:cs="仿宋" w:hint="eastAsia"/>
          <w:sz w:val="28"/>
          <w:lang w:eastAsia="zh-CN"/>
        </w:rPr>
        <w:t>(二)、亚硝酸盐市场分析预测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通过对市场规模的深入调研，我们将预测亚硝酸盐市场未来的增长趋势。这包括市场的整体规模、各细分领域的发展趋势等。亚硝酸盐项目可以根据市场的扩张速度和潜在机会，制定更符合市场需求的发展策略。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亚硝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亚硝酸盐项目实施过程中需要充分考虑的因素。我们将对市场风险进行全面评估，包括但不限于政策法规风险、市场竞争风险、技术变革风险等。通过对潜在风险的深入分析，亚硝酸盐项目可以制定相应的风险缓解策略，降低不确定性对亚硝酸盐项目的影响。</w:t>
      </w:r>
    </w:p>
    <w:p>
      <w:pPr>
        <w:pStyle w:val="Heading1"/>
        <w:ind w:firstLine="560" w:firstLineChars="200"/>
        <w:rPr>
          <w:rFonts w:ascii="仿宋" w:eastAsia="仿宋" w:hAnsi="仿宋" w:cs="仿宋" w:hint="eastAsia"/>
          <w:sz w:val="28"/>
          <w:lang w:eastAsia="zh-CN"/>
        </w:rPr>
      </w:pPr>
      <w:bookmarkStart w:id="5" w:name="_Toc17025"/>
      <w:r>
        <w:rPr>
          <w:rFonts w:ascii="仿宋" w:eastAsia="仿宋" w:hAnsi="仿宋" w:cs="仿宋" w:hint="eastAsia"/>
          <w:sz w:val="28"/>
          <w:lang w:eastAsia="zh-CN"/>
        </w:rPr>
        <w:t>二、亚硝酸盐项目建设背景及必要性分析</w:t>
      </w:r>
      <w:bookmarkEnd w:id="5"/>
    </w:p>
    <w:p>
      <w:pPr>
        <w:pStyle w:val="Heading2"/>
        <w:rPr>
          <w:rFonts w:ascii="仿宋" w:eastAsia="仿宋" w:hAnsi="仿宋" w:cs="仿宋" w:hint="eastAsia"/>
          <w:lang w:eastAsia="zh-CN"/>
        </w:rPr>
      </w:pPr>
      <w:bookmarkStart w:id="6" w:name="_Toc10364"/>
      <w:r>
        <w:rPr>
          <w:rFonts w:ascii="仿宋" w:eastAsia="仿宋" w:hAnsi="仿宋" w:cs="仿宋" w:hint="eastAsia"/>
          <w:lang w:eastAsia="zh-CN"/>
        </w:rPr>
        <w:t>(一)、亚硝酸盐项目背景分析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亚硝酸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亚硝酸盐项目在这个潮流中的定位。同时，我们将关注行业内涌现的新兴机遇，以便亚硝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亚硝酸盐项目提供了强大的发展动力。我们将聚焦于行业内最新的技术发展趋势，包括但不限于人工智能、大数据分析、物联网等领域。通过深度的技术研究，我们将确保亚硝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亚硝酸盐项目发展的源泉。我们将投入更多的精力对市场需求进行深入剖析，超越表面的需求，深入挖掘潜在的市场痛点和机遇。通过对市场需求的细致了解，亚硝酸盐项目将更有针对性地设计解决方案，满足市场的多样化需求，从而更好地促进亚硝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亚硝酸盐项目战略至关重要。我们将对竞争态势进行更为深入的分析，包括但不限于市场份额、产品特点、客户满意度等多个维度。通过深度的竞争分析，亚硝酸盐项目将能够更准确地把握市场脉搏，制定具有竞争力的亚硝酸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亚硝酸盐项目的发展具有直接的影响。我们将进行更为全面的法规和政策分析，了解行业发展中的潜在法律风险和合规挑战。通过充分了解和遵守相关法规，亚硝酸盐项目将确保在法律框架内合法合规运营，为亚硝酸盐项目的稳健发展提供有力支持。</w:t>
      </w:r>
    </w:p>
    <w:p>
      <w:pPr>
        <w:pStyle w:val="Heading2"/>
        <w:ind w:firstLine="560" w:firstLineChars="200"/>
        <w:rPr>
          <w:rFonts w:ascii="仿宋" w:eastAsia="仿宋" w:hAnsi="仿宋" w:cs="仿宋" w:hint="eastAsia"/>
          <w:sz w:val="28"/>
          <w:lang w:eastAsia="zh-CN"/>
        </w:rPr>
      </w:pPr>
      <w:bookmarkStart w:id="7" w:name="_Toc1721"/>
      <w:r>
        <w:rPr>
          <w:rFonts w:ascii="仿宋" w:eastAsia="仿宋" w:hAnsi="仿宋" w:cs="仿宋" w:hint="eastAsia"/>
          <w:sz w:val="28"/>
          <w:lang w:eastAsia="zh-CN"/>
        </w:rPr>
        <w:t>(二)、亚硝酸盐项目建设必要性分析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亚硝酸盐项目建设的迫切性源于对行业发展趋势的深刻洞察。我们正处于一个行业变革的时代，科技创新、数字化转型成为企业发展的关键动力。亚硝酸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建设不仅仅是为了跟上潮流，更是为了通过技术创新推动企业的持续发展。通过引入先进的技术和解决方案，亚硝酸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亚硝酸盐项目的建设成为必然选择，通过提高产品质量、拓展服务领域，从而在竞争中获得更多的机会。亚硝酸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亚硝酸盐项目建设的必要性体现在对客户需求更精准的满足。通过亚硝酸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亚硝酸盐项目建设的背后是对企业持续创新的追求。只有通过不断创新，企业才能在竞争中立于不败之地。亚硝酸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873"/>
      <w:r>
        <w:rPr>
          <w:rFonts w:ascii="仿宋" w:eastAsia="仿宋" w:hAnsi="仿宋" w:cs="仿宋" w:hint="eastAsia"/>
          <w:sz w:val="28"/>
          <w:lang w:eastAsia="zh-CN"/>
        </w:rPr>
        <w:t>三、亚硝酸盐项目危机管理</w:t>
      </w:r>
      <w:bookmarkEnd w:id="8"/>
    </w:p>
    <w:p>
      <w:pPr>
        <w:pStyle w:val="Heading2"/>
        <w:rPr>
          <w:rFonts w:ascii="仿宋" w:eastAsia="仿宋" w:hAnsi="仿宋" w:cs="仿宋" w:hint="eastAsia"/>
          <w:lang w:eastAsia="zh-CN"/>
        </w:rPr>
      </w:pPr>
      <w:bookmarkStart w:id="9" w:name="_Toc1672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项目危机管理中，危机预警与识别是确保亚硝酸盐项目稳健运行的核心步骤。通过建立全面的监测机制，亚硝酸盐项目团队旨在及时发现和理解潜在的风险和危机因素，以便采取及时的预防和应对措施，确保亚硝酸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首先，通过深入的风险评估，亚硝酸盐项目团队全面分析了整个亚硝酸盐项目和各个阶段可能存在的威胁。这包括准确评估每个潜在风险的发生概率和可能影响的程度，为后续危机预警提供了有力支持。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亚硝酸盐项目团队着重于明确定义亚硝酸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亚硝酸盐项目进展的持续监控，团队能够及时发现潜在问题并作出迅速反应。亚硝酸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在这一阶段，团队的专业素养和反应速度将发挥至关重要的作用，以确保潜在危机能够在初期得到有效的处理，最大程度地减轻负面影响。通过危机预警与识别，亚硝酸盐项目得以更有序、可控地推进。</w:t>
      </w:r>
    </w:p>
    <w:p>
      <w:pPr>
        <w:pStyle w:val="Heading2"/>
        <w:ind w:firstLine="560" w:firstLineChars="200"/>
        <w:rPr>
          <w:rFonts w:ascii="仿宋" w:eastAsia="仿宋" w:hAnsi="仿宋" w:cs="仿宋" w:hint="eastAsia"/>
          <w:sz w:val="28"/>
          <w:lang w:eastAsia="zh-CN"/>
        </w:rPr>
      </w:pPr>
      <w:bookmarkStart w:id="10" w:name="_Toc962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在危机发生时，亚硝酸盐项目团队立即行动，成立了应急小组。该小组的任务是迅速制定并实施紧急应对措施，以最小化潜在损失。以下是采取的主要措施：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暂停亚硝酸盐项目进度：为遏制危机蔓延，亚硝酸盐项目暂时停止进行，以便全面评估当前状况。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资源重新分配：重新评估亚硝酸盐项目资源的分配，确保最大限度地减小损失。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实时沟通：与关键利益相关者建立实时沟通机制，向他们传递亚硝酸盐项目危机的实际状况，保障亚硝酸盐项目核心利益。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在紧急应对的同时，亚硝酸盐项目团队强调了团队协作和有效沟通的重要性。以下是团队协作的关键举措：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信息共享机制：建立了信息共享平台，确保团队成员能够及时获取亚硝酸盐项目危机的实时信息。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领导者沟通：亚硝酸盐项目领导者通过定期会议和即时沟通工具，指导团队应对危机，保持团队稳定运行。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随着危机得到初步控制，亚硝酸盐项目团队转向制定恢复计划，以确保亚硝酸盐项目能够从中迅速恢复。主要恢复计划包括：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修复受损的进度计划：重新评估亚硝酸盐项目进度，制定修复计划，确保亚硝酸盐项目尽快回归正常进程。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重新调整资源分配：优化资源分配，确保亚硝酸盐项目在有限资源下高效运转。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风险管理机制加强：对亚硝酸盐项目风险进行全面评估，制定更强化的风险管理策略，以预防未来可能的危机。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542"/>
      <w:r>
        <w:rPr>
          <w:rFonts w:ascii="仿宋" w:eastAsia="仿宋" w:hAnsi="仿宋" w:cs="仿宋" w:hint="eastAsia"/>
          <w:sz w:val="28"/>
          <w:lang w:eastAsia="zh-CN"/>
        </w:rPr>
        <w:t>四、亚硝酸盐项目文档管理</w:t>
      </w:r>
      <w:bookmarkEnd w:id="11"/>
    </w:p>
    <w:p>
      <w:pPr>
        <w:pStyle w:val="Heading2"/>
        <w:rPr>
          <w:rFonts w:ascii="仿宋" w:eastAsia="仿宋" w:hAnsi="仿宋" w:cs="仿宋" w:hint="eastAsia"/>
          <w:lang w:eastAsia="zh-CN"/>
        </w:rPr>
      </w:pPr>
      <w:bookmarkStart w:id="12" w:name="_Toc2121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亚硝酸盐项目高度重视文档的质量和准确性，以支持亚硝酸盐项目的各项活动和决策。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文档的编制始于亚硝酸盐项目计划的初期，我们制定了详细的文档编制计划，明确了每个文档的内容、格式和编写责任人。在亚硝酸盐项目启动阶段，我们首先编制了亚硝酸盐项目章程，明确定义了亚硝酸盐项目的目标、范围、风险等关键要素。随后，亚硝酸盐项目团队根据计划陆续编制了需求文档、设计文档、测试文档等各类文档，确保亚硝酸盐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亚硝酸盐项目管理中的重要环节，旨在确保亚硝酸盐项目文档符合质量标准和亚硝酸盐项目需求。在亚硝酸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除了内部审查，我们还进行了外部审查，邀请亚硝酸盐项目相关利益方和专业领域的专家对文档进行独立审查。这有助于获取更全面、客观的反馈，确保亚硝酸盐项目文档不仅符合内部标准，也满足外部需求。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亚硝酸盐项目在文档编制与审查方面建立了严格的管理机制，通过规范的流程和多维度的审查，确保亚硝酸盐项目文档的质量、准确性和可靠性，为亚硝酸盐项目的顺利推进提供了有力支持。</w:t>
      </w:r>
    </w:p>
    <w:p>
      <w:pPr>
        <w:pStyle w:val="Heading2"/>
        <w:ind w:firstLine="560" w:firstLineChars="200"/>
        <w:rPr>
          <w:rFonts w:ascii="仿宋" w:eastAsia="仿宋" w:hAnsi="仿宋" w:cs="仿宋" w:hint="eastAsia"/>
          <w:sz w:val="28"/>
          <w:lang w:eastAsia="zh-CN"/>
        </w:rPr>
      </w:pPr>
      <w:bookmarkStart w:id="13" w:name="_Toc689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我们通过多渠道发布文档，包括电子邮件、亚硝酸盐项目管理平台、内部网站等，以满足不同团队成员的偏好和需求。多渠道发布确保了信息的全面覆盖。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我们采用了精细的权限控制，确保只有授权人员可以访问敏感信息。这种安全措施保护了亚硝酸盐项目文档的机密性，防止了未经授权的信息泄露。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2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文档存档与归档是亚硝酸盐项目生命周期中一个至关重要的环节，直接关系到亚硝酸盐项目信息的长期保存和历史记录的完整性。在亚硝酸盐项目中，我们实施了一系列有效的文档存档与归档管理策略：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045"/>
      <w:r>
        <w:rPr>
          <w:rFonts w:ascii="仿宋" w:eastAsia="仿宋" w:hAnsi="仿宋" w:cs="仿宋" w:hint="eastAsia"/>
          <w:sz w:val="28"/>
          <w:lang w:eastAsia="zh-CN"/>
        </w:rPr>
        <w:t>五、亚硝酸盐项目选址可行性分析</w:t>
      </w:r>
      <w:bookmarkEnd w:id="15"/>
    </w:p>
    <w:p>
      <w:pPr>
        <w:pStyle w:val="Heading2"/>
        <w:rPr>
          <w:rFonts w:ascii="仿宋" w:eastAsia="仿宋" w:hAnsi="仿宋" w:cs="仿宋" w:hint="eastAsia"/>
          <w:lang w:eastAsia="zh-CN"/>
        </w:rPr>
      </w:pPr>
      <w:bookmarkStart w:id="16" w:name="_Toc28312"/>
      <w:r>
        <w:rPr>
          <w:rFonts w:ascii="仿宋" w:eastAsia="仿宋" w:hAnsi="仿宋" w:cs="仿宋" w:hint="eastAsia"/>
          <w:lang w:eastAsia="zh-CN"/>
        </w:rPr>
        <w:t>(一)、亚硝酸盐项目选址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该亚硝酸盐项目选址位于XX省XX市XX区XXX街道</w:t>
      </w:r>
    </w:p>
    <w:p>
      <w:pPr>
        <w:pStyle w:val="Heading2"/>
        <w:ind w:firstLine="560" w:firstLineChars="200"/>
        <w:rPr>
          <w:rFonts w:ascii="仿宋" w:eastAsia="仿宋" w:hAnsi="仿宋" w:cs="仿宋" w:hint="eastAsia"/>
          <w:sz w:val="28"/>
          <w:lang w:eastAsia="zh-CN"/>
        </w:rPr>
      </w:pPr>
      <w:bookmarkStart w:id="17" w:name="_Toc2472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亚硝酸盐项目的征地面积将根据亚硝酸盐项目的实际规模和需求进行精确规划。具体面积XXX平方米，旨在确保亚硝酸盐项目不仅能够满足当前的发展需求，还能够预留空间以适应未来的扩展。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净用地面积是在征地面积基础上去除不可利用面积后的实际可开发用地。具体面积XXX平方米，考虑到环保、交通、安全等多方面因素，以确保亚硝酸盐项目在整体利用效率上达到最优。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亚硝酸盐项目计划建设的建筑总规模具体面积XXX平方米。这一规模的确定综合考虑了亚硝酸盐项目的性质、规模，以及城市规划的相关要求，确保建筑布局与周边环境协调一致。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绿地率是亚硝酸盐项目用地中被规划为绿地的比例。具体面积XXX平方米，旨在通过合理规划绿地，改善亚硝酸盐项目周边环境，提升居民生活质量，并符合城市整体绿化规划。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容积率是用地上可以建设的建筑总体积与用地面积之比。具体面积XXX，通过合理的容积率规划，确保亚硝酸盐项目建筑规模与周边环境和谐共生。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确保亚硝酸盐项目选址与当地城市规划相一致，具体面积XXX平方米。通过与城市规划部门深入沟通，确保亚硝酸盐项目不仅符合城市的整体发展方向，还能够融入城市的发展布局，为城市的长远发展贡献力量。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亚硝酸盐项目选址符合当地产业政策，具体面积XXX平方米。这包括亚硝酸盐项目对当地经济的促进作用，以及对相关产业的带动效应，确保亚硝酸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用地总体要求必须符合环保和可持续发展的原则，具体面积XXX平方米。通过采用绿色建筑设计、节能减排等措施，确保亚硝酸盐项目在建设和运营过程中对环境的影响最小化，达到可持续发展的要求。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确保亚硝酸盐项目选址具备必要的公共设施配套，具体面积XXX平方米。这包括交通便利性、教育、医疗等基础设施，以提高居民生活品质，使得亚硝酸盐项目选址更具吸引力。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考虑用地总体要求对当地社会稳定性的影响，具体面积XXX平方米。通过深入了解当地社区反馈，确保亚硝酸盐项目的选址和建设过程对当地社会和谐稳定产生积极作用。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亚硝酸盐项目选址不仅符合法规和规划，还在实际操作中具有可行性。这一全面规划将为亚硝酸盐项目的成功实施提供坚实的基础，确保亚硝酸盐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321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亚硝酸盐项目的设备规划和空间设计中，我们将采取灵活设备布局的措施。设备布局将根据实际需求进行灵活设计，避免不必要的浪费。通过合理规划设备摆放位置，我们将提高设备的利用率，减少设备间距，以确保亚硝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亚硝酸盐项目内部引入共享设施的概念，例如共享会议室、办公区等。通过这种方式，我们可以减少对资源的重复建设，提高资源共享效率，从而减小亚硝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171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https://d.book118.com/595133214011011124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590789"/>
    <w:rsid w:val="275907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13321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2024-03-04T11:35:00Z</dcterms:created>
  <dcterms:modified xsi:type="dcterms:W3CDTF">2024-03-04T11:35:54Z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50A8172F47EF4773BBA8C2A76C9F6417_11</vt:lpwstr>
  </property>
  <property fmtid="{D5CDD505-2E9C-101B-9397-08002B2CF9AE}" pid="3" name="KSOProductBuildVer">
    <vt:lpwstr>2052-12.1.0.16388</vt:lpwstr>
  </property>
</Properties>
</file>