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U</w:t>
      </w:r>
      <w:r>
        <w:rPr>
          <w:rFonts w:ascii="SimSun" w:eastAsia="SimSun" w:hAnsi="SimSun" w:cs="SimSun"/>
          <w:spacing w:val="-11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设备墙项目可行性分析报告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254603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一)、ICU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设备墙项目建设期原辅材料供应情况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)、ICU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设备墙项目运营期原辅材料供应及质量管理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U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设备墙项目建设背景及必要性分析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(二)、IC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U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设备墙项目总平面设计要求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758963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88496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五)、ICU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设备墙项目实施保障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本项目商业计划书是为了规范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ICU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设备墙项目的实施步骤和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划</w:t>
      </w:r>
      <w:r>
        <w:rPr>
          <w:rFonts w:ascii="FangSong" w:eastAsia="FangSong" w:hAnsi="FangSong" w:cs="FangSong"/>
          <w:spacing w:val="-19"/>
          <w:sz w:val="28"/>
          <w:szCs w:val="28"/>
        </w:rPr>
        <w:t>而</w:t>
      </w:r>
      <w:r>
        <w:rPr>
          <w:rFonts w:ascii="FangSong" w:eastAsia="FangSong" w:hAnsi="FangSong" w:cs="FangSong"/>
          <w:spacing w:val="-11"/>
          <w:sz w:val="28"/>
          <w:szCs w:val="28"/>
        </w:rPr>
        <w:t>编写的。通过详细描述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ICU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设备墙项目的背景和目标，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(一)、ICU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设备墙项目建设期原辅材料供应情况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ICU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设备墙项目的建设和运营过程中，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工程顺</w:t>
      </w:r>
      <w:r>
        <w:rPr>
          <w:rFonts w:ascii="FangSong" w:eastAsia="FangSong" w:hAnsi="FangSong" w:cs="FangSong"/>
          <w:spacing w:val="-7"/>
          <w:sz w:val="28"/>
          <w:szCs w:val="28"/>
        </w:rPr>
        <w:t>利进行和产品质量稳定的重要环节。本章将详细探讨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ICU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墙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7.1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ICU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设备墙项目建设期原辅材料供应情况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ICU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设备墙项目建设期间，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质量有</w:t>
      </w:r>
      <w:r>
        <w:rPr>
          <w:rFonts w:ascii="FangSong" w:eastAsia="FangSong" w:hAnsi="FangSong" w:cs="FangSong"/>
          <w:spacing w:val="-9"/>
          <w:sz w:val="28"/>
          <w:szCs w:val="28"/>
        </w:rPr>
        <w:t>着</w:t>
      </w:r>
      <w:r>
        <w:rPr>
          <w:rFonts w:ascii="FangSong" w:eastAsia="FangSong" w:hAnsi="FangSong" w:cs="FangSong"/>
          <w:spacing w:val="-7"/>
          <w:sz w:val="28"/>
          <w:szCs w:val="28"/>
        </w:rPr>
        <w:t>直接的影响。下面是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ICU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设备墙项目建设期原辅材料供应情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ICU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墙项目运营期原辅材料供应及质量管理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ICU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备墙项目进入运营期后，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同样至</w:t>
      </w:r>
      <w:r>
        <w:rPr>
          <w:rFonts w:ascii="FangSong" w:eastAsia="FangSong" w:hAnsi="FangSong" w:cs="FangSong"/>
          <w:spacing w:val="-10"/>
          <w:sz w:val="28"/>
          <w:szCs w:val="28"/>
        </w:rPr>
        <w:t>关</w:t>
      </w:r>
      <w:r>
        <w:rPr>
          <w:rFonts w:ascii="FangSong" w:eastAsia="FangSong" w:hAnsi="FangSong" w:cs="FangSong"/>
          <w:spacing w:val="-7"/>
          <w:sz w:val="28"/>
          <w:szCs w:val="28"/>
        </w:rPr>
        <w:t>重要。下面是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ICU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设备墙项目运营期原辅材料供应及质量管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ICU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4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多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4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ICU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备墙行业作为一个充满活力的领域，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417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41" w:right="36" w:hanging="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技的迅猛发展，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ICU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设备墙行业在技术上取得了显著的突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</w:t>
      </w:r>
      <w:r>
        <w:rPr>
          <w:rFonts w:ascii="FangSong" w:eastAsia="FangSong" w:hAnsi="FangSong" w:cs="FangSong"/>
          <w:spacing w:val="-12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ICU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设备墙行业**是一片充满活力的领域，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ICU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备墙行业市场规模庞大，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5" w:right="102" w:firstLine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pacing w:val="-3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技的飞速发展，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ICU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设备墙行业在技术上取得了显著的突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ICU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设备墙项目的建筑工程设计过程中，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计原则，以确保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ICU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设备墙项目的可持续发展和建筑结构的安全性：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)、ICU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设备墙项目总平面设计要求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ICU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备墙项目总平面设计将充分考虑以下要求，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>适应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ICU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设备墙项目的实际使用需要。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ICU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设备墙项目所处地区的地质条件和地震风险，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4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ICU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设备墙项目的实际需求和环境条件，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确定土建工程的耐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建筑工</w:t>
      </w:r>
      <w:r>
        <w:rPr>
          <w:rFonts w:ascii="FangSong" w:eastAsia="FangSong" w:hAnsi="FangSong" w:cs="FangSong"/>
          <w:spacing w:val="-6"/>
          <w:sz w:val="28"/>
          <w:szCs w:val="28"/>
        </w:rPr>
        <w:t>程的设计总体要求是确保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ICU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设备墙项目实现预期功能、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40" w:right="49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ICU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设备墙项目需求，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ectPr>
          <w:pgSz w:w="11906" w:h="16839"/>
          <w:pgMar w:top="1431" w:right="1750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0" w:right="27" w:firstLine="111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够</w:t>
      </w:r>
      <w:r>
        <w:rPr>
          <w:rFonts w:ascii="FangSong" w:eastAsia="FangSong" w:hAnsi="FangSong" w:cs="FangSong"/>
          <w:spacing w:val="-7"/>
          <w:sz w:val="28"/>
          <w:szCs w:val="28"/>
        </w:rPr>
        <w:t>达到高标准，满足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ICU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设备墙项目的长期发展需求。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ICU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设备墙项目规划的总建筑面积为</w:t>
      </w:r>
      <w:r>
        <w:rPr>
          <w:rFonts w:ascii="FangSong" w:eastAsia="FangSong" w:hAnsi="FangSong" w:cs="FangSong"/>
          <w:spacing w:val="-1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</w:t>
      </w:r>
      <w:r>
        <w:rPr>
          <w:rFonts w:ascii="FangSong" w:eastAsia="FangSong" w:hAnsi="FangSong" w:cs="FangSong"/>
          <w:spacing w:val="-1"/>
          <w:sz w:val="28"/>
          <w:szCs w:val="28"/>
        </w:rPr>
        <w:t>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ICU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设备墙项目的功能布局和需求，确保各功能区域得到合理的利用。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4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占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ICU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设备墙项目总投资比例：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ICU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设备墙项目总投资的比例为XX%，在整体投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满足</w:t>
      </w:r>
      <w:r>
        <w:rPr>
          <w:rFonts w:ascii="FangSong" w:eastAsia="FangSong" w:hAnsi="FangSong" w:cs="FangSong"/>
          <w:spacing w:val="-9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ICU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设备墙项目运营的需求，同时避免了过度浪费。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ICU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设备墙项目整体布局：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注重</w:t>
      </w: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1"/>
          <w:sz w:val="28"/>
          <w:szCs w:val="28"/>
        </w:rPr>
        <w:t>筑与周边环境的融合，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ICU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设备墙项目更好地适应当地的自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4"/>
          <w:sz w:val="28"/>
          <w:szCs w:val="28"/>
        </w:rPr>
        <w:t>的市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5" w:lineRule="auto"/>
        <w:ind w:left="40" w:right="14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90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回报分</w:t>
      </w:r>
      <w:r>
        <w:rPr>
          <w:rFonts w:ascii="FangSong" w:eastAsia="FangSong" w:hAnsi="FangSong" w:cs="FangSong"/>
          <w:spacing w:val="-8"/>
          <w:sz w:val="28"/>
          <w:szCs w:val="28"/>
        </w:rPr>
        <w:t>析</w:t>
      </w:r>
      <w:r>
        <w:rPr>
          <w:rFonts w:ascii="FangSong" w:eastAsia="FangSong" w:hAnsi="FangSong" w:cs="FangSong"/>
          <w:spacing w:val="-7"/>
          <w:sz w:val="28"/>
          <w:szCs w:val="28"/>
        </w:rPr>
        <w:t>。通过对不同投资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ICU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设备墙项目的市场前景、回收期、现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10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等方面进行科学测算，确保每一项投资都具备可行性和盈利潜力。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89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244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人力</w:t>
      </w:r>
      <w:r>
        <w:rPr>
          <w:rFonts w:ascii="FangSong" w:eastAsia="FangSong" w:hAnsi="FangSong" w:cs="FangSong"/>
          <w:spacing w:val="-9"/>
          <w:sz w:val="28"/>
          <w:szCs w:val="28"/>
        </w:rPr>
        <w:t>资</w:t>
      </w:r>
      <w:r>
        <w:rPr>
          <w:rFonts w:ascii="FangSong" w:eastAsia="FangSong" w:hAnsi="FangSong" w:cs="FangSong"/>
          <w:spacing w:val="-6"/>
          <w:sz w:val="28"/>
          <w:szCs w:val="28"/>
        </w:rPr>
        <w:t>源配置是确保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ICU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设备墙项目成功实施的核心要素之一。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岗</w:t>
      </w:r>
      <w:r>
        <w:rPr>
          <w:rFonts w:ascii="FangSong" w:eastAsia="FangSong" w:hAnsi="FangSong" w:cs="FangSong"/>
          <w:spacing w:val="-11"/>
          <w:sz w:val="28"/>
          <w:szCs w:val="28"/>
        </w:rPr>
        <w:t>位设置和人员配备方面，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我们根据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ICU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设备墙项目规模和复杂性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员具</w:t>
      </w:r>
      <w:r>
        <w:rPr>
          <w:rFonts w:ascii="FangSong" w:eastAsia="FangSong" w:hAnsi="FangSong" w:cs="FangSong"/>
          <w:spacing w:val="-14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应对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ICU设备墙项目挑战的能力。通过这些人力资源配置策略，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1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ICU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设备墙项目的顺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6" w:right="10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ICU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设备墙项目团队的协调运作和高效执行，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资源配置分为不同层面，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并采用灵活的策略来满足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</w:t>
      </w:r>
      <w:r>
        <w:rPr>
          <w:rFonts w:ascii="FangSong" w:eastAsia="FangSong" w:hAnsi="FangSong" w:cs="FangSong"/>
          <w:spacing w:val="-11"/>
          <w:sz w:val="28"/>
          <w:szCs w:val="28"/>
        </w:rPr>
        <w:t>U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设备墙项目需</w:t>
      </w:r>
    </w:p>
    <w:p>
      <w:pPr>
        <w:sectPr>
          <w:pgSz w:w="11906" w:h="16839"/>
          <w:pgMar w:top="1431" w:right="169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89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能力，确保招募到最适合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ICU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设备墙项目的人才。</w:t>
      </w:r>
    </w:p>
    <w:p>
      <w:pPr>
        <w:spacing w:before="1" w:line="411" w:lineRule="auto"/>
        <w:ind w:left="3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岗</w:t>
      </w:r>
      <w:r>
        <w:rPr>
          <w:rFonts w:ascii="FangSong" w:eastAsia="FangSong" w:hAnsi="FangSong" w:cs="FangSong"/>
          <w:spacing w:val="-3"/>
          <w:sz w:val="28"/>
          <w:szCs w:val="28"/>
        </w:rPr>
        <w:t>位分工：明确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ICU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设备墙项目各个岗位的职责和任务，根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pacing w:before="2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目标，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助力其在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ICU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设备墙项目中不断成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4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https://d.book118.com/595210140033011123</w:t>
        </w:r>
      </w:hyperlink>
    </w:p>
    <w:p/>
    <w:sectPr>
      <w:pgSz w:w="11906" w:h="16839"/>
      <w:pgMar w:top="1431" w:right="1763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95210140033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2024-03-14T08:24:31Z</vt:filetime>
  </property>
  <property fmtid="{D5CDD505-2E9C-101B-9397-08002B2CF9AE}" pid="3" name="CRO">
    <vt:lpwstr>wqlLaW5nc29mdCBQREYgdG8gV1BTIDgw</vt:lpwstr>
  </property>
</Properties>
</file>