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ind w:firstLine="640" w:firstLineChars="200"/>
        <w:jc w:val="center"/>
        <w:textAlignment w:val="center"/>
        <w:outlineLvl w:val="0"/>
        <w:rPr>
          <w:rFonts w:ascii="方正楷体简体" w:eastAsia="方正楷体简体" w:hAnsi="方正楷体简体" w:cs="方正楷体简体" w:hint="eastAsia"/>
          <w:b/>
          <w:sz w:val="32"/>
          <w:szCs w:val="32"/>
        </w:rPr>
      </w:pPr>
      <w:bookmarkStart w:id="0" w:name="_GoBack"/>
      <w:bookmarkEnd w:id="0"/>
      <w:r>
        <w:rPr>
          <w:rFonts w:ascii="方正楷体简体" w:eastAsia="方正楷体简体" w:hAnsi="方正楷体简体" w:cs="方正楷体简体" w:hint="eastAsia"/>
          <w:b/>
          <w:color w:val="000000" w:themeColor="text1"/>
          <w:sz w:val="32"/>
          <w:szCs w:val="32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prstMaterial="cle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10210800</wp:posOffset>
            </wp:positionH>
            <wp:positionV relativeFrom="topMargin">
              <wp:posOffset>10414000</wp:posOffset>
            </wp:positionV>
            <wp:extent cx="482600" cy="431800"/>
            <wp:effectExtent l="0" t="0" r="12700" b="6350"/>
            <wp:wrapNone/>
            <wp:docPr id="100174" name="图片 100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4" name="图片 10017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Toc12623"/>
      <w:bookmarkStart w:id="2" w:name="_Toc30735"/>
      <w:r>
        <w:rPr>
          <w:rFonts w:ascii="方正楷体简体" w:eastAsia="方正楷体简体" w:hAnsi="方正楷体简体" w:cs="方正楷体简体" w:hint="eastAsia"/>
          <w:b/>
          <w:color w:val="000000" w:themeColor="text1"/>
          <w:sz w:val="32"/>
          <w:szCs w:val="32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prstMaterial="clear"/>
        </w:rPr>
        <w:t>篇首寄语</w:t>
      </w:r>
      <w:bookmarkEnd w:id="1"/>
      <w:bookmarkEnd w:id="2"/>
    </w:p>
    <w:p>
      <w:pPr>
        <w:spacing w:line="360" w:lineRule="auto"/>
        <w:ind w:firstLine="560" w:firstLineChars="200"/>
        <w:jc w:val="left"/>
        <w:textAlignment w:val="center"/>
        <w:rPr>
          <w:rFonts w:ascii="方正楷体简体" w:eastAsia="方正楷体简体" w:hAnsi="方正楷体简体" w:cs="方正楷体简体" w:hint="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方正楷体简体" w:eastAsia="方正楷体简体" w:hAnsi="方正楷体简体" w:cs="方正楷体简体" w:hint="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们每位老师都希望把最好的教学资料留给学生，但面对琳琅满目的资料时，总是费时费力才能找到自己心仪的那份，编者也常常为此苦恼。于是，编者就常想，如果是自己来创作一份资料又该怎样？再结合自身教学经验和学生实际情况后，最终创作出了一个既适宜课堂教学讲解，又适宜课后作业练习，还适宜阶段复习的大综合系列。</w:t>
      </w:r>
    </w:p>
    <w:p>
      <w:pPr>
        <w:spacing w:line="360" w:lineRule="auto"/>
        <w:ind w:firstLine="560" w:firstLineChars="200"/>
        <w:jc w:val="left"/>
        <w:textAlignment w:val="center"/>
        <w:rPr>
          <w:rFonts w:ascii="方正楷体简体" w:eastAsia="方正楷体简体" w:hAnsi="方正楷体简体" w:cs="方正楷体简体" w:hint="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方正楷体简体" w:eastAsia="方正楷体简体" w:hAnsi="方正楷体简体" w:cs="方正楷体简体" w:hint="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ascii="方正楷体简体" w:eastAsia="方正楷体简体" w:hAnsi="方正楷体简体" w:cs="方正楷体简体" w:hint="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2024-2025学年</w:t>
      </w:r>
      <w:r>
        <w:rPr>
          <w:rFonts w:ascii="方正楷体简体" w:eastAsia="方正楷体简体" w:hAnsi="方正楷体简体" w:cs="方正楷体简体" w:hint="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六年级数学上册典型例题系列》</w:t>
      </w:r>
      <w:r>
        <w:rPr>
          <w:rFonts w:ascii="方正楷体简体" w:eastAsia="方正楷体简体" w:hAnsi="方正楷体简体" w:cs="方正楷体简体" w:hint="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是基于教材知识点和常年考点真题总结与编辑而成的，该系列主要分为典型例题篇、专项练习篇、单元复习篇、分层试卷篇等四个部分。</w:t>
      </w:r>
    </w:p>
    <w:p>
      <w:pPr>
        <w:spacing w:line="360" w:lineRule="auto"/>
        <w:ind w:firstLine="560" w:firstLineChars="200"/>
        <w:jc w:val="left"/>
        <w:textAlignment w:val="center"/>
        <w:rPr>
          <w:rFonts w:ascii="方正楷体简体" w:eastAsia="方正楷体简体" w:hAnsi="方正楷体简体" w:cs="方正楷体简体" w:hint="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方正楷体简体" w:eastAsia="方正楷体简体" w:hAnsi="方正楷体简体" w:cs="方正楷体简体" w:hint="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1.典型例题篇</w:t>
      </w:r>
      <w:r>
        <w:rPr>
          <w:rFonts w:ascii="方正楷体简体" w:eastAsia="方正楷体简体" w:hAnsi="方正楷体简体" w:cs="方正楷体简体" w:hint="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，按照单元顺序进行编辑，主要分为计算和应用两大部分，其优点在于考题典型，考点丰富，变式多样。</w:t>
      </w:r>
    </w:p>
    <w:p>
      <w:pPr>
        <w:spacing w:line="360" w:lineRule="auto"/>
        <w:ind w:firstLine="560" w:firstLineChars="200"/>
        <w:jc w:val="left"/>
        <w:textAlignment w:val="center"/>
        <w:rPr>
          <w:rFonts w:ascii="方正楷体简体" w:eastAsia="方正楷体简体" w:hAnsi="方正楷体简体" w:cs="方正楷体简体" w:hint="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方正楷体简体" w:eastAsia="方正楷体简体" w:hAnsi="方正楷体简体" w:cs="方正楷体简体" w:hint="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2.专项练习篇</w:t>
      </w:r>
      <w:r>
        <w:rPr>
          <w:rFonts w:ascii="方正楷体简体" w:eastAsia="方正楷体简体" w:hAnsi="方正楷体简体" w:cs="方正楷体简体" w:hint="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，从高频考题和期末真题中选取专项练习，其优点在于选题经典，题型多样，题量适中。</w:t>
      </w:r>
    </w:p>
    <w:p>
      <w:pPr>
        <w:spacing w:line="360" w:lineRule="auto"/>
        <w:ind w:firstLine="560" w:firstLineChars="200"/>
        <w:jc w:val="left"/>
        <w:textAlignment w:val="center"/>
        <w:rPr>
          <w:rFonts w:ascii="方正楷体简体" w:eastAsia="方正楷体简体" w:hAnsi="方正楷体简体" w:cs="方正楷体简体" w:hint="eastAsia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方正楷体简体" w:eastAsia="方正楷体简体" w:hAnsi="方正楷体简体" w:cs="方正楷体简体" w:hint="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3.单元复习篇</w:t>
      </w:r>
      <w:r>
        <w:rPr>
          <w:rFonts w:ascii="方正楷体简体" w:eastAsia="方正楷体简体" w:hAnsi="方正楷体简体" w:cs="方正楷体简体" w:hint="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，汇集系列精华，高效助力单元复习，其优点在于综合全面，精炼高效，实用性强。</w:t>
      </w:r>
    </w:p>
    <w:p>
      <w:pPr>
        <w:spacing w:line="360" w:lineRule="auto"/>
        <w:ind w:firstLine="560" w:firstLineChars="200"/>
        <w:jc w:val="left"/>
        <w:textAlignment w:val="center"/>
        <w:rPr>
          <w:rFonts w:ascii="方正楷体简体" w:eastAsia="方正楷体简体" w:hAnsi="方正楷体简体" w:cs="方正楷体简体" w:hint="eastAsia"/>
        </w:rPr>
      </w:pPr>
      <w:r>
        <w:rPr>
          <w:rFonts w:ascii="方正楷体简体" w:eastAsia="方正楷体简体" w:hAnsi="方正楷体简体" w:cs="方正楷体简体" w:hint="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4.分层试卷篇，</w:t>
      </w:r>
      <w:r>
        <w:rPr>
          <w:rFonts w:ascii="方正楷体简体" w:eastAsia="方正楷体简体" w:hAnsi="方正楷体简体" w:cs="方正楷体简体" w:hint="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根据试题难度和不同水平，主要分为基础卷、提高卷、拓展卷三大部分，其优点在于考点广泛，分层明显，适应性广。</w:t>
      </w:r>
    </w:p>
    <w:p>
      <w:pPr>
        <w:spacing w:line="360" w:lineRule="auto"/>
        <w:ind w:firstLine="560" w:firstLineChars="200"/>
        <w:jc w:val="left"/>
        <w:textAlignment w:val="center"/>
        <w:rPr>
          <w:rFonts w:ascii="方正楷体简体" w:eastAsia="方正楷体简体" w:hAnsi="方正楷体简体" w:cs="方正楷体简体" w:hint="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方正楷体简体" w:eastAsia="方正楷体简体" w:hAnsi="方正楷体简体" w:cs="方正楷体简体" w:hint="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黄金无足色，白璧有微瑕，如果您在使用资料的过程中有任何宝贵意见，请留言于我改进，欢迎您的使用，谢谢！</w:t>
      </w:r>
    </w:p>
    <w:p>
      <w:pPr>
        <w:spacing w:line="360" w:lineRule="auto"/>
        <w:ind w:firstLine="560" w:firstLineChars="200"/>
        <w:jc w:val="right"/>
        <w:textAlignment w:val="center"/>
        <w:rPr>
          <w:rFonts w:ascii="方正楷体简体" w:eastAsia="方正楷体简体" w:hAnsi="方正楷体简体" w:cs="方正楷体简体" w:hint="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794" w:footer="624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fmt="decimal"/>
          <w:cols w:num="1" w:space="425"/>
          <w:docGrid w:type="lines" w:linePitch="312" w:charSpace="0"/>
        </w:sectPr>
      </w:pPr>
    </w:p>
    <w:p>
      <w:pPr>
        <w:spacing w:line="360" w:lineRule="auto"/>
        <w:ind w:firstLine="560" w:firstLineChars="200"/>
        <w:jc w:val="right"/>
        <w:textAlignment w:val="center"/>
        <w:rPr>
          <w:rFonts w:ascii="方正楷体简体" w:eastAsia="方正楷体简体" w:hAnsi="方正楷体简体" w:cs="方正楷体简体" w:hint="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方正楷体简体" w:eastAsia="方正楷体简体" w:hAnsi="方正楷体简体" w:cs="方正楷体简体" w:hint="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2023年10月1日</w:t>
      </w:r>
    </w:p>
    <w:p>
      <w:pPr>
        <w:pStyle w:val="PlainText"/>
        <w:rPr>
          <w:rFonts w:ascii="方正楷体简体" w:eastAsia="方正楷体简体" w:hAnsi="方正楷体简体" w:cs="方正楷体简体" w:hint="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textAlignment w:val="center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2024-2025学年</w:t>
      </w:r>
      <w:r>
        <w:rPr>
          <w:rFonts w:ascii="黑体" w:eastAsia="黑体" w:hAnsi="黑体" w:cs="黑体" w:hint="eastAsia"/>
          <w:b/>
          <w:sz w:val="32"/>
          <w:szCs w:val="32"/>
          <w:lang w:val="en-US" w:eastAsia="zh-CN"/>
        </w:rPr>
        <w:t>六</w:t>
      </w:r>
      <w:r>
        <w:rPr>
          <w:rFonts w:ascii="黑体" w:eastAsia="黑体" w:hAnsi="黑体" w:cs="黑体" w:hint="eastAsia"/>
          <w:b/>
          <w:sz w:val="32"/>
          <w:szCs w:val="32"/>
        </w:rPr>
        <w:t>年级数学</w:t>
      </w:r>
      <w:r>
        <w:rPr>
          <w:rFonts w:ascii="黑体" w:eastAsia="黑体" w:hAnsi="黑体" w:cs="黑体" w:hint="eastAsia"/>
          <w:b/>
          <w:sz w:val="32"/>
          <w:szCs w:val="32"/>
          <w:lang w:val="en-US" w:eastAsia="zh-CN"/>
        </w:rPr>
        <w:t>上</w:t>
      </w:r>
      <w:r>
        <w:rPr>
          <w:rFonts w:ascii="黑体" w:eastAsia="黑体" w:hAnsi="黑体" w:cs="黑体" w:hint="eastAsia"/>
          <w:b/>
          <w:sz w:val="32"/>
          <w:szCs w:val="32"/>
        </w:rPr>
        <w:t>册典型例题系列</w:t>
      </w:r>
    </w:p>
    <w:p>
      <w:pPr>
        <w:pStyle w:val="PlainText"/>
        <w:jc w:val="center"/>
        <w:outlineLvl w:val="0"/>
        <w:rPr>
          <w:rFonts w:ascii="黑体" w:eastAsia="黑体" w:hAnsi="黑体" w:cs="黑体" w:hint="eastAsia"/>
          <w:b/>
          <w:sz w:val="32"/>
          <w:szCs w:val="32"/>
          <w:lang w:val="en-US" w:eastAsia="zh-CN"/>
        </w:rPr>
      </w:pPr>
      <w:bookmarkStart w:id="3" w:name="_Toc30607"/>
      <w:bookmarkStart w:id="4" w:name="_Toc25793"/>
      <w:r>
        <w:rPr>
          <w:rFonts w:ascii="黑体" w:eastAsia="黑体" w:hAnsi="黑体" w:cs="黑体" w:hint="eastAsia"/>
          <w:b/>
          <w:sz w:val="32"/>
          <w:szCs w:val="32"/>
          <w:lang w:val="en-US" w:eastAsia="zh-CN"/>
        </w:rPr>
        <w:t>第二单元分数混合运算·计算基础篇</w:t>
      </w:r>
      <w:bookmarkEnd w:id="3"/>
      <w:r>
        <w:rPr>
          <w:rFonts w:ascii="黑体" w:eastAsia="黑体" w:hAnsi="黑体" w:cs="黑体" w:hint="eastAsia"/>
          <w:b/>
          <w:sz w:val="32"/>
          <w:szCs w:val="32"/>
          <w:lang w:val="en-US" w:eastAsia="zh-CN"/>
        </w:rPr>
        <w:t>【九大考点】</w:t>
      </w:r>
      <w:bookmarkEnd w:id="4"/>
    </w:p>
    <w:p>
      <w:pPr>
        <w:pStyle w:val="PlainText"/>
        <w:keepNext w:val="0"/>
        <w:keepLines w:val="0"/>
        <w:pageBreakBefore w:val="0"/>
        <w:widowControl w:val="0"/>
        <w:shd w:val="clear" w:color="auto" w:fill="FFE599" w:themeFill="accent4" w:themeFillTint="66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ascii="黑体" w:eastAsia="宋体" w:hAnsi="黑体" w:cs="黑体" w:hint="default"/>
          <w:b/>
          <w:bCs/>
          <w:color w:val="0070C0"/>
          <w:sz w:val="24"/>
          <w:szCs w:val="24"/>
          <w:u w:val="none" w:color="auto"/>
          <w:shd w:val="clear" w:color="auto" w:fill="auto"/>
          <w:lang w:val="en-US" w:eastAsia="zh-CN"/>
        </w:rPr>
      </w:pPr>
      <w:r>
        <w:rPr>
          <w:rFonts w:ascii="黑体" w:eastAsia="黑体" w:hAnsi="黑体" w:cs="黑体" w:hint="eastAsia"/>
          <w:b/>
          <w:color w:val="0070C0"/>
          <w:sz w:val="32"/>
          <w:szCs w:val="32"/>
        </w:rPr>
        <w:drawing>
          <wp:inline distT="0" distB="0" distL="114300" distR="114300">
            <wp:extent cx="323850" cy="323850"/>
            <wp:effectExtent l="0" t="0" r="0" b="0"/>
            <wp:docPr id="16" name="图片 16" descr="32313538353134363b32313538353133393b76f464ad8b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2313538353134363b32313538353133393b76f464ad8bf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color w:val="0070C0"/>
          <w:sz w:val="32"/>
          <w:szCs w:val="32"/>
          <w:shd w:val="clear" w:color="auto" w:fill="auto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props3d w14:prstMaterial="clear"/>
        </w:rPr>
        <w:t>专题解读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center"/>
        <w:rPr>
          <w:rFonts w:ascii="黑体" w:eastAsia="黑体" w:hAnsi="黑体" w:cs="黑体" w:hint="eastAsia"/>
          <w:b w:val="0"/>
          <w:bCs w:val="0"/>
          <w:color w:val="000000" w:themeColor="text1"/>
          <w:sz w:val="24"/>
          <w:szCs w:val="24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eastAsia="黑体" w:hAnsi="黑体" w:cs="黑体" w:hint="eastAsia"/>
          <w:b w:val="0"/>
          <w:bCs w:val="0"/>
          <w:color w:val="000000" w:themeColor="text1"/>
          <w:sz w:val="24"/>
          <w:szCs w:val="24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本专题是</w:t>
      </w:r>
      <w:r>
        <w:rPr>
          <w:rFonts w:ascii="黑体" w:eastAsia="黑体" w:hAnsi="黑体" w:cs="黑体" w:hint="eastAsia"/>
          <w:b/>
          <w:bCs/>
          <w:color w:val="000000" w:themeColor="text1"/>
          <w:sz w:val="24"/>
          <w:szCs w:val="24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第二单元分数混合运算·计算基础篇。</w:t>
      </w:r>
      <w:r>
        <w:rPr>
          <w:rFonts w:ascii="黑体" w:eastAsia="黑体" w:hAnsi="黑体" w:cs="黑体" w:hint="eastAsia"/>
          <w:b w:val="0"/>
          <w:bCs w:val="0"/>
          <w:color w:val="000000" w:themeColor="text1"/>
          <w:sz w:val="24"/>
          <w:szCs w:val="24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本部分内容考察分数混合运算的运算顺序及简便计算，题目综合性较强，难度稍大，建议作为本章核心内容进行讲解，一共划分为九个考点，欢迎使用。</w:t>
      </w:r>
    </w:p>
    <w:p>
      <w:pPr>
        <w:pStyle w:val="PlainText"/>
        <w:keepNext w:val="0"/>
        <w:keepLines w:val="0"/>
        <w:pageBreakBefore w:val="0"/>
        <w:widowControl w:val="0"/>
        <w:pBdr>
          <w:top w:val="none" w:sz="0" w:space="0" w:color="auto"/>
          <w:left w:val="none" w:sz="0" w:space="4" w:color="auto"/>
          <w:bottom w:val="none" w:sz="0" w:space="0" w:color="auto"/>
          <w:right w:val="none" w:sz="0" w:space="4" w:color="auto"/>
          <w:between w:val="none" w:sz="0" w:space="0" w:color="auto"/>
        </w:pBdr>
        <w:shd w:val="clear" w:color="auto" w:fill="FFE599" w:themeFill="accent4" w:themeFillTint="66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ascii="黑体" w:eastAsia="黑体" w:hAnsi="黑体" w:cs="黑体" w:hint="eastAsia"/>
          <w:b w:val="0"/>
          <w:bCs w:val="0"/>
          <w:color w:val="000000" w:themeColor="text1"/>
          <w:sz w:val="24"/>
          <w:szCs w:val="24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eastAsia="黑体" w:hAnsi="黑体" w:cs="黑体" w:hint="eastAsia"/>
          <w:b/>
          <w:sz w:val="32"/>
          <w:szCs w:val="32"/>
        </w:rPr>
        <w:drawing>
          <wp:inline distT="0" distB="0" distL="114300" distR="114300">
            <wp:extent cx="323850" cy="323850"/>
            <wp:effectExtent l="0" t="0" r="0" b="0"/>
            <wp:docPr id="15" name="图片 15" descr="32313538353134363b32313538353133333b65595b6663075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2313538353134363b32313538353133333b65595b66630753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color w:val="0070C0"/>
          <w:sz w:val="32"/>
          <w:szCs w:val="36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props3d w14:prstMaterial="clear"/>
        </w:rPr>
        <w:t>目录导航</w:t>
      </w:r>
    </w:p>
    <w:sdt>
      <w:sdtPr>
        <w:rPr>
          <w:rFonts w:ascii="宋体" w:eastAsia="宋体" w:hAnsi="宋体" w:cs="Times New Roman"/>
          <w:kern w:val="2"/>
          <w:sz w:val="21"/>
          <w:szCs w:val="22"/>
          <w:lang w:val="en-US" w:eastAsia="zh-CN" w:bidi="ar-SA"/>
        </w:rPr>
        <w:id w:val="147459566"/>
        <w:docPartObj>
          <w:docPartGallery w:val="Table of Contents"/>
          <w:docPartUnique/>
        </w:docPartObj>
        <w15:color w:val="DBDBDB"/>
      </w:sdtPr>
      <w:sdtEndPr>
        <w:rPr>
          <w:rFonts w:ascii="宋体" w:eastAsia="宋体" w:hAnsi="宋体" w:cs="Times New Roman"/>
          <w:kern w:val="2"/>
          <w:sz w:val="21"/>
          <w:szCs w:val="2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right="0" w:firstLine="0" w:leftChars="0" w:rightChars="0" w:firstLineChars="0"/>
            <w:jc w:val="center"/>
          </w:pPr>
          <w:r>
            <w:rPr>
              <w:rFonts w:ascii="黑体" w:eastAsia="黑体" w:hAnsi="黑体" w:cs="黑体" w:hint="eastAsia"/>
              <w:sz w:val="24"/>
              <w:szCs w:val="28"/>
            </w:rPr>
            <w:t>目录</w:t>
          </w: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</w:p>
        <w:p>
          <w:pPr>
            <w:pStyle w:val="TOC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center"/>
          </w:pPr>
          <w:hyperlink w:anchor="_Toc24155" w:history="1"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drawing>
                <wp:inline distT="0" distB="0" distL="114300" distR="114300">
                  <wp:extent cx="323850" cy="323850"/>
                  <wp:effectExtent l="0" t="0" r="0" b="0"/>
                  <wp:docPr id="20" name="图片 20" descr="32313534353636323b32313534353635363bc0cfca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32313534353636323b32313534353635363bc0cfcaa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 w:cs="黑体" w:hint="eastAsia"/>
                <w:szCs w:val="16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【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考点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一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】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分数乘除法混合运算</w:t>
            </w:r>
            <w:r>
              <w:tab/>
            </w:r>
            <w:r>
              <w:fldChar w:fldCharType="begin"/>
            </w:r>
            <w:r>
              <w:instrText xml:space="preserve"> PAGEREF _Toc24155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center"/>
          </w:pPr>
          <w:hyperlink w:anchor="_Toc19249" w:history="1"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drawing>
                <wp:inline distT="0" distB="0" distL="114300" distR="114300">
                  <wp:extent cx="323850" cy="323850"/>
                  <wp:effectExtent l="0" t="0" r="0" b="0"/>
                  <wp:docPr id="21" name="图片 21" descr="32313534353636323b32313534353635363bc0cfca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32313534353636323b32313534353635363bc0cfcaa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 w:cs="黑体" w:hint="eastAsia"/>
                <w:szCs w:val="16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【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考点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二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】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分数四则混合运算</w:t>
            </w:r>
            <w:r>
              <w:tab/>
            </w:r>
            <w:r>
              <w:fldChar w:fldCharType="begin"/>
            </w:r>
            <w:r>
              <w:instrText xml:space="preserve"> PAGEREF _Toc19249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center"/>
          </w:pPr>
          <w:hyperlink w:anchor="_Toc28081" w:history="1"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drawing>
                <wp:inline distT="0" distB="0" distL="114300" distR="114300">
                  <wp:extent cx="323850" cy="323850"/>
                  <wp:effectExtent l="0" t="0" r="0" b="0"/>
                  <wp:docPr id="22" name="图片 22" descr="32313534353636323b32313534353635363bc0cfca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32313534353636323b32313534353635363bc0cfcaa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 w:cs="黑体" w:hint="eastAsia"/>
                <w:szCs w:val="16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【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考点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三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】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分数混合运算与方程</w:t>
            </w:r>
            <w:r>
              <w:tab/>
            </w:r>
            <w:r>
              <w:fldChar w:fldCharType="begin"/>
            </w:r>
            <w:r>
              <w:instrText xml:space="preserve"> PAGEREF _Toc28081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>
          <w:pPr>
            <w:pStyle w:val="TOC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center"/>
          </w:pPr>
          <w:hyperlink w:anchor="_Toc10587" w:history="1"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drawing>
                <wp:inline distT="0" distB="0" distL="114300" distR="114300">
                  <wp:extent cx="323850" cy="323850"/>
                  <wp:effectExtent l="0" t="0" r="0" b="0"/>
                  <wp:docPr id="23" name="图片 23" descr="32313534353636323b32313534353635363bc0cfca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32313534353636323b32313534353635363bc0cfcaa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 w:cs="黑体" w:hint="eastAsia"/>
                <w:szCs w:val="16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【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考点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四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】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简便计算：“乘法分配律的运用”</w:t>
            </w:r>
            <w:r>
              <w:tab/>
            </w:r>
            <w:r>
              <w:fldChar w:fldCharType="begin"/>
            </w:r>
            <w:r>
              <w:instrText xml:space="preserve"> PAGEREF _Toc10587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center"/>
          </w:pPr>
          <w:hyperlink w:anchor="_Toc12877" w:history="1"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drawing>
                <wp:inline distT="0" distB="0" distL="114300" distR="114300">
                  <wp:extent cx="323850" cy="323850"/>
                  <wp:effectExtent l="0" t="0" r="0" b="0"/>
                  <wp:docPr id="24" name="图片 24" descr="32313534353636323b32313534353635363bc0cfca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32313534353636323b32313534353635363bc0cfcaa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 w:cs="黑体" w:hint="eastAsia"/>
                <w:szCs w:val="16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【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考点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五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】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简便计算：“乘法分配律逆运算”</w:t>
            </w:r>
            <w:r>
              <w:tab/>
            </w:r>
            <w:r>
              <w:fldChar w:fldCharType="begin"/>
            </w:r>
            <w:r>
              <w:instrText xml:space="preserve"> PAGEREF _Toc12877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center"/>
          </w:pPr>
          <w:hyperlink w:anchor="_Toc13142" w:history="1"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drawing>
                <wp:inline distT="0" distB="0" distL="114300" distR="114300">
                  <wp:extent cx="323850" cy="323850"/>
                  <wp:effectExtent l="0" t="0" r="0" b="0"/>
                  <wp:docPr id="25" name="图片 25" descr="32313534353636323b32313534353635363bc0cfca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32313534353636323b32313534353635363bc0cfcaa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 w:cs="黑体" w:hint="eastAsia"/>
                <w:szCs w:val="16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【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考点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六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】简便计算：“添加因数1”</w:t>
            </w:r>
            <w:r>
              <w:tab/>
            </w:r>
            <w:r>
              <w:fldChar w:fldCharType="begin"/>
            </w:r>
            <w:r>
              <w:instrText xml:space="preserve"> PAGEREF _Toc13142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center"/>
          </w:pPr>
          <w:hyperlink w:anchor="_Toc11660" w:history="1"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drawing>
                <wp:inline distT="0" distB="0" distL="114300" distR="114300">
                  <wp:extent cx="323850" cy="323850"/>
                  <wp:effectExtent l="0" t="0" r="0" b="0"/>
                  <wp:docPr id="26" name="图片 26" descr="32313534353636323b32313534353635363bc0cfca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32313534353636323b32313534353635363bc0cfcaa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 w:cs="黑体" w:hint="eastAsia"/>
                <w:szCs w:val="16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【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考点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七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】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简便计算：“除法左分配律”</w:t>
            </w:r>
            <w:r>
              <w:tab/>
            </w:r>
            <w:r>
              <w:fldChar w:fldCharType="begin"/>
            </w:r>
            <w:r>
              <w:instrText xml:space="preserve"> PAGEREF _Toc11660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>
          <w:pPr>
            <w:pStyle w:val="TOC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center"/>
          </w:pPr>
          <w:hyperlink w:anchor="_Toc5158" w:history="1"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drawing>
                <wp:inline distT="0" distB="0" distL="114300" distR="114300">
                  <wp:extent cx="323850" cy="323850"/>
                  <wp:effectExtent l="0" t="0" r="0" b="0"/>
                  <wp:docPr id="27" name="图片 27" descr="32313534353636323b32313534353635363bc0cfca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32313534353636323b32313534353635363bc0cfcaa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 w:cs="黑体" w:hint="eastAsia"/>
                <w:szCs w:val="16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【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考点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八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】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简便计算：“乘法分配律逆运算”</w:t>
            </w:r>
            <w:r>
              <w:tab/>
            </w:r>
            <w:r>
              <w:fldChar w:fldCharType="begin"/>
            </w:r>
            <w:r>
              <w:instrText xml:space="preserve"> PAGEREF _Toc5158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1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center"/>
          </w:pPr>
          <w:hyperlink w:anchor="_Toc14615" w:history="1"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drawing>
                <wp:inline distT="0" distB="0" distL="114300" distR="114300">
                  <wp:extent cx="323850" cy="323850"/>
                  <wp:effectExtent l="0" t="0" r="0" b="0"/>
                  <wp:docPr id="32" name="图片 32" descr="32313534353636323b32313534353635363bc0cfca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32313534353636323b32313534353635363bc0cfcaa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 w:cs="黑体" w:hint="eastAsia"/>
                <w:szCs w:val="16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【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考点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九</w:t>
            </w:r>
            <w:r>
              <w:rPr>
                <w:rFonts w:ascii="黑体" w:eastAsia="黑体" w:hAnsi="黑体" w:cs="黑体" w:hint="eastAsia"/>
                <w:szCs w:val="16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】</w:t>
            </w:r>
            <w:r>
              <w:rPr>
                <w:rFonts w:ascii="黑体" w:eastAsia="黑体" w:hAnsi="黑体" w:cs="黑体" w:hint="eastAsia"/>
                <w:szCs w:val="16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prstMaterial="clear"/>
              </w:rPr>
              <w:t>简便计算：“分数乘除法混合中的乘法分配律”</w:t>
            </w:r>
            <w:r>
              <w:tab/>
            </w:r>
            <w:r>
              <w:fldChar w:fldCharType="begin"/>
            </w:r>
            <w:r>
              <w:instrText xml:space="preserve"> PAGEREF _Toc14615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r>
            <w:fldChar w:fldCharType="end"/>
          </w:r>
        </w:p>
        <w:p/>
        <w:p/>
        <w:p/>
        <w:p/>
        <w:p/>
        <w:p>
          <w:r>
            <w:br/>
          </w:r>
          <w:r>
            <w:br/>
          </w:r>
        </w:p>
        <w:p>
          <w:pPr>
            <w:widowControl/>
            <w:jc w:val="left"/>
            <w:rPr>
              <w:rFonts w:ascii="SimSun" w:eastAsia="SimSun" w:hAnsi="SimSun" w:cs="SimSun"/>
              <w:b/>
              <w:bCs/>
              <w:color w:val="000000"/>
              <w:kern w:val="0"/>
              <w:sz w:val="30"/>
              <w:szCs w:val="30"/>
            </w:rPr>
          </w:pPr>
          <w:r>
            <w:rPr>
              <w:rFonts w:ascii="SimSun" w:eastAsia="SimSun" w:hAnsi="SimSun" w:cs="SimSun"/>
              <w:b/>
              <w:bCs/>
              <w:color w:val="000000"/>
              <w:kern w:val="0"/>
              <w:sz w:val="30"/>
              <w:szCs w:val="30"/>
            </w:rPr>
            <w:t>以上内容仅为本文档的试下载部分，为可阅读页数的一半内容。如要下载或阅读全文，请访问：</w:t>
          </w:r>
          <w:hyperlink r:id="rId5" w:history="1">
            <w:r>
              <w:rPr>
                <w:rFonts w:ascii="SimSun" w:eastAsia="SimSun" w:hAnsi="SimSun" w:cs="SimSun"/>
                <w:b/>
                <w:bCs/>
                <w:color w:val="0000EE"/>
                <w:kern w:val="0"/>
                <w:sz w:val="30"/>
                <w:szCs w:val="30"/>
                <w:u w:val="single" w:color="0000EE"/>
              </w:rPr>
              <w:t>https://d.book118.com/595213040320011123</w:t>
            </w:r>
          </w:hyperlink>
        </w:p>
        <w:p/>
      </w:sdtContent>
    </w:sdt>
    <w:sectPr>
      <w:type w:val="nextPage"/>
      <w:pgSz w:w="11906" w:h="16838"/>
      <w:pgMar w:top="1440" w:right="1800" w:bottom="1440" w:left="1800" w:header="794" w:footer="624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pgNumType w:fmt="decimal" w:start="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  <w:embedRegular r:id="rId1" w:subsetted="1" w:fontKey="{507246BF-B1F2-4E1B-A2E5-552989BE02D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61DE6FF1-7F0F-481F-8FCD-C350C1A113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subsetted="1" w:fontKey="{052F1859-E944-406E-BE92-60B2EDA86A1B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charset w:val="00"/>
    <w:family w:val="auto"/>
    <w:pitch w:val="default"/>
    <w:sig w:usb0="00000000" w:usb1="00000000" w:usb2="00000000" w:usb3="00000000" w:csb0="00000001" w:csb1="00000000"/>
  </w:font>
  <w:font w:name="SimSun">
    <w:charset w:val="00"/>
    <w:family w:val="auto"/>
    <w:pitch w:val="default"/>
    <w:sig w:usb0="00000000" w:usb1="00000000" w:usb2="00000000" w:usb3="00000000" w:csb0="00000001" w:csb1="00000000"/>
    <w:embedRegular r:id="rId4" w:subsetted="1" w:fontKey="{8BFFCC20-B142-4923-BB9F-E341B0F377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4F0FC7"/>
    <w:rsid w:val="00003864"/>
    <w:rsid w:val="00071C5A"/>
    <w:rsid w:val="000A0D4E"/>
    <w:rsid w:val="000A5607"/>
    <w:rsid w:val="000B4690"/>
    <w:rsid w:val="000B5877"/>
    <w:rsid w:val="000F3C27"/>
    <w:rsid w:val="000F5D1D"/>
    <w:rsid w:val="00105775"/>
    <w:rsid w:val="001176C8"/>
    <w:rsid w:val="00131161"/>
    <w:rsid w:val="00186D19"/>
    <w:rsid w:val="001E2937"/>
    <w:rsid w:val="001E45D7"/>
    <w:rsid w:val="001F64D7"/>
    <w:rsid w:val="002A3407"/>
    <w:rsid w:val="002E7B3F"/>
    <w:rsid w:val="00316BF9"/>
    <w:rsid w:val="0032431D"/>
    <w:rsid w:val="00334427"/>
    <w:rsid w:val="003B3871"/>
    <w:rsid w:val="004151FC"/>
    <w:rsid w:val="004163E6"/>
    <w:rsid w:val="0045374B"/>
    <w:rsid w:val="00462430"/>
    <w:rsid w:val="004A378A"/>
    <w:rsid w:val="004F258F"/>
    <w:rsid w:val="005071BA"/>
    <w:rsid w:val="00512455"/>
    <w:rsid w:val="00530BF6"/>
    <w:rsid w:val="005930CF"/>
    <w:rsid w:val="005D5EAA"/>
    <w:rsid w:val="00630898"/>
    <w:rsid w:val="0064194B"/>
    <w:rsid w:val="00646D77"/>
    <w:rsid w:val="006639AA"/>
    <w:rsid w:val="00663F61"/>
    <w:rsid w:val="0066446D"/>
    <w:rsid w:val="0067588D"/>
    <w:rsid w:val="0069062D"/>
    <w:rsid w:val="006A3B8E"/>
    <w:rsid w:val="006D08BA"/>
    <w:rsid w:val="00764280"/>
    <w:rsid w:val="0077196D"/>
    <w:rsid w:val="007A0151"/>
    <w:rsid w:val="007A0562"/>
    <w:rsid w:val="007D0C94"/>
    <w:rsid w:val="007E76FC"/>
    <w:rsid w:val="00814BF9"/>
    <w:rsid w:val="00824EE4"/>
    <w:rsid w:val="008B06C3"/>
    <w:rsid w:val="008E215F"/>
    <w:rsid w:val="008F45F3"/>
    <w:rsid w:val="009151CB"/>
    <w:rsid w:val="00937A70"/>
    <w:rsid w:val="009C2B8D"/>
    <w:rsid w:val="009D071F"/>
    <w:rsid w:val="009D1BED"/>
    <w:rsid w:val="00A11D5B"/>
    <w:rsid w:val="00A379A5"/>
    <w:rsid w:val="00A41291"/>
    <w:rsid w:val="00A51DA3"/>
    <w:rsid w:val="00A763C4"/>
    <w:rsid w:val="00A83AB3"/>
    <w:rsid w:val="00AA7F08"/>
    <w:rsid w:val="00AD058F"/>
    <w:rsid w:val="00AE00C7"/>
    <w:rsid w:val="00B43BE0"/>
    <w:rsid w:val="00B94F2C"/>
    <w:rsid w:val="00BA00AA"/>
    <w:rsid w:val="00BD562B"/>
    <w:rsid w:val="00C02FC6"/>
    <w:rsid w:val="00C60982"/>
    <w:rsid w:val="00CC4619"/>
    <w:rsid w:val="00CE0B0C"/>
    <w:rsid w:val="00CF50E2"/>
    <w:rsid w:val="00D25B52"/>
    <w:rsid w:val="00D54476"/>
    <w:rsid w:val="00D97393"/>
    <w:rsid w:val="00DE033D"/>
    <w:rsid w:val="00E102EB"/>
    <w:rsid w:val="00E75FBA"/>
    <w:rsid w:val="00E81F9A"/>
    <w:rsid w:val="00E91B1E"/>
    <w:rsid w:val="00EB4505"/>
    <w:rsid w:val="00EF3702"/>
    <w:rsid w:val="00F93935"/>
    <w:rsid w:val="00FD147D"/>
    <w:rsid w:val="013D50FB"/>
    <w:rsid w:val="01CC2686"/>
    <w:rsid w:val="01D03EC4"/>
    <w:rsid w:val="02486D5E"/>
    <w:rsid w:val="027709A7"/>
    <w:rsid w:val="027B1C4E"/>
    <w:rsid w:val="03857DDD"/>
    <w:rsid w:val="03DB6253"/>
    <w:rsid w:val="04393F8E"/>
    <w:rsid w:val="04564122"/>
    <w:rsid w:val="05045D8C"/>
    <w:rsid w:val="0616772D"/>
    <w:rsid w:val="063B05BA"/>
    <w:rsid w:val="06D3731F"/>
    <w:rsid w:val="06F96F73"/>
    <w:rsid w:val="074A6166"/>
    <w:rsid w:val="07953E17"/>
    <w:rsid w:val="07A12B7A"/>
    <w:rsid w:val="084166E2"/>
    <w:rsid w:val="09175D4E"/>
    <w:rsid w:val="09811930"/>
    <w:rsid w:val="09FD6D8E"/>
    <w:rsid w:val="0A2B276F"/>
    <w:rsid w:val="0A446439"/>
    <w:rsid w:val="0A9C6840"/>
    <w:rsid w:val="0ADD6C95"/>
    <w:rsid w:val="0B511607"/>
    <w:rsid w:val="0C63003F"/>
    <w:rsid w:val="0CCB63B0"/>
    <w:rsid w:val="0D2A4050"/>
    <w:rsid w:val="0DC04E8F"/>
    <w:rsid w:val="0DFE0692"/>
    <w:rsid w:val="0E3E50CD"/>
    <w:rsid w:val="0E541672"/>
    <w:rsid w:val="0E7A7952"/>
    <w:rsid w:val="0F202FDF"/>
    <w:rsid w:val="0FA90C9A"/>
    <w:rsid w:val="104703FD"/>
    <w:rsid w:val="10662D41"/>
    <w:rsid w:val="10DE709A"/>
    <w:rsid w:val="11016585"/>
    <w:rsid w:val="115D0314"/>
    <w:rsid w:val="11B4224E"/>
    <w:rsid w:val="121A3998"/>
    <w:rsid w:val="12AA3F23"/>
    <w:rsid w:val="12EF79D1"/>
    <w:rsid w:val="13A24B2E"/>
    <w:rsid w:val="13C76782"/>
    <w:rsid w:val="148B46BF"/>
    <w:rsid w:val="15883F5A"/>
    <w:rsid w:val="164D2745"/>
    <w:rsid w:val="170C4ABB"/>
    <w:rsid w:val="17581BAD"/>
    <w:rsid w:val="17667F24"/>
    <w:rsid w:val="18B91FD7"/>
    <w:rsid w:val="19091CFA"/>
    <w:rsid w:val="194F3BED"/>
    <w:rsid w:val="196E207A"/>
    <w:rsid w:val="196F47A3"/>
    <w:rsid w:val="19793EE2"/>
    <w:rsid w:val="19DB2F52"/>
    <w:rsid w:val="19DF7ACC"/>
    <w:rsid w:val="1AA32431"/>
    <w:rsid w:val="1ACC12A8"/>
    <w:rsid w:val="1B1B1C1C"/>
    <w:rsid w:val="1DDA68BD"/>
    <w:rsid w:val="1E1249C9"/>
    <w:rsid w:val="1EDE1F7D"/>
    <w:rsid w:val="1EFC5293"/>
    <w:rsid w:val="1F930F62"/>
    <w:rsid w:val="1FB1708F"/>
    <w:rsid w:val="2011178F"/>
    <w:rsid w:val="208D52B9"/>
    <w:rsid w:val="20B03DF7"/>
    <w:rsid w:val="21000B8C"/>
    <w:rsid w:val="21060400"/>
    <w:rsid w:val="21712F17"/>
    <w:rsid w:val="21843185"/>
    <w:rsid w:val="21ED2C34"/>
    <w:rsid w:val="234D5D34"/>
    <w:rsid w:val="237764C4"/>
    <w:rsid w:val="2441640A"/>
    <w:rsid w:val="24853478"/>
    <w:rsid w:val="2507404F"/>
    <w:rsid w:val="255117E5"/>
    <w:rsid w:val="25DA25FE"/>
    <w:rsid w:val="25E84C97"/>
    <w:rsid w:val="26125217"/>
    <w:rsid w:val="267E4D1C"/>
    <w:rsid w:val="26972FDA"/>
    <w:rsid w:val="271134ED"/>
    <w:rsid w:val="27346F3B"/>
    <w:rsid w:val="27A15932"/>
    <w:rsid w:val="27DD5FE1"/>
    <w:rsid w:val="28933C97"/>
    <w:rsid w:val="28D02614"/>
    <w:rsid w:val="28F5041E"/>
    <w:rsid w:val="28FB1DC5"/>
    <w:rsid w:val="298A5BB9"/>
    <w:rsid w:val="29925EA9"/>
    <w:rsid w:val="2A233290"/>
    <w:rsid w:val="2ADA49D4"/>
    <w:rsid w:val="2AFF1B01"/>
    <w:rsid w:val="2C02412C"/>
    <w:rsid w:val="2C236225"/>
    <w:rsid w:val="2C3943C5"/>
    <w:rsid w:val="2C743633"/>
    <w:rsid w:val="2CA433CB"/>
    <w:rsid w:val="2DD218DC"/>
    <w:rsid w:val="2EFA6CB3"/>
    <w:rsid w:val="2F154B39"/>
    <w:rsid w:val="2F8E314F"/>
    <w:rsid w:val="2FAB14E4"/>
    <w:rsid w:val="309335A5"/>
    <w:rsid w:val="30C53285"/>
    <w:rsid w:val="30D00996"/>
    <w:rsid w:val="327A3C9B"/>
    <w:rsid w:val="330B0D87"/>
    <w:rsid w:val="330B573C"/>
    <w:rsid w:val="34B453EB"/>
    <w:rsid w:val="34BD5ABD"/>
    <w:rsid w:val="36940076"/>
    <w:rsid w:val="36954889"/>
    <w:rsid w:val="36D23BEF"/>
    <w:rsid w:val="37A03507"/>
    <w:rsid w:val="38046061"/>
    <w:rsid w:val="38121D0C"/>
    <w:rsid w:val="3817653A"/>
    <w:rsid w:val="383A69FC"/>
    <w:rsid w:val="38A711CC"/>
    <w:rsid w:val="39A525A7"/>
    <w:rsid w:val="3A1C2047"/>
    <w:rsid w:val="3A4F0FC7"/>
    <w:rsid w:val="3A644E1D"/>
    <w:rsid w:val="3A9466C5"/>
    <w:rsid w:val="3B0432A7"/>
    <w:rsid w:val="3BCF0020"/>
    <w:rsid w:val="3C864032"/>
    <w:rsid w:val="3CAB4ACF"/>
    <w:rsid w:val="3E224C7C"/>
    <w:rsid w:val="3E9B798C"/>
    <w:rsid w:val="3EA93550"/>
    <w:rsid w:val="3EE576C2"/>
    <w:rsid w:val="3EF833B2"/>
    <w:rsid w:val="3F12091D"/>
    <w:rsid w:val="3FAA64FF"/>
    <w:rsid w:val="40091181"/>
    <w:rsid w:val="406C796F"/>
    <w:rsid w:val="408074EB"/>
    <w:rsid w:val="40A0576F"/>
    <w:rsid w:val="42185761"/>
    <w:rsid w:val="425E3B01"/>
    <w:rsid w:val="430640AA"/>
    <w:rsid w:val="43716503"/>
    <w:rsid w:val="447645A0"/>
    <w:rsid w:val="468230DD"/>
    <w:rsid w:val="469E2FDA"/>
    <w:rsid w:val="47452CC6"/>
    <w:rsid w:val="47A77175"/>
    <w:rsid w:val="48316505"/>
    <w:rsid w:val="483240FA"/>
    <w:rsid w:val="492E74DE"/>
    <w:rsid w:val="49695C1B"/>
    <w:rsid w:val="4A4B6D44"/>
    <w:rsid w:val="4AF63BD7"/>
    <w:rsid w:val="4B3A7777"/>
    <w:rsid w:val="4B620540"/>
    <w:rsid w:val="4BBD03B6"/>
    <w:rsid w:val="4BD019F1"/>
    <w:rsid w:val="4C1A28E2"/>
    <w:rsid w:val="4C5F34B2"/>
    <w:rsid w:val="4DAE4EF3"/>
    <w:rsid w:val="4DB246FA"/>
    <w:rsid w:val="4E396622"/>
    <w:rsid w:val="4EB61795"/>
    <w:rsid w:val="4EB819ED"/>
    <w:rsid w:val="4EBF28B5"/>
    <w:rsid w:val="4F4323DB"/>
    <w:rsid w:val="4FE403DE"/>
    <w:rsid w:val="50160822"/>
    <w:rsid w:val="50964A9F"/>
    <w:rsid w:val="50F609AA"/>
    <w:rsid w:val="511859C5"/>
    <w:rsid w:val="514308AA"/>
    <w:rsid w:val="5188494C"/>
    <w:rsid w:val="51AB7B1E"/>
    <w:rsid w:val="523339CD"/>
    <w:rsid w:val="539F453B"/>
    <w:rsid w:val="53C00BFD"/>
    <w:rsid w:val="53DB77E5"/>
    <w:rsid w:val="54C723C0"/>
    <w:rsid w:val="55F84102"/>
    <w:rsid w:val="567B661A"/>
    <w:rsid w:val="568934CC"/>
    <w:rsid w:val="56942965"/>
    <w:rsid w:val="56970887"/>
    <w:rsid w:val="57341D84"/>
    <w:rsid w:val="57391E72"/>
    <w:rsid w:val="585100CD"/>
    <w:rsid w:val="58BE67C2"/>
    <w:rsid w:val="591E4587"/>
    <w:rsid w:val="59B80E95"/>
    <w:rsid w:val="5A306CBA"/>
    <w:rsid w:val="5B6F1CF7"/>
    <w:rsid w:val="5B9F618B"/>
    <w:rsid w:val="5C3D7738"/>
    <w:rsid w:val="5C523718"/>
    <w:rsid w:val="5CF35C67"/>
    <w:rsid w:val="5D1F7175"/>
    <w:rsid w:val="5DD82B64"/>
    <w:rsid w:val="5DE10CD1"/>
    <w:rsid w:val="5E6E6BEE"/>
    <w:rsid w:val="5EBA309B"/>
    <w:rsid w:val="5EDE2C3B"/>
    <w:rsid w:val="5EE8647F"/>
    <w:rsid w:val="5F1F4925"/>
    <w:rsid w:val="5F297669"/>
    <w:rsid w:val="5F5C0449"/>
    <w:rsid w:val="5F9D54C5"/>
    <w:rsid w:val="5FF85F02"/>
    <w:rsid w:val="60883C57"/>
    <w:rsid w:val="61193561"/>
    <w:rsid w:val="61702869"/>
    <w:rsid w:val="632926F8"/>
    <w:rsid w:val="636B67CF"/>
    <w:rsid w:val="63FB1D2B"/>
    <w:rsid w:val="64295E65"/>
    <w:rsid w:val="646F5802"/>
    <w:rsid w:val="64B204D8"/>
    <w:rsid w:val="65207D15"/>
    <w:rsid w:val="657D2D8B"/>
    <w:rsid w:val="66076544"/>
    <w:rsid w:val="660A2C3C"/>
    <w:rsid w:val="679B0D96"/>
    <w:rsid w:val="684122ED"/>
    <w:rsid w:val="6865231F"/>
    <w:rsid w:val="68AD4E3A"/>
    <w:rsid w:val="6902495C"/>
    <w:rsid w:val="6A815C41"/>
    <w:rsid w:val="6ACE0E09"/>
    <w:rsid w:val="6AE52674"/>
    <w:rsid w:val="6B1D72F2"/>
    <w:rsid w:val="6BA81D4F"/>
    <w:rsid w:val="6BC344A6"/>
    <w:rsid w:val="6BEF4334"/>
    <w:rsid w:val="6C266642"/>
    <w:rsid w:val="6C800FD9"/>
    <w:rsid w:val="6CF113D1"/>
    <w:rsid w:val="6D0744D6"/>
    <w:rsid w:val="6D4C4137"/>
    <w:rsid w:val="6D535020"/>
    <w:rsid w:val="6D8119A3"/>
    <w:rsid w:val="6DA75E43"/>
    <w:rsid w:val="6E26759D"/>
    <w:rsid w:val="6E3D33BF"/>
    <w:rsid w:val="700D1504"/>
    <w:rsid w:val="70BF75D2"/>
    <w:rsid w:val="71907C78"/>
    <w:rsid w:val="71D50819"/>
    <w:rsid w:val="73260285"/>
    <w:rsid w:val="737F4B65"/>
    <w:rsid w:val="741B6665"/>
    <w:rsid w:val="74A22E54"/>
    <w:rsid w:val="75122371"/>
    <w:rsid w:val="751F529E"/>
    <w:rsid w:val="75427D7A"/>
    <w:rsid w:val="75682316"/>
    <w:rsid w:val="75A75957"/>
    <w:rsid w:val="75C16D01"/>
    <w:rsid w:val="75E824BB"/>
    <w:rsid w:val="76E61EF9"/>
    <w:rsid w:val="773940A7"/>
    <w:rsid w:val="77B166E8"/>
    <w:rsid w:val="78026007"/>
    <w:rsid w:val="782E2C77"/>
    <w:rsid w:val="787554DF"/>
    <w:rsid w:val="78D56A05"/>
    <w:rsid w:val="78ED6DCB"/>
    <w:rsid w:val="791A2FD8"/>
    <w:rsid w:val="79AD5B2F"/>
    <w:rsid w:val="7A013A3A"/>
    <w:rsid w:val="7A835A05"/>
    <w:rsid w:val="7A991331"/>
    <w:rsid w:val="7AC355B0"/>
    <w:rsid w:val="7AC41D1B"/>
    <w:rsid w:val="7B4F5875"/>
    <w:rsid w:val="7B5732D0"/>
    <w:rsid w:val="7BD649B2"/>
    <w:rsid w:val="7C251032"/>
    <w:rsid w:val="7C63602E"/>
    <w:rsid w:val="7CAB7A72"/>
    <w:rsid w:val="7DF02D63"/>
    <w:rsid w:val="7E3575E8"/>
    <w:rsid w:val="7EBF72DC"/>
    <w:rsid w:val="7EC219FA"/>
    <w:rsid w:val="7F2E3B84"/>
  </w:rsids>
  <w:docVars>
    <w:docVar w:name="commondata" w:val="eyJoZGlkIjoiN2UxOGNlZjhkNGI0NTBhYTI0NTFmNzhmOGZjYjYxM2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39" w:qFormat="1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nhideWhenUsed="0" w:qFormat="1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autoRedefine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autoRedefine/>
    <w:uiPriority w:val="99"/>
    <w:semiHidden/>
    <w:unhideWhenUsed/>
    <w:qFormat/>
    <w:pPr>
      <w:jc w:val="left"/>
    </w:pPr>
  </w:style>
  <w:style w:type="paragraph" w:styleId="BodyText">
    <w:name w:val="Body Text"/>
    <w:basedOn w:val="Normal"/>
    <w:uiPriority w:val="1"/>
    <w:qFormat/>
    <w:pPr>
      <w:ind w:left="20"/>
    </w:pPr>
    <w:rPr>
      <w:sz w:val="21"/>
      <w:szCs w:val="21"/>
    </w:rPr>
  </w:style>
  <w:style w:type="paragraph" w:styleId="PlainText">
    <w:name w:val="Plain Text"/>
    <w:basedOn w:val="Normal"/>
    <w:autoRedefine/>
    <w:uiPriority w:val="99"/>
    <w:qFormat/>
    <w:rPr>
      <w:rFonts w:ascii="宋体" w:hAnsi="Courier New"/>
      <w:szCs w:val="21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Normal"/>
    <w:next w:val="Normal"/>
    <w:uiPriority w:val="39"/>
    <w:unhideWhenUsed/>
    <w:qFormat/>
  </w:style>
  <w:style w:type="paragraph" w:styleId="NormalWeb">
    <w:name w:val="Normal (Web)"/>
    <w:basedOn w:val="Normal"/>
    <w:autoRedefine/>
    <w:uiPriority w:val="99"/>
    <w:unhideWhenUsed/>
    <w:qFormat/>
    <w:pPr>
      <w:jc w:val="left"/>
    </w:pPr>
    <w:rPr>
      <w:kern w:val="0"/>
      <w:sz w:val="24"/>
    </w:rPr>
  </w:style>
  <w:style w:type="character" w:styleId="Strong">
    <w:name w:val="Strong"/>
    <w:autoRedefine/>
    <w:uiPriority w:val="22"/>
    <w:qFormat/>
    <w:rPr>
      <w:b/>
      <w:bCs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黑体" w:eastAsia="宋体" w:hAnsi="黑体" w:cs="黑体"/>
      <w:color w:val="000000"/>
      <w:sz w:val="24"/>
      <w:szCs w:val="24"/>
      <w:lang w:val="en-US" w:eastAsia="zh-CN" w:bidi="ar-SA"/>
    </w:rPr>
  </w:style>
  <w:style w:type="character" w:styleId="PlaceholderText">
    <w:name w:val="Placeholder Text"/>
    <w:basedOn w:val="DefaultParagraphFont"/>
    <w:autoRedefine/>
    <w:uiPriority w:val="99"/>
    <w:semiHidden/>
    <w:qFormat/>
    <w:rPr>
      <w:color w:val="808080"/>
    </w:rPr>
  </w:style>
  <w:style w:type="paragraph" w:customStyle="1" w:styleId="Normal037">
    <w:name w:val="Normal_0_37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36">
    <w:name w:val="Normal_3_36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4">
    <w:name w:val="Normal_1_4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35">
    <w:name w:val="Normal_5_3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33">
    <w:name w:val="Normal_0_33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36">
    <w:name w:val="Normal_4_36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30">
    <w:name w:val="Normal_0_3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29">
    <w:name w:val="Normal_3_2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26">
    <w:name w:val="Normal_0_26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9">
    <w:name w:val="Normal_0_1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2">
    <w:name w:val="Normal_1_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8">
    <w:name w:val="Normal_0_18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1">
    <w:name w:val="Normal_1_1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7">
    <w:name w:val="Normal_0_17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0">
    <w:name w:val="Normal_1_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6">
    <w:name w:val="Normal_0_16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">
    <w:name w:val="Normal_1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5">
    <w:name w:val="Normal_0_15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4">
    <w:name w:val="Normal_0_14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3">
    <w:name w:val="Normal_0_13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2">
    <w:name w:val="Normal_0_1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1">
    <w:name w:val="Normal_0_11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0">
    <w:name w:val="Normal_0_1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9">
    <w:name w:val="Normal_0_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8">
    <w:name w:val="Normal_0_8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7">
    <w:name w:val="Normal_0_7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6">
    <w:name w:val="Normal_0_6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5">
    <w:name w:val="Normal_0_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4">
    <w:name w:val="Normal_0_4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3">
    <w:name w:val="Normal_0_3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2">
    <w:name w:val="Normal_0_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1">
    <w:name w:val="Normal_0_1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0">
    <w:name w:val="Normal_0_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">
    <w:name w:val="Normal_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30">
    <w:name w:val="Normal_3_30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33">
    <w:name w:val="Normal_4_33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26">
    <w:name w:val="Normal_3_26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29">
    <w:name w:val="Normal_4_29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7">
    <w:name w:val="Normal_5_7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6">
    <w:name w:val="Normal_5_6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5">
    <w:name w:val="Normal_5_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4">
    <w:name w:val="Normal_5_4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9">
    <w:name w:val="Normal_4_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3">
    <w:name w:val="Normal_5_3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2">
    <w:name w:val="Normal_5_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1">
    <w:name w:val="Normal_5_1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8">
    <w:name w:val="Normal_4_8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7">
    <w:name w:val="Normal_4_7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6">
    <w:name w:val="Normal_4_6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0">
    <w:name w:val="Normal_5_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">
    <w:name w:val="Normal_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5">
    <w:name w:val="Normal_4_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4">
    <w:name w:val="Normal_4_4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3">
    <w:name w:val="Normal_4_3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2">
    <w:name w:val="Normal_4_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1">
    <w:name w:val="Normal_4_1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0">
    <w:name w:val="Normal_4_0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">
    <w:name w:val="Normal_3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">
    <w:name w:val="Normal_4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8">
    <w:name w:val="Normal_3_8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7">
    <w:name w:val="Normal_3_7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6">
    <w:name w:val="Normal_3_6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5">
    <w:name w:val="Normal_3_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4">
    <w:name w:val="Normal_3_4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3">
    <w:name w:val="Normal_3_3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2">
    <w:name w:val="Normal_3_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1">
    <w:name w:val="Normal_3_1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0">
    <w:name w:val="Normal_3_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DefaultParagraph">
    <w:name w:val="DefaultParagraph"/>
    <w:autoRedefine/>
    <w:qFormat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customStyle="1" w:styleId="biaoti021">
    <w:name w:val="biaoti021"/>
    <w:autoRedefine/>
    <w:qFormat/>
    <w:rPr>
      <w:rFonts w:ascii="宋体" w:eastAsia="宋体" w:hAnsi="宋体" w:hint="eastAsia"/>
      <w:b/>
      <w:bCs/>
      <w:color w:val="6F8D14"/>
      <w:sz w:val="23"/>
      <w:szCs w:val="23"/>
      <w:shd w:val="clear" w:color="auto" w:fill="EEEEEE"/>
    </w:rPr>
  </w:style>
  <w:style w:type="paragraph" w:customStyle="1" w:styleId="Normal049">
    <w:name w:val="Normal_0_4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20">
    <w:name w:val="Normal_0_2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48">
    <w:name w:val="Normal_0_48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39">
    <w:name w:val="Normal_0_3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40">
    <w:name w:val="Normal_0_40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45">
    <w:name w:val="Normal_0_4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29">
    <w:name w:val="Normal_0_2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29">
    <w:name w:val="Normal_1_2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24">
    <w:name w:val="Normal_0_24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23">
    <w:name w:val="Normal_0_23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22">
    <w:name w:val="Normal_0_2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11">
    <w:name w:val="Normal_4_11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10">
    <w:name w:val="Normal_4_1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42">
    <w:name w:val="Normal_0_4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41">
    <w:name w:val="Normal_0_41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38">
    <w:name w:val="Normal_0_38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34">
    <w:name w:val="Normal_1_34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21">
    <w:name w:val="Normal_0_21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35">
    <w:name w:val="Normal_1_3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32">
    <w:name w:val="Normal_1_3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31">
    <w:name w:val="Normal_1_31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27">
    <w:name w:val="Normal_5_27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25">
    <w:name w:val="Normal_0_2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25">
    <w:name w:val="Normal_1_2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27">
    <w:name w:val="Normal_0_27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27">
    <w:name w:val="Normal_1_27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28">
    <w:name w:val="Normal_0_28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32">
    <w:name w:val="Normal_0_3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31">
    <w:name w:val="Normal_0_31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21">
    <w:name w:val="Normal_1_21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36">
    <w:name w:val="Normal_0_36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035">
    <w:name w:val="Normal_0_3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WPSOffice1">
    <w:name w:val="WPSOffice手动目录 1"/>
    <w:autoRedefine/>
    <w:qFormat/>
    <w:pPr>
      <w:ind w:leftChars="0"/>
    </w:pPr>
    <w:rPr>
      <w:rFonts w:ascii="Times New Roman" w:eastAsia="宋体" w:hAnsi="Times New Roman" w:cs="Times New Roman"/>
      <w:sz w:val="20"/>
      <w:szCs w:val="20"/>
      <w:lang w:val="en-US" w:eastAsia="en-US" w:bidi="ar-SA"/>
    </w:rPr>
  </w:style>
  <w:style w:type="character" w:customStyle="1" w:styleId="1Char">
    <w:name w:val="标题 1 Char"/>
    <w:link w:val="Heading1"/>
    <w:autoRedefine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d.book118.com/59521304032001112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1094</Words>
  <Characters>1119</Characters>
  <Application>Microsoft Office Word</Application>
  <DocSecurity>0</DocSecurity>
  <Lines>16</Lines>
  <Paragraphs>4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11</cp:revision>
  <cp:lastPrinted>2020-03-17T04:10:00Z</cp:lastPrinted>
  <dcterms:created xsi:type="dcterms:W3CDTF">2020-02-25T04:02:00Z</dcterms:created>
  <dcterms:modified xsi:type="dcterms:W3CDTF">2024-03-12T15:56:20Z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668A6239D65F46B58FA6FD2A0B63A9E1_13</vt:lpwstr>
  </property>
  <property fmtid="{D5CDD505-2E9C-101B-9397-08002B2CF9AE}" pid="7" name="KSOProductBuildVer">
    <vt:lpwstr>2052-12.1.0.16364</vt:lpwstr>
  </property>
</Properties>
</file>