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UV激光打孔机相关公司员工职业道路规划与管理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80" w:history="1">
        <w:r>
          <w:rPr>
            <w:rFonts w:ascii="仿宋" w:eastAsia="仿宋" w:hAnsi="仿宋" w:cs="仿宋" w:hint="eastAsia"/>
            <w:lang w:eastAsia="zh-CN"/>
          </w:rPr>
          <w:t>前言</w:t>
        </w:r>
        <w:r>
          <w:tab/>
        </w:r>
        <w:r>
          <w:fldChar w:fldCharType="begin"/>
        </w:r>
        <w:r>
          <w:instrText xml:space="preserve"> PAGEREF _Toc15480 \h </w:instrText>
        </w:r>
        <w:r>
          <w:fldChar w:fldCharType="separate"/>
        </w:r>
        <w:r>
          <w:t>3</w:t>
        </w:r>
        <w:r>
          <w:fldChar w:fldCharType="end"/>
        </w:r>
      </w:hyperlink>
    </w:p>
    <w:p>
      <w:pPr>
        <w:pStyle w:val="TOC1"/>
        <w:tabs>
          <w:tab w:val="right" w:leader="dot" w:pos="8306"/>
        </w:tabs>
      </w:pPr>
      <w:hyperlink w:anchor="_Toc9493" w:history="1">
        <w:r>
          <w:rPr>
            <w:rFonts w:ascii="仿宋" w:eastAsia="仿宋" w:hAnsi="仿宋" w:cs="仿宋" w:hint="eastAsia"/>
            <w:lang w:eastAsia="zh-CN"/>
          </w:rPr>
          <w:t>一、薪酬制度管理</w:t>
        </w:r>
        <w:r>
          <w:tab/>
        </w:r>
        <w:r>
          <w:fldChar w:fldCharType="begin"/>
        </w:r>
        <w:r>
          <w:instrText xml:space="preserve"> PAGEREF _Toc9493 \h </w:instrText>
        </w:r>
        <w:r>
          <w:fldChar w:fldCharType="separate"/>
        </w:r>
        <w:r>
          <w:t>3</w:t>
        </w:r>
        <w:r>
          <w:fldChar w:fldCharType="end"/>
        </w:r>
      </w:hyperlink>
    </w:p>
    <w:p>
      <w:pPr>
        <w:pStyle w:val="TOC2"/>
        <w:tabs>
          <w:tab w:val="right" w:leader="dot" w:pos="8306"/>
        </w:tabs>
      </w:pPr>
      <w:hyperlink w:anchor="_Toc17488" w:history="1">
        <w:r>
          <w:rPr>
            <w:rFonts w:ascii="仿宋" w:eastAsia="仿宋" w:hAnsi="仿宋" w:cs="仿宋" w:hint="eastAsia"/>
            <w:lang w:eastAsia="zh-CN"/>
          </w:rPr>
          <w:t>(一)、薪酬管理制度</w:t>
        </w:r>
        <w:r>
          <w:tab/>
        </w:r>
        <w:r>
          <w:fldChar w:fldCharType="begin"/>
        </w:r>
        <w:r>
          <w:instrText xml:space="preserve"> PAGEREF _Toc17488 \h </w:instrText>
        </w:r>
        <w:r>
          <w:fldChar w:fldCharType="separate"/>
        </w:r>
        <w:r>
          <w:t>3</w:t>
        </w:r>
        <w:r>
          <w:fldChar w:fldCharType="end"/>
        </w:r>
      </w:hyperlink>
    </w:p>
    <w:p>
      <w:pPr>
        <w:pStyle w:val="TOC2"/>
        <w:tabs>
          <w:tab w:val="right" w:leader="dot" w:pos="8306"/>
        </w:tabs>
      </w:pPr>
      <w:hyperlink w:anchor="_Toc13724" w:history="1">
        <w:r>
          <w:rPr>
            <w:rFonts w:ascii="仿宋" w:eastAsia="仿宋" w:hAnsi="仿宋" w:cs="仿宋" w:hint="eastAsia"/>
            <w:lang w:eastAsia="zh-CN"/>
          </w:rPr>
          <w:t>(二)、奖金制度的制定</w:t>
        </w:r>
        <w:r>
          <w:tab/>
        </w:r>
        <w:r>
          <w:fldChar w:fldCharType="begin"/>
        </w:r>
        <w:r>
          <w:instrText xml:space="preserve"> PAGEREF _Toc13724 \h </w:instrText>
        </w:r>
        <w:r>
          <w:fldChar w:fldCharType="separate"/>
        </w:r>
        <w:r>
          <w:t>6</w:t>
        </w:r>
        <w:r>
          <w:fldChar w:fldCharType="end"/>
        </w:r>
      </w:hyperlink>
    </w:p>
    <w:p>
      <w:pPr>
        <w:pStyle w:val="TOC2"/>
        <w:tabs>
          <w:tab w:val="right" w:leader="dot" w:pos="8306"/>
        </w:tabs>
      </w:pPr>
      <w:hyperlink w:anchor="_Toc9774" w:history="1">
        <w:r>
          <w:rPr>
            <w:rFonts w:ascii="仿宋" w:eastAsia="仿宋" w:hAnsi="仿宋" w:cs="仿宋" w:hint="eastAsia"/>
            <w:lang w:eastAsia="zh-CN"/>
          </w:rPr>
          <w:t>(三)、岗位薪酬体系设计</w:t>
        </w:r>
        <w:r>
          <w:tab/>
        </w:r>
        <w:r>
          <w:fldChar w:fldCharType="begin"/>
        </w:r>
        <w:r>
          <w:instrText xml:space="preserve"> PAGEREF _Toc9774 \h </w:instrText>
        </w:r>
        <w:r>
          <w:fldChar w:fldCharType="separate"/>
        </w:r>
        <w:r>
          <w:t>9</w:t>
        </w:r>
        <w:r>
          <w:fldChar w:fldCharType="end"/>
        </w:r>
      </w:hyperlink>
    </w:p>
    <w:p>
      <w:pPr>
        <w:pStyle w:val="TOC2"/>
        <w:tabs>
          <w:tab w:val="right" w:leader="dot" w:pos="8306"/>
        </w:tabs>
      </w:pPr>
      <w:hyperlink w:anchor="_Toc12995" w:history="1">
        <w:r>
          <w:rPr>
            <w:rFonts w:ascii="仿宋" w:eastAsia="仿宋" w:hAnsi="仿宋" w:cs="仿宋" w:hint="eastAsia"/>
            <w:lang w:eastAsia="zh-CN"/>
          </w:rPr>
          <w:t>(四)、绩效薪酬体系设计</w:t>
        </w:r>
        <w:r>
          <w:tab/>
        </w:r>
        <w:r>
          <w:fldChar w:fldCharType="begin"/>
        </w:r>
        <w:r>
          <w:instrText xml:space="preserve"> PAGEREF _Toc12995 \h </w:instrText>
        </w:r>
        <w:r>
          <w:fldChar w:fldCharType="separate"/>
        </w:r>
        <w:r>
          <w:t>11</w:t>
        </w:r>
        <w:r>
          <w:fldChar w:fldCharType="end"/>
        </w:r>
      </w:hyperlink>
    </w:p>
    <w:p>
      <w:pPr>
        <w:pStyle w:val="TOC1"/>
        <w:tabs>
          <w:tab w:val="right" w:leader="dot" w:pos="8306"/>
        </w:tabs>
      </w:pPr>
      <w:hyperlink w:anchor="_Toc12052" w:history="1">
        <w:r>
          <w:rPr>
            <w:rFonts w:ascii="仿宋" w:eastAsia="仿宋" w:hAnsi="仿宋" w:cs="仿宋" w:hint="eastAsia"/>
            <w:lang w:eastAsia="zh-CN"/>
          </w:rPr>
          <w:t>二、项目基本情况</w:t>
        </w:r>
        <w:r>
          <w:tab/>
        </w:r>
        <w:r>
          <w:fldChar w:fldCharType="begin"/>
        </w:r>
        <w:r>
          <w:instrText xml:space="preserve"> PAGEREF _Toc12052 \h </w:instrText>
        </w:r>
        <w:r>
          <w:fldChar w:fldCharType="separate"/>
        </w:r>
        <w:r>
          <w:t>12</w:t>
        </w:r>
        <w:r>
          <w:fldChar w:fldCharType="end"/>
        </w:r>
      </w:hyperlink>
    </w:p>
    <w:p>
      <w:pPr>
        <w:pStyle w:val="TOC2"/>
        <w:tabs>
          <w:tab w:val="right" w:leader="dot" w:pos="8306"/>
        </w:tabs>
      </w:pPr>
      <w:hyperlink w:anchor="_Toc23841" w:history="1">
        <w:r>
          <w:rPr>
            <w:rFonts w:ascii="仿宋" w:eastAsia="仿宋" w:hAnsi="仿宋" w:cs="仿宋" w:hint="eastAsia"/>
            <w:lang w:eastAsia="zh-CN"/>
          </w:rPr>
          <w:t>(一)、项目名称及建设性质</w:t>
        </w:r>
        <w:r>
          <w:tab/>
        </w:r>
        <w:r>
          <w:fldChar w:fldCharType="begin"/>
        </w:r>
        <w:r>
          <w:instrText xml:space="preserve"> PAGEREF _Toc23841 \h </w:instrText>
        </w:r>
        <w:r>
          <w:fldChar w:fldCharType="separate"/>
        </w:r>
        <w:r>
          <w:t>12</w:t>
        </w:r>
        <w:r>
          <w:fldChar w:fldCharType="end"/>
        </w:r>
      </w:hyperlink>
    </w:p>
    <w:p>
      <w:pPr>
        <w:pStyle w:val="TOC2"/>
        <w:tabs>
          <w:tab w:val="right" w:leader="dot" w:pos="8306"/>
        </w:tabs>
      </w:pPr>
      <w:hyperlink w:anchor="_Toc3696" w:history="1">
        <w:r>
          <w:rPr>
            <w:rFonts w:ascii="仿宋" w:eastAsia="仿宋" w:hAnsi="仿宋" w:cs="仿宋" w:hint="eastAsia"/>
            <w:lang w:eastAsia="zh-CN"/>
          </w:rPr>
          <w:t>(二)、项目承办单位</w:t>
        </w:r>
        <w:r>
          <w:tab/>
        </w:r>
        <w:r>
          <w:fldChar w:fldCharType="begin"/>
        </w:r>
        <w:r>
          <w:instrText xml:space="preserve"> PAGEREF _Toc3696 \h </w:instrText>
        </w:r>
        <w:r>
          <w:fldChar w:fldCharType="separate"/>
        </w:r>
        <w:r>
          <w:t>13</w:t>
        </w:r>
        <w:r>
          <w:fldChar w:fldCharType="end"/>
        </w:r>
      </w:hyperlink>
    </w:p>
    <w:p>
      <w:pPr>
        <w:pStyle w:val="TOC2"/>
        <w:tabs>
          <w:tab w:val="right" w:leader="dot" w:pos="8306"/>
        </w:tabs>
      </w:pPr>
      <w:hyperlink w:anchor="_Toc6868" w:history="1">
        <w:r>
          <w:rPr>
            <w:rFonts w:ascii="仿宋" w:eastAsia="仿宋" w:hAnsi="仿宋" w:cs="仿宋" w:hint="eastAsia"/>
            <w:lang w:eastAsia="zh-CN"/>
          </w:rPr>
          <w:t>(三)、项目实施的可行性</w:t>
        </w:r>
        <w:r>
          <w:tab/>
        </w:r>
        <w:r>
          <w:fldChar w:fldCharType="begin"/>
        </w:r>
        <w:r>
          <w:instrText xml:space="preserve"> PAGEREF _Toc6868 \h </w:instrText>
        </w:r>
        <w:r>
          <w:fldChar w:fldCharType="separate"/>
        </w:r>
        <w:r>
          <w:t>14</w:t>
        </w:r>
        <w:r>
          <w:fldChar w:fldCharType="end"/>
        </w:r>
      </w:hyperlink>
    </w:p>
    <w:p>
      <w:pPr>
        <w:pStyle w:val="TOC2"/>
        <w:tabs>
          <w:tab w:val="right" w:leader="dot" w:pos="8306"/>
        </w:tabs>
      </w:pPr>
      <w:hyperlink w:anchor="_Toc23716" w:history="1">
        <w:r>
          <w:rPr>
            <w:rFonts w:ascii="仿宋" w:eastAsia="仿宋" w:hAnsi="仿宋" w:cs="仿宋" w:hint="eastAsia"/>
            <w:lang w:eastAsia="zh-CN"/>
          </w:rPr>
          <w:t>(四)、项目建设选址</w:t>
        </w:r>
        <w:r>
          <w:tab/>
        </w:r>
        <w:r>
          <w:fldChar w:fldCharType="begin"/>
        </w:r>
        <w:r>
          <w:instrText xml:space="preserve"> PAGEREF _Toc23716 \h </w:instrText>
        </w:r>
        <w:r>
          <w:fldChar w:fldCharType="separate"/>
        </w:r>
        <w:r>
          <w:t>16</w:t>
        </w:r>
        <w:r>
          <w:fldChar w:fldCharType="end"/>
        </w:r>
      </w:hyperlink>
    </w:p>
    <w:p>
      <w:pPr>
        <w:pStyle w:val="TOC2"/>
        <w:tabs>
          <w:tab w:val="right" w:leader="dot" w:pos="8306"/>
        </w:tabs>
      </w:pPr>
      <w:hyperlink w:anchor="_Toc19055" w:history="1">
        <w:r>
          <w:rPr>
            <w:rFonts w:ascii="仿宋" w:eastAsia="仿宋" w:hAnsi="仿宋" w:cs="仿宋" w:hint="eastAsia"/>
            <w:lang w:eastAsia="zh-CN"/>
          </w:rPr>
          <w:t>(五)、建筑物建设规模</w:t>
        </w:r>
        <w:r>
          <w:tab/>
        </w:r>
        <w:r>
          <w:fldChar w:fldCharType="begin"/>
        </w:r>
        <w:r>
          <w:instrText xml:space="preserve"> PAGEREF _Toc19055 \h </w:instrText>
        </w:r>
        <w:r>
          <w:fldChar w:fldCharType="separate"/>
        </w:r>
        <w:r>
          <w:t>17</w:t>
        </w:r>
        <w:r>
          <w:fldChar w:fldCharType="end"/>
        </w:r>
      </w:hyperlink>
    </w:p>
    <w:p>
      <w:pPr>
        <w:pStyle w:val="TOC2"/>
        <w:tabs>
          <w:tab w:val="right" w:leader="dot" w:pos="8306"/>
        </w:tabs>
      </w:pPr>
      <w:hyperlink w:anchor="_Toc28364" w:history="1">
        <w:r>
          <w:rPr>
            <w:rFonts w:ascii="仿宋" w:eastAsia="仿宋" w:hAnsi="仿宋" w:cs="仿宋" w:hint="eastAsia"/>
            <w:lang w:eastAsia="zh-CN"/>
          </w:rPr>
          <w:t>(六)、项目总投资及资金构成</w:t>
        </w:r>
        <w:r>
          <w:tab/>
        </w:r>
        <w:r>
          <w:fldChar w:fldCharType="begin"/>
        </w:r>
        <w:r>
          <w:instrText xml:space="preserve"> PAGEREF _Toc28364 \h </w:instrText>
        </w:r>
        <w:r>
          <w:fldChar w:fldCharType="separate"/>
        </w:r>
        <w:r>
          <w:t>18</w:t>
        </w:r>
        <w:r>
          <w:fldChar w:fldCharType="end"/>
        </w:r>
      </w:hyperlink>
    </w:p>
    <w:p>
      <w:pPr>
        <w:pStyle w:val="TOC2"/>
        <w:tabs>
          <w:tab w:val="right" w:leader="dot" w:pos="8306"/>
        </w:tabs>
      </w:pPr>
      <w:hyperlink w:anchor="_Toc25128" w:history="1">
        <w:r>
          <w:rPr>
            <w:rFonts w:ascii="仿宋" w:eastAsia="仿宋" w:hAnsi="仿宋" w:cs="仿宋" w:hint="eastAsia"/>
            <w:lang w:eastAsia="zh-CN"/>
          </w:rPr>
          <w:t>(七)、资金筹措方案</w:t>
        </w:r>
        <w:r>
          <w:tab/>
        </w:r>
        <w:r>
          <w:fldChar w:fldCharType="begin"/>
        </w:r>
        <w:r>
          <w:instrText xml:space="preserve"> PAGEREF _Toc25128 \h </w:instrText>
        </w:r>
        <w:r>
          <w:fldChar w:fldCharType="separate"/>
        </w:r>
        <w:r>
          <w:t>19</w:t>
        </w:r>
        <w:r>
          <w:fldChar w:fldCharType="end"/>
        </w:r>
      </w:hyperlink>
    </w:p>
    <w:p>
      <w:pPr>
        <w:pStyle w:val="TOC2"/>
        <w:tabs>
          <w:tab w:val="right" w:leader="dot" w:pos="8306"/>
        </w:tabs>
      </w:pPr>
      <w:hyperlink w:anchor="_Toc10663" w:history="1">
        <w:r>
          <w:rPr>
            <w:rFonts w:ascii="仿宋" w:eastAsia="仿宋" w:hAnsi="仿宋" w:cs="仿宋" w:hint="eastAsia"/>
            <w:lang w:eastAsia="zh-CN"/>
          </w:rPr>
          <w:t>(八)、项目预期经济效益规划目标</w:t>
        </w:r>
        <w:r>
          <w:tab/>
        </w:r>
        <w:r>
          <w:fldChar w:fldCharType="begin"/>
        </w:r>
        <w:r>
          <w:instrText xml:space="preserve"> PAGEREF _Toc10663 \h </w:instrText>
        </w:r>
        <w:r>
          <w:fldChar w:fldCharType="separate"/>
        </w:r>
        <w:r>
          <w:t>20</w:t>
        </w:r>
        <w:r>
          <w:fldChar w:fldCharType="end"/>
        </w:r>
      </w:hyperlink>
    </w:p>
    <w:p>
      <w:pPr>
        <w:pStyle w:val="TOC2"/>
        <w:tabs>
          <w:tab w:val="right" w:leader="dot" w:pos="8306"/>
        </w:tabs>
      </w:pPr>
      <w:hyperlink w:anchor="_Toc26014" w:history="1">
        <w:r>
          <w:rPr>
            <w:rFonts w:ascii="仿宋" w:eastAsia="仿宋" w:hAnsi="仿宋" w:cs="仿宋" w:hint="eastAsia"/>
            <w:lang w:eastAsia="zh-CN"/>
          </w:rPr>
          <w:t>(九)、项目建设进度规划</w:t>
        </w:r>
        <w:r>
          <w:tab/>
        </w:r>
        <w:r>
          <w:fldChar w:fldCharType="begin"/>
        </w:r>
        <w:r>
          <w:instrText xml:space="preserve"> PAGEREF _Toc26014 \h </w:instrText>
        </w:r>
        <w:r>
          <w:fldChar w:fldCharType="separate"/>
        </w:r>
        <w:r>
          <w:t>21</w:t>
        </w:r>
        <w:r>
          <w:fldChar w:fldCharType="end"/>
        </w:r>
      </w:hyperlink>
    </w:p>
    <w:p>
      <w:pPr>
        <w:pStyle w:val="TOC1"/>
        <w:tabs>
          <w:tab w:val="right" w:leader="dot" w:pos="8306"/>
        </w:tabs>
      </w:pPr>
      <w:hyperlink w:anchor="_Toc21710" w:history="1">
        <w:r>
          <w:rPr>
            <w:rFonts w:ascii="仿宋" w:eastAsia="仿宋" w:hAnsi="仿宋" w:cs="仿宋" w:hint="eastAsia"/>
            <w:lang w:eastAsia="zh-CN"/>
          </w:rPr>
          <w:t>三、公司简介</w:t>
        </w:r>
        <w:r>
          <w:tab/>
        </w:r>
        <w:r>
          <w:fldChar w:fldCharType="begin"/>
        </w:r>
        <w:r>
          <w:instrText xml:space="preserve"> PAGEREF _Toc21710 \h </w:instrText>
        </w:r>
        <w:r>
          <w:fldChar w:fldCharType="separate"/>
        </w:r>
        <w:r>
          <w:t>23</w:t>
        </w:r>
        <w:r>
          <w:fldChar w:fldCharType="end"/>
        </w:r>
      </w:hyperlink>
    </w:p>
    <w:p>
      <w:pPr>
        <w:pStyle w:val="TOC2"/>
        <w:tabs>
          <w:tab w:val="right" w:leader="dot" w:pos="8306"/>
        </w:tabs>
      </w:pPr>
      <w:hyperlink w:anchor="_Toc20146" w:history="1">
        <w:r>
          <w:rPr>
            <w:rFonts w:ascii="仿宋" w:eastAsia="仿宋" w:hAnsi="仿宋" w:cs="仿宋" w:hint="eastAsia"/>
            <w:lang w:eastAsia="zh-CN"/>
          </w:rPr>
          <w:t>(一)、公司基本信息</w:t>
        </w:r>
        <w:r>
          <w:tab/>
        </w:r>
        <w:r>
          <w:fldChar w:fldCharType="begin"/>
        </w:r>
        <w:r>
          <w:instrText xml:space="preserve"> PAGEREF _Toc20146 \h </w:instrText>
        </w:r>
        <w:r>
          <w:fldChar w:fldCharType="separate"/>
        </w:r>
        <w:r>
          <w:t>23</w:t>
        </w:r>
        <w:r>
          <w:fldChar w:fldCharType="end"/>
        </w:r>
      </w:hyperlink>
    </w:p>
    <w:p>
      <w:pPr>
        <w:pStyle w:val="TOC2"/>
        <w:tabs>
          <w:tab w:val="right" w:leader="dot" w:pos="8306"/>
        </w:tabs>
      </w:pPr>
      <w:hyperlink w:anchor="_Toc14493" w:history="1">
        <w:r>
          <w:rPr>
            <w:rFonts w:ascii="仿宋" w:eastAsia="仿宋" w:hAnsi="仿宋" w:cs="仿宋" w:hint="eastAsia"/>
            <w:lang w:eastAsia="zh-CN"/>
          </w:rPr>
          <w:t>(二)、公司简介</w:t>
        </w:r>
        <w:r>
          <w:tab/>
        </w:r>
        <w:r>
          <w:fldChar w:fldCharType="begin"/>
        </w:r>
        <w:r>
          <w:instrText xml:space="preserve"> PAGEREF _Toc14493 \h </w:instrText>
        </w:r>
        <w:r>
          <w:fldChar w:fldCharType="separate"/>
        </w:r>
        <w:r>
          <w:t>24</w:t>
        </w:r>
        <w:r>
          <w:fldChar w:fldCharType="end"/>
        </w:r>
      </w:hyperlink>
    </w:p>
    <w:p>
      <w:pPr>
        <w:pStyle w:val="TOC2"/>
        <w:tabs>
          <w:tab w:val="right" w:leader="dot" w:pos="8306"/>
        </w:tabs>
      </w:pPr>
      <w:hyperlink w:anchor="_Toc10823" w:history="1">
        <w:r>
          <w:rPr>
            <w:rFonts w:ascii="仿宋" w:eastAsia="仿宋" w:hAnsi="仿宋" w:cs="仿宋" w:hint="eastAsia"/>
            <w:lang w:eastAsia="zh-CN"/>
          </w:rPr>
          <w:t>(三)、核心人员介绍</w:t>
        </w:r>
        <w:r>
          <w:tab/>
        </w:r>
        <w:r>
          <w:fldChar w:fldCharType="begin"/>
        </w:r>
        <w:r>
          <w:instrText xml:space="preserve"> PAGEREF _Toc10823 \h </w:instrText>
        </w:r>
        <w:r>
          <w:fldChar w:fldCharType="separate"/>
        </w:r>
        <w:r>
          <w:t>26</w:t>
        </w:r>
        <w:r>
          <w:fldChar w:fldCharType="end"/>
        </w:r>
      </w:hyperlink>
    </w:p>
    <w:p>
      <w:pPr>
        <w:pStyle w:val="TOC1"/>
        <w:tabs>
          <w:tab w:val="right" w:leader="dot" w:pos="8306"/>
        </w:tabs>
      </w:pPr>
      <w:hyperlink w:anchor="_Toc25726" w:history="1">
        <w:r>
          <w:rPr>
            <w:rFonts w:ascii="仿宋" w:eastAsia="仿宋" w:hAnsi="仿宋" w:cs="仿宋" w:hint="eastAsia"/>
            <w:lang w:eastAsia="zh-CN"/>
          </w:rPr>
          <w:t>四、第七章员工培训与发展</w:t>
        </w:r>
        <w:r>
          <w:tab/>
        </w:r>
        <w:r>
          <w:fldChar w:fldCharType="begin"/>
        </w:r>
        <w:r>
          <w:instrText xml:space="preserve"> PAGEREF _Toc25726 \h </w:instrText>
        </w:r>
        <w:r>
          <w:fldChar w:fldCharType="separate"/>
        </w:r>
        <w:r>
          <w:t>28</w:t>
        </w:r>
        <w:r>
          <w:fldChar w:fldCharType="end"/>
        </w:r>
      </w:hyperlink>
    </w:p>
    <w:p>
      <w:pPr>
        <w:pStyle w:val="TOC2"/>
        <w:tabs>
          <w:tab w:val="right" w:leader="dot" w:pos="8306"/>
        </w:tabs>
      </w:pPr>
      <w:hyperlink w:anchor="_Toc28645" w:history="1">
        <w:r>
          <w:rPr>
            <w:rFonts w:ascii="仿宋" w:eastAsia="仿宋" w:hAnsi="仿宋" w:cs="仿宋" w:hint="eastAsia"/>
            <w:lang w:eastAsia="zh-CN"/>
          </w:rPr>
          <w:t>(一)、培训需求分析</w:t>
        </w:r>
        <w:r>
          <w:tab/>
        </w:r>
        <w:r>
          <w:fldChar w:fldCharType="begin"/>
        </w:r>
        <w:r>
          <w:instrText xml:space="preserve"> PAGEREF _Toc28645 \h </w:instrText>
        </w:r>
        <w:r>
          <w:fldChar w:fldCharType="separate"/>
        </w:r>
        <w:r>
          <w:t>28</w:t>
        </w:r>
        <w:r>
          <w:fldChar w:fldCharType="end"/>
        </w:r>
      </w:hyperlink>
    </w:p>
    <w:p>
      <w:pPr>
        <w:pStyle w:val="TOC2"/>
        <w:tabs>
          <w:tab w:val="right" w:leader="dot" w:pos="8306"/>
        </w:tabs>
      </w:pPr>
      <w:hyperlink w:anchor="_Toc10362" w:history="1">
        <w:r>
          <w:rPr>
            <w:rFonts w:ascii="仿宋" w:eastAsia="仿宋" w:hAnsi="仿宋" w:cs="仿宋" w:hint="eastAsia"/>
            <w:lang w:eastAsia="zh-CN"/>
          </w:rPr>
          <w:t>(二)、培训计划制定</w:t>
        </w:r>
        <w:r>
          <w:tab/>
        </w:r>
        <w:r>
          <w:fldChar w:fldCharType="begin"/>
        </w:r>
        <w:r>
          <w:instrText xml:space="preserve"> PAGEREF _Toc10362 \h </w:instrText>
        </w:r>
        <w:r>
          <w:fldChar w:fldCharType="separate"/>
        </w:r>
        <w:r>
          <w:t>29</w:t>
        </w:r>
        <w:r>
          <w:fldChar w:fldCharType="end"/>
        </w:r>
      </w:hyperlink>
    </w:p>
    <w:p>
      <w:pPr>
        <w:pStyle w:val="TOC2"/>
        <w:tabs>
          <w:tab w:val="right" w:leader="dot" w:pos="8306"/>
        </w:tabs>
      </w:pPr>
      <w:hyperlink w:anchor="_Toc5011" w:history="1">
        <w:r>
          <w:rPr>
            <w:rFonts w:ascii="仿宋" w:eastAsia="仿宋" w:hAnsi="仿宋" w:cs="仿宋" w:hint="eastAsia"/>
            <w:lang w:eastAsia="zh-CN"/>
          </w:rPr>
          <w:t>(三)、培训实施与评估</w:t>
        </w:r>
        <w:r>
          <w:tab/>
        </w:r>
        <w:r>
          <w:fldChar w:fldCharType="begin"/>
        </w:r>
        <w:r>
          <w:instrText xml:space="preserve"> PAGEREF _Toc5011 \h </w:instrText>
        </w:r>
        <w:r>
          <w:fldChar w:fldCharType="separate"/>
        </w:r>
        <w:r>
          <w:t>30</w:t>
        </w:r>
        <w:r>
          <w:fldChar w:fldCharType="end"/>
        </w:r>
      </w:hyperlink>
    </w:p>
    <w:p>
      <w:pPr>
        <w:pStyle w:val="TOC2"/>
        <w:tabs>
          <w:tab w:val="right" w:leader="dot" w:pos="8306"/>
        </w:tabs>
      </w:pPr>
      <w:hyperlink w:anchor="_Toc25643" w:history="1">
        <w:r>
          <w:rPr>
            <w:rFonts w:ascii="仿宋" w:eastAsia="仿宋" w:hAnsi="仿宋" w:cs="仿宋" w:hint="eastAsia"/>
            <w:lang w:eastAsia="zh-CN"/>
          </w:rPr>
          <w:t>(四)、持续学习与专业发展支持</w:t>
        </w:r>
        <w:r>
          <w:tab/>
        </w:r>
        <w:r>
          <w:fldChar w:fldCharType="begin"/>
        </w:r>
        <w:r>
          <w:instrText xml:space="preserve"> PAGEREF _Toc25643 \h </w:instrText>
        </w:r>
        <w:r>
          <w:fldChar w:fldCharType="separate"/>
        </w:r>
        <w:r>
          <w:t>31</w:t>
        </w:r>
        <w:r>
          <w:fldChar w:fldCharType="end"/>
        </w:r>
      </w:hyperlink>
    </w:p>
    <w:p>
      <w:pPr>
        <w:pStyle w:val="TOC1"/>
        <w:tabs>
          <w:tab w:val="right" w:leader="dot" w:pos="8306"/>
        </w:tabs>
      </w:pPr>
      <w:hyperlink w:anchor="_Toc2920" w:history="1">
        <w:r>
          <w:rPr>
            <w:rFonts w:ascii="仿宋" w:eastAsia="仿宋" w:hAnsi="仿宋" w:cs="仿宋" w:hint="eastAsia"/>
            <w:lang w:eastAsia="zh-CN"/>
          </w:rPr>
          <w:t>五、宏观环境分析</w:t>
        </w:r>
        <w:r>
          <w:tab/>
        </w:r>
        <w:r>
          <w:fldChar w:fldCharType="begin"/>
        </w:r>
        <w:r>
          <w:instrText xml:space="preserve"> PAGEREF _Toc2920 \h </w:instrText>
        </w:r>
        <w:r>
          <w:fldChar w:fldCharType="separate"/>
        </w:r>
        <w:r>
          <w:t>33</w:t>
        </w:r>
        <w:r>
          <w:fldChar w:fldCharType="end"/>
        </w:r>
      </w:hyperlink>
    </w:p>
    <w:p>
      <w:pPr>
        <w:pStyle w:val="TOC2"/>
        <w:tabs>
          <w:tab w:val="right" w:leader="dot" w:pos="8306"/>
        </w:tabs>
      </w:pPr>
      <w:hyperlink w:anchor="_Toc7827" w:history="1">
        <w:r>
          <w:rPr>
            <w:rFonts w:ascii="仿宋" w:eastAsia="仿宋" w:hAnsi="仿宋" w:cs="仿宋" w:hint="eastAsia"/>
            <w:lang w:eastAsia="zh-CN"/>
          </w:rPr>
          <w:t>(一)、宏观环境分析</w:t>
        </w:r>
        <w:r>
          <w:tab/>
        </w:r>
        <w:r>
          <w:fldChar w:fldCharType="begin"/>
        </w:r>
        <w:r>
          <w:instrText xml:space="preserve"> PAGEREF _Toc7827 \h </w:instrText>
        </w:r>
        <w:r>
          <w:fldChar w:fldCharType="separate"/>
        </w:r>
        <w:r>
          <w:t>33</w:t>
        </w:r>
        <w:r>
          <w:fldChar w:fldCharType="end"/>
        </w:r>
      </w:hyperlink>
    </w:p>
    <w:p>
      <w:pPr>
        <w:pStyle w:val="TOC1"/>
        <w:tabs>
          <w:tab w:val="right" w:leader="dot" w:pos="8306"/>
        </w:tabs>
      </w:pPr>
      <w:hyperlink w:anchor="_Toc3736" w:history="1">
        <w:r>
          <w:rPr>
            <w:rFonts w:ascii="仿宋" w:eastAsia="仿宋" w:hAnsi="仿宋" w:cs="仿宋" w:hint="eastAsia"/>
            <w:lang w:eastAsia="zh-CN"/>
          </w:rPr>
          <w:t>六、第十二章职业伦理与社会责任</w:t>
        </w:r>
        <w:r>
          <w:tab/>
        </w:r>
        <w:r>
          <w:fldChar w:fldCharType="begin"/>
        </w:r>
        <w:r>
          <w:instrText xml:space="preserve"> PAGEREF _Toc3736 \h </w:instrText>
        </w:r>
        <w:r>
          <w:fldChar w:fldCharType="separate"/>
        </w:r>
        <w:r>
          <w:t>34</w:t>
        </w:r>
        <w:r>
          <w:fldChar w:fldCharType="end"/>
        </w:r>
      </w:hyperlink>
    </w:p>
    <w:p>
      <w:pPr>
        <w:pStyle w:val="TOC2"/>
        <w:tabs>
          <w:tab w:val="right" w:leader="dot" w:pos="8306"/>
        </w:tabs>
      </w:pPr>
      <w:hyperlink w:anchor="_Toc13671" w:history="1">
        <w:r>
          <w:rPr>
            <w:rFonts w:ascii="仿宋" w:eastAsia="仿宋" w:hAnsi="仿宋" w:cs="仿宋" w:hint="eastAsia"/>
            <w:lang w:eastAsia="zh-CN"/>
          </w:rPr>
          <w:t>(一)、职业道德规范</w:t>
        </w:r>
        <w:r>
          <w:tab/>
        </w:r>
        <w:r>
          <w:fldChar w:fldCharType="begin"/>
        </w:r>
        <w:r>
          <w:instrText xml:space="preserve"> PAGEREF _Toc13671 \h </w:instrText>
        </w:r>
        <w:r>
          <w:fldChar w:fldCharType="separate"/>
        </w:r>
        <w:r>
          <w:t>34</w:t>
        </w:r>
        <w:r>
          <w:fldChar w:fldCharType="end"/>
        </w:r>
      </w:hyperlink>
    </w:p>
    <w:p>
      <w:pPr>
        <w:pStyle w:val="TOC2"/>
        <w:tabs>
          <w:tab w:val="right" w:leader="dot" w:pos="8306"/>
        </w:tabs>
      </w:pPr>
      <w:hyperlink w:anchor="_Toc16913" w:history="1">
        <w:r>
          <w:rPr>
            <w:rFonts w:ascii="仿宋" w:eastAsia="仿宋" w:hAnsi="仿宋" w:cs="仿宋" w:hint="eastAsia"/>
            <w:lang w:eastAsia="zh-CN"/>
          </w:rPr>
          <w:t>(二)、社会责任履行</w:t>
        </w:r>
        <w:r>
          <w:tab/>
        </w:r>
        <w:r>
          <w:fldChar w:fldCharType="begin"/>
        </w:r>
        <w:r>
          <w:instrText xml:space="preserve"> PAGEREF _Toc16913 \h </w:instrText>
        </w:r>
        <w:r>
          <w:fldChar w:fldCharType="separate"/>
        </w:r>
        <w:r>
          <w:t>35</w:t>
        </w:r>
        <w:r>
          <w:fldChar w:fldCharType="end"/>
        </w:r>
      </w:hyperlink>
    </w:p>
    <w:p>
      <w:pPr>
        <w:pStyle w:val="TOC1"/>
        <w:tabs>
          <w:tab w:val="right" w:leader="dot" w:pos="8306"/>
        </w:tabs>
      </w:pPr>
      <w:hyperlink w:anchor="_Toc10174" w:history="1">
        <w:r>
          <w:rPr>
            <w:rFonts w:ascii="仿宋" w:eastAsia="仿宋" w:hAnsi="仿宋" w:cs="仿宋" w:hint="eastAsia"/>
            <w:lang w:eastAsia="zh-CN"/>
          </w:rPr>
          <w:t>七、第十三章技术与创新支持</w:t>
        </w:r>
        <w:r>
          <w:tab/>
        </w:r>
        <w:r>
          <w:fldChar w:fldCharType="begin"/>
        </w:r>
        <w:r>
          <w:instrText xml:space="preserve"> PAGEREF _Toc10174 \h </w:instrText>
        </w:r>
        <w:r>
          <w:fldChar w:fldCharType="separate"/>
        </w:r>
        <w:r>
          <w:t>36</w:t>
        </w:r>
        <w:r>
          <w:fldChar w:fldCharType="end"/>
        </w:r>
      </w:hyperlink>
    </w:p>
    <w:p>
      <w:pPr>
        <w:pStyle w:val="TOC2"/>
        <w:tabs>
          <w:tab w:val="right" w:leader="dot" w:pos="8306"/>
        </w:tabs>
      </w:pPr>
      <w:hyperlink w:anchor="_Toc26342" w:history="1">
        <w:r>
          <w:rPr>
            <w:rFonts w:ascii="仿宋" w:eastAsia="仿宋" w:hAnsi="仿宋" w:cs="仿宋" w:hint="eastAsia"/>
            <w:lang w:eastAsia="zh-CN"/>
          </w:rPr>
          <w:t>(一)、技术培训与更新</w:t>
        </w:r>
        <w:r>
          <w:tab/>
        </w:r>
        <w:r>
          <w:fldChar w:fldCharType="begin"/>
        </w:r>
        <w:r>
          <w:instrText xml:space="preserve"> PAGEREF _Toc26342 \h </w:instrText>
        </w:r>
        <w:r>
          <w:fldChar w:fldCharType="separate"/>
        </w:r>
        <w:r>
          <w:t>36</w:t>
        </w:r>
        <w:r>
          <w:fldChar w:fldCharType="end"/>
        </w:r>
      </w:hyperlink>
    </w:p>
    <w:p>
      <w:pPr>
        <w:pStyle w:val="TOC2"/>
        <w:tabs>
          <w:tab w:val="right" w:leader="dot" w:pos="8306"/>
        </w:tabs>
      </w:pPr>
      <w:hyperlink w:anchor="_Toc24403" w:history="1">
        <w:r>
          <w:rPr>
            <w:rFonts w:ascii="仿宋" w:eastAsia="仿宋" w:hAnsi="仿宋" w:cs="仿宋" w:hint="eastAsia"/>
            <w:lang w:eastAsia="zh-CN"/>
          </w:rPr>
          <w:t>(二)、创新文化与项目支持</w:t>
        </w:r>
        <w:r>
          <w:tab/>
        </w:r>
        <w:r>
          <w:fldChar w:fldCharType="begin"/>
        </w:r>
        <w:r>
          <w:instrText xml:space="preserve"> PAGEREF _Toc24403 \h </w:instrText>
        </w:r>
        <w:r>
          <w:fldChar w:fldCharType="separate"/>
        </w:r>
        <w:r>
          <w:t>37</w:t>
        </w:r>
        <w:r>
          <w:fldChar w:fldCharType="end"/>
        </w:r>
      </w:hyperlink>
    </w:p>
    <w:p>
      <w:pPr>
        <w:pStyle w:val="TOC1"/>
        <w:tabs>
          <w:tab w:val="right" w:leader="dot" w:pos="8306"/>
        </w:tabs>
      </w:pPr>
      <w:hyperlink w:anchor="_Toc273" w:history="1">
        <w:r>
          <w:rPr>
            <w:rFonts w:ascii="仿宋" w:eastAsia="仿宋" w:hAnsi="仿宋" w:cs="仿宋" w:hint="eastAsia"/>
            <w:lang w:eastAsia="zh-CN"/>
          </w:rPr>
          <w:t>八、第三十八章员工社交媒体管理</w:t>
        </w:r>
        <w:r>
          <w:tab/>
        </w:r>
        <w:r>
          <w:fldChar w:fldCharType="begin"/>
        </w:r>
        <w:r>
          <w:instrText xml:space="preserve"> PAGEREF _Toc273 \h </w:instrText>
        </w:r>
        <w:r>
          <w:fldChar w:fldCharType="separate"/>
        </w:r>
        <w:r>
          <w:t>38</w:t>
        </w:r>
        <w:r>
          <w:fldChar w:fldCharType="end"/>
        </w:r>
      </w:hyperlink>
    </w:p>
    <w:p>
      <w:pPr>
        <w:pStyle w:val="TOC2"/>
        <w:tabs>
          <w:tab w:val="right" w:leader="dot" w:pos="8306"/>
        </w:tabs>
      </w:pPr>
      <w:hyperlink w:anchor="_Toc13493" w:history="1">
        <w:r>
          <w:rPr>
            <w:rFonts w:ascii="仿宋" w:eastAsia="仿宋" w:hAnsi="仿宋" w:cs="仿宋" w:hint="eastAsia"/>
            <w:lang w:eastAsia="zh-CN"/>
          </w:rPr>
          <w:t>(一)、员工社交媒体政策</w:t>
        </w:r>
        <w:r>
          <w:tab/>
        </w:r>
        <w:r>
          <w:fldChar w:fldCharType="begin"/>
        </w:r>
        <w:r>
          <w:instrText xml:space="preserve"> PAGEREF _Toc13493 \h </w:instrText>
        </w:r>
        <w:r>
          <w:fldChar w:fldCharType="separate"/>
        </w:r>
        <w:r>
          <w:t>38</w:t>
        </w:r>
        <w:r>
          <w:fldChar w:fldCharType="end"/>
        </w:r>
      </w:hyperlink>
    </w:p>
    <w:p>
      <w:pPr>
        <w:pStyle w:val="TOC2"/>
        <w:tabs>
          <w:tab w:val="right" w:leader="dot" w:pos="8306"/>
        </w:tabs>
      </w:pPr>
      <w:hyperlink w:anchor="_Toc24924" w:history="1">
        <w:r>
          <w:rPr>
            <w:rFonts w:ascii="仿宋" w:eastAsia="仿宋" w:hAnsi="仿宋" w:cs="仿宋" w:hint="eastAsia"/>
            <w:lang w:eastAsia="zh-CN"/>
          </w:rPr>
          <w:t>(二)、个人品牌与公司形象的关联</w:t>
        </w:r>
        <w:r>
          <w:tab/>
        </w:r>
        <w:r>
          <w:fldChar w:fldCharType="begin"/>
        </w:r>
        <w:r>
          <w:instrText xml:space="preserve"> PAGEREF _Toc24924 \h </w:instrText>
        </w:r>
        <w:r>
          <w:fldChar w:fldCharType="separate"/>
        </w:r>
        <w:r>
          <w:t>39</w:t>
        </w:r>
        <w:r>
          <w:fldChar w:fldCharType="end"/>
        </w:r>
      </w:hyperlink>
    </w:p>
    <w:p>
      <w:pPr>
        <w:pStyle w:val="TOC2"/>
        <w:tabs>
          <w:tab w:val="right" w:leader="dot" w:pos="8306"/>
        </w:tabs>
      </w:pPr>
      <w:hyperlink w:anchor="_Toc3613" w:history="1">
        <w:r>
          <w:rPr>
            <w:rFonts w:ascii="仿宋" w:eastAsia="仿宋" w:hAnsi="仿宋" w:cs="仿宋" w:hint="eastAsia"/>
            <w:lang w:eastAsia="zh-CN"/>
          </w:rPr>
          <w:t>(三)、社交媒体使用准则</w:t>
        </w:r>
        <w:r>
          <w:tab/>
        </w:r>
        <w:r>
          <w:fldChar w:fldCharType="begin"/>
        </w:r>
        <w:r>
          <w:instrText xml:space="preserve"> PAGEREF _Toc3613 \h </w:instrText>
        </w:r>
        <w:r>
          <w:fldChar w:fldCharType="separate"/>
        </w:r>
        <w:r>
          <w:t>40</w:t>
        </w:r>
        <w:r>
          <w:fldChar w:fldCharType="end"/>
        </w:r>
      </w:hyperlink>
    </w:p>
    <w:p>
      <w:pPr>
        <w:pStyle w:val="TOC2"/>
        <w:tabs>
          <w:tab w:val="right" w:leader="dot" w:pos="8306"/>
        </w:tabs>
      </w:pPr>
      <w:hyperlink w:anchor="_Toc4972" w:history="1">
        <w:r>
          <w:rPr>
            <w:rFonts w:ascii="仿宋" w:eastAsia="仿宋" w:hAnsi="仿宋" w:cs="仿宋" w:hint="eastAsia"/>
            <w:lang w:eastAsia="zh-CN"/>
          </w:rPr>
          <w:t>(四)、公司与员工互动</w:t>
        </w:r>
        <w:r>
          <w:tab/>
        </w:r>
        <w:r>
          <w:fldChar w:fldCharType="begin"/>
        </w:r>
        <w:r>
          <w:instrText xml:space="preserve"> PAGEREF _Toc4972 \h </w:instrText>
        </w:r>
        <w:r>
          <w:fldChar w:fldCharType="separate"/>
        </w:r>
        <w:r>
          <w:t>42</w:t>
        </w:r>
        <w:r>
          <w:fldChar w:fldCharType="end"/>
        </w:r>
      </w:hyperlink>
    </w:p>
    <w:p>
      <w:pPr>
        <w:pStyle w:val="TOC2"/>
        <w:tabs>
          <w:tab w:val="right" w:leader="dot" w:pos="8306"/>
        </w:tabs>
      </w:pPr>
      <w:hyperlink w:anchor="_Toc13756" w:history="1">
        <w:r>
          <w:rPr>
            <w:rFonts w:ascii="仿宋" w:eastAsia="仿宋" w:hAnsi="仿宋" w:cs="仿宋" w:hint="eastAsia"/>
            <w:lang w:eastAsia="zh-CN"/>
          </w:rPr>
          <w:t>(五)、公司社交媒体账号管理</w:t>
        </w:r>
        <w:r>
          <w:tab/>
        </w:r>
        <w:r>
          <w:fldChar w:fldCharType="begin"/>
        </w:r>
        <w:r>
          <w:instrText xml:space="preserve"> PAGEREF _Toc13756 \h </w:instrText>
        </w:r>
        <w:r>
          <w:fldChar w:fldCharType="separate"/>
        </w:r>
        <w:r>
          <w:t>44</w:t>
        </w:r>
        <w:r>
          <w:fldChar w:fldCharType="end"/>
        </w:r>
      </w:hyperlink>
    </w:p>
    <w:p>
      <w:pPr>
        <w:pStyle w:val="TOC2"/>
        <w:tabs>
          <w:tab w:val="right" w:leader="dot" w:pos="8306"/>
        </w:tabs>
      </w:pPr>
      <w:hyperlink w:anchor="_Toc31041" w:history="1">
        <w:r>
          <w:rPr>
            <w:rFonts w:ascii="仿宋" w:eastAsia="仿宋" w:hAnsi="仿宋" w:cs="仿宋" w:hint="eastAsia"/>
            <w:lang w:eastAsia="zh-CN"/>
          </w:rPr>
          <w:t>(六)、职业发展机会的分享与推广</w:t>
        </w:r>
        <w:r>
          <w:tab/>
        </w:r>
        <w:r>
          <w:fldChar w:fldCharType="begin"/>
        </w:r>
        <w:r>
          <w:instrText xml:space="preserve"> PAGEREF _Toc31041 \h </w:instrText>
        </w:r>
        <w:r>
          <w:fldChar w:fldCharType="separate"/>
        </w:r>
        <w:r>
          <w:t>45</w:t>
        </w:r>
        <w:r>
          <w:fldChar w:fldCharType="end"/>
        </w:r>
      </w:hyperlink>
    </w:p>
    <w:p>
      <w:pPr>
        <w:pStyle w:val="TOC1"/>
        <w:tabs>
          <w:tab w:val="right" w:leader="dot" w:pos="8306"/>
        </w:tabs>
      </w:pPr>
      <w:hyperlink w:anchor="_Toc11206" w:history="1">
        <w:r>
          <w:rPr>
            <w:rFonts w:ascii="仿宋" w:eastAsia="仿宋" w:hAnsi="仿宋" w:cs="仿宋" w:hint="eastAsia"/>
            <w:lang w:eastAsia="zh-CN"/>
          </w:rPr>
          <w:t>九、第四十章员工身心健康管理</w:t>
        </w:r>
        <w:r>
          <w:tab/>
        </w:r>
        <w:r>
          <w:fldChar w:fldCharType="begin"/>
        </w:r>
        <w:r>
          <w:instrText xml:space="preserve"> PAGEREF _Toc11206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41" w:history="1">
        <w:r>
          <w:rPr>
            <w:rFonts w:ascii="仿宋" w:eastAsia="仿宋" w:hAnsi="仿宋" w:cs="仿宋" w:hint="eastAsia"/>
            <w:lang w:eastAsia="zh-CN"/>
          </w:rPr>
          <w:t>(一)、健康促进计划</w:t>
        </w:r>
        <w:r>
          <w:tab/>
        </w:r>
        <w:r>
          <w:fldChar w:fldCharType="begin"/>
        </w:r>
        <w:r>
          <w:instrText xml:space="preserve"> PAGEREF _Toc26541 \h </w:instrText>
        </w:r>
        <w:r>
          <w:fldChar w:fldCharType="separate"/>
        </w:r>
        <w:r>
          <w:t>46</w:t>
        </w:r>
        <w:r>
          <w:fldChar w:fldCharType="end"/>
        </w:r>
      </w:hyperlink>
    </w:p>
    <w:p>
      <w:pPr>
        <w:pStyle w:val="TOC2"/>
        <w:tabs>
          <w:tab w:val="right" w:leader="dot" w:pos="8306"/>
        </w:tabs>
      </w:pPr>
      <w:hyperlink w:anchor="_Toc6532" w:history="1">
        <w:r>
          <w:rPr>
            <w:rFonts w:ascii="仿宋" w:eastAsia="仿宋" w:hAnsi="仿宋" w:cs="仿宋" w:hint="eastAsia"/>
            <w:lang w:eastAsia="zh-CN"/>
          </w:rPr>
          <w:t>(二)、健康饮食与运动计划</w:t>
        </w:r>
        <w:r>
          <w:tab/>
        </w:r>
        <w:r>
          <w:fldChar w:fldCharType="begin"/>
        </w:r>
        <w:r>
          <w:instrText xml:space="preserve"> PAGEREF _Toc6532 \h </w:instrText>
        </w:r>
        <w:r>
          <w:fldChar w:fldCharType="separate"/>
        </w:r>
        <w:r>
          <w:t>47</w:t>
        </w:r>
        <w:r>
          <w:fldChar w:fldCharType="end"/>
        </w:r>
      </w:hyperlink>
    </w:p>
    <w:p>
      <w:pPr>
        <w:pStyle w:val="TOC2"/>
        <w:tabs>
          <w:tab w:val="right" w:leader="dot" w:pos="8306"/>
        </w:tabs>
      </w:pPr>
      <w:hyperlink w:anchor="_Toc29584" w:history="1">
        <w:r>
          <w:rPr>
            <w:rFonts w:ascii="仿宋" w:eastAsia="仿宋" w:hAnsi="仿宋" w:cs="仿宋" w:hint="eastAsia"/>
            <w:lang w:eastAsia="zh-CN"/>
          </w:rPr>
          <w:t>(三)、心理健康服务与支持</w:t>
        </w:r>
        <w:r>
          <w:tab/>
        </w:r>
        <w:r>
          <w:fldChar w:fldCharType="begin"/>
        </w:r>
        <w:r>
          <w:instrText xml:space="preserve"> PAGEREF _Toc29584 \h </w:instrText>
        </w:r>
        <w:r>
          <w:fldChar w:fldCharType="separate"/>
        </w:r>
        <w:r>
          <w:t>47</w:t>
        </w:r>
        <w:r>
          <w:fldChar w:fldCharType="end"/>
        </w:r>
      </w:hyperlink>
    </w:p>
    <w:p>
      <w:pPr>
        <w:pStyle w:val="TOC2"/>
        <w:tabs>
          <w:tab w:val="right" w:leader="dot" w:pos="8306"/>
        </w:tabs>
      </w:pPr>
      <w:hyperlink w:anchor="_Toc30249" w:history="1">
        <w:r>
          <w:rPr>
            <w:rFonts w:ascii="仿宋" w:eastAsia="仿宋" w:hAnsi="仿宋" w:cs="仿宋" w:hint="eastAsia"/>
            <w:lang w:eastAsia="zh-CN"/>
          </w:rPr>
          <w:t>(四)、工作压力管理</w:t>
        </w:r>
        <w:r>
          <w:tab/>
        </w:r>
        <w:r>
          <w:fldChar w:fldCharType="begin"/>
        </w:r>
        <w:r>
          <w:instrText xml:space="preserve"> PAGEREF _Toc30249 \h </w:instrText>
        </w:r>
        <w:r>
          <w:fldChar w:fldCharType="separate"/>
        </w:r>
        <w:r>
          <w:t>48</w:t>
        </w:r>
        <w:r>
          <w:fldChar w:fldCharType="end"/>
        </w:r>
      </w:hyperlink>
    </w:p>
    <w:p>
      <w:pPr>
        <w:pStyle w:val="TOC2"/>
        <w:tabs>
          <w:tab w:val="right" w:leader="dot" w:pos="8306"/>
        </w:tabs>
      </w:pPr>
      <w:hyperlink w:anchor="_Toc24023" w:history="1">
        <w:r>
          <w:rPr>
            <w:rFonts w:ascii="仿宋" w:eastAsia="仿宋" w:hAnsi="仿宋" w:cs="仿宋" w:hint="eastAsia"/>
            <w:lang w:eastAsia="zh-CN"/>
          </w:rPr>
          <w:t>(五)、工作负荷评估与调整</w:t>
        </w:r>
        <w:r>
          <w:tab/>
        </w:r>
        <w:r>
          <w:fldChar w:fldCharType="begin"/>
        </w:r>
        <w:r>
          <w:instrText xml:space="preserve"> PAGEREF _Toc24023 \h </w:instrText>
        </w:r>
        <w:r>
          <w:fldChar w:fldCharType="separate"/>
        </w:r>
        <w:r>
          <w:t>49</w:t>
        </w:r>
        <w:r>
          <w:fldChar w:fldCharType="end"/>
        </w:r>
      </w:hyperlink>
    </w:p>
    <w:p>
      <w:pPr>
        <w:pStyle w:val="TOC2"/>
        <w:tabs>
          <w:tab w:val="right" w:leader="dot" w:pos="8306"/>
        </w:tabs>
      </w:pPr>
      <w:hyperlink w:anchor="_Toc13134" w:history="1">
        <w:r>
          <w:rPr>
            <w:rFonts w:ascii="仿宋" w:eastAsia="仿宋" w:hAnsi="仿宋" w:cs="仿宋" w:hint="eastAsia"/>
            <w:lang w:eastAsia="zh-CN"/>
          </w:rPr>
          <w:t>(六)、员工心理咨询与支持</w:t>
        </w:r>
        <w:r>
          <w:tab/>
        </w:r>
        <w:r>
          <w:fldChar w:fldCharType="begin"/>
        </w:r>
        <w:r>
          <w:instrText xml:space="preserve"> PAGEREF _Toc13134 \h </w:instrText>
        </w:r>
        <w:r>
          <w:fldChar w:fldCharType="separate"/>
        </w:r>
        <w:r>
          <w:t>49</w:t>
        </w:r>
        <w:r>
          <w:fldChar w:fldCharType="end"/>
        </w:r>
      </w:hyperlink>
    </w:p>
    <w:p>
      <w:pPr>
        <w:pStyle w:val="TOC1"/>
        <w:tabs>
          <w:tab w:val="right" w:leader="dot" w:pos="8306"/>
        </w:tabs>
      </w:pPr>
      <w:hyperlink w:anchor="_Toc15506" w:history="1">
        <w:r>
          <w:rPr>
            <w:rFonts w:ascii="仿宋" w:eastAsia="仿宋" w:hAnsi="仿宋" w:cs="仿宋" w:hint="eastAsia"/>
            <w:lang w:eastAsia="zh-CN"/>
          </w:rPr>
          <w:t>十、第三十二章未来发展愿景</w:t>
        </w:r>
        <w:r>
          <w:tab/>
        </w:r>
        <w:r>
          <w:fldChar w:fldCharType="begin"/>
        </w:r>
        <w:r>
          <w:instrText xml:space="preserve"> PAGEREF _Toc15506 \h </w:instrText>
        </w:r>
        <w:r>
          <w:fldChar w:fldCharType="separate"/>
        </w:r>
        <w:r>
          <w:t>50</w:t>
        </w:r>
        <w:r>
          <w:fldChar w:fldCharType="end"/>
        </w:r>
      </w:hyperlink>
    </w:p>
    <w:p>
      <w:pPr>
        <w:pStyle w:val="TOC2"/>
        <w:tabs>
          <w:tab w:val="right" w:leader="dot" w:pos="8306"/>
        </w:tabs>
      </w:pPr>
      <w:hyperlink w:anchor="_Toc13881" w:history="1">
        <w:r>
          <w:rPr>
            <w:rFonts w:ascii="仿宋" w:eastAsia="仿宋" w:hAnsi="仿宋" w:cs="仿宋" w:hint="eastAsia"/>
            <w:lang w:eastAsia="zh-CN"/>
          </w:rPr>
          <w:t>(一)、员工职业生涯管理的未来趋势</w:t>
        </w:r>
        <w:r>
          <w:tab/>
        </w:r>
        <w:r>
          <w:fldChar w:fldCharType="begin"/>
        </w:r>
        <w:r>
          <w:instrText xml:space="preserve"> PAGEREF _Toc13881 \h </w:instrText>
        </w:r>
        <w:r>
          <w:fldChar w:fldCharType="separate"/>
        </w:r>
        <w:r>
          <w:t>50</w:t>
        </w:r>
        <w:r>
          <w:fldChar w:fldCharType="end"/>
        </w:r>
      </w:hyperlink>
    </w:p>
    <w:p>
      <w:pPr>
        <w:pStyle w:val="TOC2"/>
        <w:tabs>
          <w:tab w:val="right" w:leader="dot" w:pos="8306"/>
        </w:tabs>
      </w:pPr>
      <w:hyperlink w:anchor="_Toc12702" w:history="1">
        <w:r>
          <w:rPr>
            <w:rFonts w:ascii="仿宋" w:eastAsia="仿宋" w:hAnsi="仿宋" w:cs="仿宋" w:hint="eastAsia"/>
            <w:lang w:eastAsia="zh-CN"/>
          </w:rPr>
          <w:t>(二)、公司在员工发展中的未来愿景</w:t>
        </w:r>
        <w:r>
          <w:tab/>
        </w:r>
        <w:r>
          <w:fldChar w:fldCharType="begin"/>
        </w:r>
        <w:r>
          <w:instrText xml:space="preserve"> PAGEREF _Toc12702 \h </w:instrText>
        </w:r>
        <w:r>
          <w:fldChar w:fldCharType="separate"/>
        </w:r>
        <w:r>
          <w:t>51</w:t>
        </w:r>
        <w:r>
          <w:fldChar w:fldCharType="end"/>
        </w:r>
      </w:hyperlink>
    </w:p>
    <w:p>
      <w:pPr>
        <w:pStyle w:val="TOC1"/>
        <w:tabs>
          <w:tab w:val="right" w:leader="dot" w:pos="8306"/>
        </w:tabs>
      </w:pPr>
      <w:hyperlink w:anchor="_Toc19539" w:history="1">
        <w:r>
          <w:rPr>
            <w:rFonts w:ascii="仿宋" w:eastAsia="仿宋" w:hAnsi="仿宋" w:cs="仿宋" w:hint="eastAsia"/>
            <w:lang w:eastAsia="zh-CN"/>
          </w:rPr>
          <w:t>十一、第四十七章全球人才流动与交流</w:t>
        </w:r>
        <w:r>
          <w:tab/>
        </w:r>
        <w:r>
          <w:fldChar w:fldCharType="begin"/>
        </w:r>
        <w:r>
          <w:instrText xml:space="preserve"> PAGEREF _Toc19539 \h </w:instrText>
        </w:r>
        <w:r>
          <w:fldChar w:fldCharType="separate"/>
        </w:r>
        <w:r>
          <w:t>52</w:t>
        </w:r>
        <w:r>
          <w:fldChar w:fldCharType="end"/>
        </w:r>
      </w:hyperlink>
    </w:p>
    <w:p>
      <w:pPr>
        <w:pStyle w:val="TOC2"/>
        <w:tabs>
          <w:tab w:val="right" w:leader="dot" w:pos="8306"/>
        </w:tabs>
      </w:pPr>
      <w:hyperlink w:anchor="_Toc17330" w:history="1">
        <w:r>
          <w:rPr>
            <w:rFonts w:ascii="仿宋" w:eastAsia="仿宋" w:hAnsi="仿宋" w:cs="仿宋" w:hint="eastAsia"/>
            <w:lang w:eastAsia="zh-CN"/>
          </w:rPr>
          <w:t>(一)、跨国项目与团队</w:t>
        </w:r>
        <w:r>
          <w:tab/>
        </w:r>
        <w:r>
          <w:fldChar w:fldCharType="begin"/>
        </w:r>
        <w:r>
          <w:instrText xml:space="preserve"> PAGEREF _Toc17330 \h </w:instrText>
        </w:r>
        <w:r>
          <w:fldChar w:fldCharType="separate"/>
        </w:r>
        <w:r>
          <w:t>52</w:t>
        </w:r>
        <w:r>
          <w:fldChar w:fldCharType="end"/>
        </w:r>
      </w:hyperlink>
    </w:p>
    <w:p>
      <w:pPr>
        <w:pStyle w:val="TOC2"/>
        <w:tabs>
          <w:tab w:val="right" w:leader="dot" w:pos="8306"/>
        </w:tabs>
      </w:pPr>
      <w:hyperlink w:anchor="_Toc31882" w:history="1">
        <w:r>
          <w:rPr>
            <w:rFonts w:ascii="仿宋" w:eastAsia="仿宋" w:hAnsi="仿宋" w:cs="仿宋" w:hint="eastAsia"/>
            <w:lang w:eastAsia="zh-CN"/>
          </w:rPr>
          <w:t>(二)、全球项目经验的累积</w:t>
        </w:r>
        <w:r>
          <w:tab/>
        </w:r>
        <w:r>
          <w:fldChar w:fldCharType="begin"/>
        </w:r>
        <w:r>
          <w:instrText xml:space="preserve"> PAGEREF _Toc31882 \h </w:instrText>
        </w:r>
        <w:r>
          <w:fldChar w:fldCharType="separate"/>
        </w:r>
        <w:r>
          <w:t>53</w:t>
        </w:r>
        <w:r>
          <w:fldChar w:fldCharType="end"/>
        </w:r>
      </w:hyperlink>
    </w:p>
    <w:p>
      <w:pPr>
        <w:pStyle w:val="TOC2"/>
        <w:tabs>
          <w:tab w:val="right" w:leader="dot" w:pos="8306"/>
        </w:tabs>
      </w:pPr>
      <w:hyperlink w:anchor="_Toc21719" w:history="1">
        <w:r>
          <w:rPr>
            <w:rFonts w:ascii="仿宋" w:eastAsia="仿宋" w:hAnsi="仿宋" w:cs="仿宋" w:hint="eastAsia"/>
            <w:lang w:eastAsia="zh-CN"/>
          </w:rPr>
          <w:t>(三)、跨文化团队领导与协作</w:t>
        </w:r>
        <w:r>
          <w:tab/>
        </w:r>
        <w:r>
          <w:fldChar w:fldCharType="begin"/>
        </w:r>
        <w:r>
          <w:instrText xml:space="preserve"> PAGEREF _Toc21719 \h </w:instrText>
        </w:r>
        <w:r>
          <w:fldChar w:fldCharType="separate"/>
        </w:r>
        <w:r>
          <w:t>53</w:t>
        </w:r>
        <w:r>
          <w:fldChar w:fldCharType="end"/>
        </w:r>
      </w:hyperlink>
    </w:p>
    <w:p>
      <w:pPr>
        <w:pStyle w:val="TOC2"/>
        <w:tabs>
          <w:tab w:val="right" w:leader="dot" w:pos="8306"/>
        </w:tabs>
      </w:pPr>
      <w:hyperlink w:anchor="_Toc25700" w:history="1">
        <w:r>
          <w:rPr>
            <w:rFonts w:ascii="仿宋" w:eastAsia="仿宋" w:hAnsi="仿宋" w:cs="仿宋" w:hint="eastAsia"/>
            <w:lang w:eastAsia="zh-CN"/>
          </w:rPr>
          <w:t>(四)、跨国交流与人才培养</w:t>
        </w:r>
        <w:r>
          <w:tab/>
        </w:r>
        <w:r>
          <w:fldChar w:fldCharType="begin"/>
        </w:r>
        <w:r>
          <w:instrText xml:space="preserve"> PAGEREF _Toc25700 \h </w:instrText>
        </w:r>
        <w:r>
          <w:fldChar w:fldCharType="separate"/>
        </w:r>
        <w:r>
          <w:t>54</w:t>
        </w:r>
        <w:r>
          <w:fldChar w:fldCharType="end"/>
        </w:r>
      </w:hyperlink>
    </w:p>
    <w:p>
      <w:pPr>
        <w:pStyle w:val="TOC2"/>
        <w:tabs>
          <w:tab w:val="right" w:leader="dot" w:pos="8306"/>
        </w:tabs>
      </w:pPr>
      <w:hyperlink w:anchor="_Toc18830" w:history="1">
        <w:r>
          <w:rPr>
            <w:rFonts w:ascii="仿宋" w:eastAsia="仿宋" w:hAnsi="仿宋" w:cs="仿宋" w:hint="eastAsia"/>
            <w:lang w:eastAsia="zh-CN"/>
          </w:rPr>
          <w:t>(五)、跨国交流计划的实施</w:t>
        </w:r>
        <w:r>
          <w:tab/>
        </w:r>
        <w:r>
          <w:fldChar w:fldCharType="begin"/>
        </w:r>
        <w:r>
          <w:instrText xml:space="preserve"> PAGEREF _Toc18830 \h </w:instrText>
        </w:r>
        <w:r>
          <w:fldChar w:fldCharType="separate"/>
        </w:r>
        <w:r>
          <w:t>55</w:t>
        </w:r>
        <w:r>
          <w:fldChar w:fldCharType="end"/>
        </w:r>
      </w:hyperlink>
    </w:p>
    <w:p>
      <w:pPr>
        <w:pStyle w:val="TOC2"/>
        <w:tabs>
          <w:tab w:val="right" w:leader="dot" w:pos="8306"/>
        </w:tabs>
      </w:pPr>
      <w:hyperlink w:anchor="_Toc1811" w:history="1">
        <w:r>
          <w:rPr>
            <w:rFonts w:ascii="仿宋" w:eastAsia="仿宋" w:hAnsi="仿宋" w:cs="仿宋" w:hint="eastAsia"/>
            <w:lang w:eastAsia="zh-CN"/>
          </w:rPr>
          <w:t>(六)、跨国培训与知识转移</w:t>
        </w:r>
        <w:r>
          <w:tab/>
        </w:r>
        <w:r>
          <w:fldChar w:fldCharType="begin"/>
        </w:r>
        <w:r>
          <w:instrText xml:space="preserve"> PAGEREF _Toc1811 \h </w:instrText>
        </w:r>
        <w:r>
          <w:fldChar w:fldCharType="separate"/>
        </w:r>
        <w:r>
          <w:t>56</w:t>
        </w:r>
        <w:r>
          <w:fldChar w:fldCharType="end"/>
        </w:r>
      </w:hyperlink>
    </w:p>
    <w:p>
      <w:pPr>
        <w:pStyle w:val="TOC1"/>
        <w:tabs>
          <w:tab w:val="right" w:leader="dot" w:pos="8306"/>
        </w:tabs>
      </w:pPr>
      <w:hyperlink w:anchor="_Toc20014" w:history="1">
        <w:r>
          <w:rPr>
            <w:rFonts w:ascii="仿宋" w:eastAsia="仿宋" w:hAnsi="仿宋" w:cs="仿宋" w:hint="eastAsia"/>
            <w:lang w:eastAsia="zh-CN"/>
          </w:rPr>
          <w:t>十二、员工离职率分析与降低措施</w:t>
        </w:r>
        <w:r>
          <w:tab/>
        </w:r>
        <w:r>
          <w:fldChar w:fldCharType="begin"/>
        </w:r>
        <w:r>
          <w:instrText xml:space="preserve"> PAGEREF _Toc20014 \h </w:instrText>
        </w:r>
        <w:r>
          <w:fldChar w:fldCharType="separate"/>
        </w:r>
        <w:r>
          <w:t>57</w:t>
        </w:r>
        <w:r>
          <w:fldChar w:fldCharType="end"/>
        </w:r>
      </w:hyperlink>
    </w:p>
    <w:p>
      <w:pPr>
        <w:pStyle w:val="TOC2"/>
        <w:tabs>
          <w:tab w:val="right" w:leader="dot" w:pos="8306"/>
        </w:tabs>
      </w:pPr>
      <w:hyperlink w:anchor="_Toc26062" w:history="1">
        <w:r>
          <w:rPr>
            <w:rFonts w:ascii="仿宋" w:eastAsia="仿宋" w:hAnsi="仿宋" w:cs="仿宋" w:hint="eastAsia"/>
            <w:lang w:eastAsia="zh-CN"/>
          </w:rPr>
          <w:t>(一)、离职率分析的方法与工具</w:t>
        </w:r>
        <w:r>
          <w:tab/>
        </w:r>
        <w:r>
          <w:fldChar w:fldCharType="begin"/>
        </w:r>
        <w:r>
          <w:instrText xml:space="preserve"> PAGEREF _Toc26062 \h </w:instrText>
        </w:r>
        <w:r>
          <w:fldChar w:fldCharType="separate"/>
        </w:r>
        <w:r>
          <w:t>57</w:t>
        </w:r>
        <w:r>
          <w:fldChar w:fldCharType="end"/>
        </w:r>
      </w:hyperlink>
    </w:p>
    <w:p>
      <w:pPr>
        <w:pStyle w:val="TOC2"/>
        <w:tabs>
          <w:tab w:val="right" w:leader="dot" w:pos="8306"/>
        </w:tabs>
      </w:pPr>
      <w:hyperlink w:anchor="_Toc21578" w:history="1">
        <w:r>
          <w:rPr>
            <w:rFonts w:ascii="仿宋" w:eastAsia="仿宋" w:hAnsi="仿宋" w:cs="仿宋" w:hint="eastAsia"/>
            <w:lang w:eastAsia="zh-CN"/>
          </w:rPr>
          <w:t>(二)、离职原因的调查与对策制定</w:t>
        </w:r>
        <w:r>
          <w:tab/>
        </w:r>
        <w:r>
          <w:fldChar w:fldCharType="begin"/>
        </w:r>
        <w:r>
          <w:instrText xml:space="preserve"> PAGEREF _Toc21578 \h </w:instrText>
        </w:r>
        <w:r>
          <w:fldChar w:fldCharType="separate"/>
        </w:r>
        <w:r>
          <w:t>58</w:t>
        </w:r>
        <w:r>
          <w:fldChar w:fldCharType="end"/>
        </w:r>
      </w:hyperlink>
    </w:p>
    <w:p>
      <w:pPr>
        <w:pStyle w:val="TOC2"/>
        <w:tabs>
          <w:tab w:val="right" w:leader="dot" w:pos="8306"/>
        </w:tabs>
      </w:pPr>
      <w:hyperlink w:anchor="_Toc13362" w:history="1">
        <w:r>
          <w:rPr>
            <w:rFonts w:ascii="仿宋" w:eastAsia="仿宋" w:hAnsi="仿宋" w:cs="仿宋" w:hint="eastAsia"/>
            <w:lang w:eastAsia="zh-CN"/>
          </w:rPr>
          <w:t>(三)、降低离职率的策略与实践</w:t>
        </w:r>
        <w:r>
          <w:tab/>
        </w:r>
        <w:r>
          <w:fldChar w:fldCharType="begin"/>
        </w:r>
        <w:r>
          <w:instrText xml:space="preserve"> PAGEREF _Toc13362 \h </w:instrText>
        </w:r>
        <w:r>
          <w:fldChar w:fldCharType="separate"/>
        </w:r>
        <w:r>
          <w:t>59</w:t>
        </w:r>
        <w:r>
          <w:fldChar w:fldCharType="end"/>
        </w:r>
      </w:hyperlink>
    </w:p>
    <w:p>
      <w:pPr>
        <w:pStyle w:val="TOC1"/>
        <w:tabs>
          <w:tab w:val="right" w:leader="dot" w:pos="8306"/>
        </w:tabs>
      </w:pPr>
      <w:hyperlink w:anchor="_Toc28695" w:history="1">
        <w:r>
          <w:rPr>
            <w:rFonts w:ascii="仿宋" w:eastAsia="仿宋" w:hAnsi="仿宋" w:cs="仿宋" w:hint="eastAsia"/>
            <w:lang w:eastAsia="zh-CN"/>
          </w:rPr>
          <w:t>十三、第四十五章员工品牌建设</w:t>
        </w:r>
        <w:r>
          <w:tab/>
        </w:r>
        <w:r>
          <w:fldChar w:fldCharType="begin"/>
        </w:r>
        <w:r>
          <w:instrText xml:space="preserve"> PAGEREF _Toc28695 \h </w:instrText>
        </w:r>
        <w:r>
          <w:fldChar w:fldCharType="separate"/>
        </w:r>
        <w:r>
          <w:t>60</w:t>
        </w:r>
        <w:r>
          <w:fldChar w:fldCharType="end"/>
        </w:r>
      </w:hyperlink>
    </w:p>
    <w:p>
      <w:pPr>
        <w:pStyle w:val="TOC2"/>
        <w:tabs>
          <w:tab w:val="right" w:leader="dot" w:pos="8306"/>
        </w:tabs>
      </w:pPr>
      <w:hyperlink w:anchor="_Toc20608" w:history="1">
        <w:r>
          <w:rPr>
            <w:rFonts w:ascii="仿宋" w:eastAsia="仿宋" w:hAnsi="仿宋" w:cs="仿宋" w:hint="eastAsia"/>
            <w:lang w:eastAsia="zh-CN"/>
          </w:rPr>
          <w:t>(一)、个人品牌管理</w:t>
        </w:r>
        <w:r>
          <w:tab/>
        </w:r>
        <w:r>
          <w:fldChar w:fldCharType="begin"/>
        </w:r>
        <w:r>
          <w:instrText xml:space="preserve"> PAGEREF _Toc20608 \h </w:instrText>
        </w:r>
        <w:r>
          <w:fldChar w:fldCharType="separate"/>
        </w:r>
        <w:r>
          <w:t>60</w:t>
        </w:r>
        <w:r>
          <w:fldChar w:fldCharType="end"/>
        </w:r>
      </w:hyperlink>
    </w:p>
    <w:p>
      <w:pPr>
        <w:pStyle w:val="TOC2"/>
        <w:tabs>
          <w:tab w:val="right" w:leader="dot" w:pos="8306"/>
        </w:tabs>
      </w:pPr>
      <w:hyperlink w:anchor="_Toc15913" w:history="1">
        <w:r>
          <w:rPr>
            <w:rFonts w:ascii="仿宋" w:eastAsia="仿宋" w:hAnsi="仿宋" w:cs="仿宋" w:hint="eastAsia"/>
            <w:lang w:eastAsia="zh-CN"/>
          </w:rPr>
          <w:t>(二)、在UV激光打孔机行业内建立个人影响力</w:t>
        </w:r>
        <w:r>
          <w:tab/>
        </w:r>
        <w:r>
          <w:fldChar w:fldCharType="begin"/>
        </w:r>
        <w:r>
          <w:instrText xml:space="preserve"> PAGEREF _Toc15913 \h </w:instrText>
        </w:r>
        <w:r>
          <w:fldChar w:fldCharType="separate"/>
        </w:r>
        <w:r>
          <w:t>61</w:t>
        </w:r>
        <w:r>
          <w:fldChar w:fldCharType="end"/>
        </w:r>
      </w:hyperlink>
    </w:p>
    <w:p>
      <w:pPr>
        <w:pStyle w:val="TOC2"/>
        <w:tabs>
          <w:tab w:val="right" w:leader="dot" w:pos="8306"/>
        </w:tabs>
      </w:pPr>
      <w:hyperlink w:anchor="_Toc9968" w:history="1">
        <w:r>
          <w:rPr>
            <w:rFonts w:ascii="仿宋" w:eastAsia="仿宋" w:hAnsi="仿宋" w:cs="仿宋" w:hint="eastAsia"/>
            <w:lang w:eastAsia="zh-CN"/>
          </w:rPr>
          <w:t>(三)、个人品牌与公司品牌的关联</w:t>
        </w:r>
        <w:r>
          <w:tab/>
        </w:r>
        <w:r>
          <w:fldChar w:fldCharType="begin"/>
        </w:r>
        <w:r>
          <w:instrText xml:space="preserve"> PAGEREF _Toc9968 \h </w:instrText>
        </w:r>
        <w:r>
          <w:fldChar w:fldCharType="separate"/>
        </w:r>
        <w:r>
          <w:t>62</w:t>
        </w:r>
        <w:r>
          <w:fldChar w:fldCharType="end"/>
        </w:r>
      </w:hyperlink>
    </w:p>
    <w:p>
      <w:pPr>
        <w:pStyle w:val="TOC2"/>
        <w:tabs>
          <w:tab w:val="right" w:leader="dot" w:pos="8306"/>
        </w:tabs>
      </w:pPr>
      <w:hyperlink w:anchor="_Toc31751" w:history="1">
        <w:r>
          <w:rPr>
            <w:rFonts w:ascii="仿宋" w:eastAsia="仿宋" w:hAnsi="仿宋" w:cs="仿宋" w:hint="eastAsia"/>
            <w:lang w:eastAsia="zh-CN"/>
          </w:rPr>
          <w:t>(四)、社交媒体与个人品牌</w:t>
        </w:r>
        <w:r>
          <w:tab/>
        </w:r>
        <w:r>
          <w:fldChar w:fldCharType="begin"/>
        </w:r>
        <w:r>
          <w:instrText xml:space="preserve"> PAGEREF _Toc31751 \h </w:instrText>
        </w:r>
        <w:r>
          <w:fldChar w:fldCharType="separate"/>
        </w:r>
        <w:r>
          <w:t>63</w:t>
        </w:r>
        <w:r>
          <w:fldChar w:fldCharType="end"/>
        </w:r>
      </w:hyperlink>
    </w:p>
    <w:p>
      <w:pPr>
        <w:pStyle w:val="TOC2"/>
        <w:tabs>
          <w:tab w:val="right" w:leader="dot" w:pos="8306"/>
        </w:tabs>
      </w:pPr>
      <w:hyperlink w:anchor="_Toc8304" w:history="1">
        <w:r>
          <w:rPr>
            <w:rFonts w:ascii="仿宋" w:eastAsia="仿宋" w:hAnsi="仿宋" w:cs="仿宋" w:hint="eastAsia"/>
            <w:lang w:eastAsia="zh-CN"/>
          </w:rPr>
          <w:t>(五)、个人品牌的社交媒体传播</w:t>
        </w:r>
        <w:r>
          <w:tab/>
        </w:r>
        <w:r>
          <w:fldChar w:fldCharType="begin"/>
        </w:r>
        <w:r>
          <w:instrText xml:space="preserve"> PAGEREF _Toc8304 \h </w:instrText>
        </w:r>
        <w:r>
          <w:fldChar w:fldCharType="separate"/>
        </w:r>
        <w:r>
          <w:t>64</w:t>
        </w:r>
        <w:r>
          <w:fldChar w:fldCharType="end"/>
        </w:r>
      </w:hyperlink>
    </w:p>
    <w:p>
      <w:pPr>
        <w:pStyle w:val="TOC2"/>
        <w:tabs>
          <w:tab w:val="right" w:leader="dot" w:pos="8306"/>
        </w:tabs>
      </w:pPr>
      <w:hyperlink w:anchor="_Toc4702" w:history="1">
        <w:r>
          <w:rPr>
            <w:rFonts w:ascii="仿宋" w:eastAsia="仿宋" w:hAnsi="仿宋" w:cs="仿宋" w:hint="eastAsia"/>
            <w:lang w:eastAsia="zh-CN"/>
          </w:rPr>
          <w:t>(六)、员工品牌建设与公司形象一致性</w:t>
        </w:r>
        <w:r>
          <w:tab/>
        </w:r>
        <w:r>
          <w:fldChar w:fldCharType="begin"/>
        </w:r>
        <w:r>
          <w:instrText xml:space="preserve"> PAGEREF _Toc4702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UV激光打孔机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9493"/>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7488"/>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UV激光打孔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724"/>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奖励员工参与和完成相关技能培训，提高员工的专业素养。设立明确的培训计划和奖金发放标准，鼓励员工持续学习和提升自身技能，以适应市场和UV激光打孔机行业的变化。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9774"/>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2995"/>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2052"/>
      <w:r>
        <w:rPr>
          <w:rFonts w:ascii="仿宋" w:eastAsia="仿宋" w:hAnsi="仿宋" w:cs="仿宋" w:hint="eastAsia"/>
          <w:sz w:val="28"/>
          <w:lang w:eastAsia="zh-CN"/>
        </w:rPr>
        <w:t>二、项目基本情况</w:t>
      </w:r>
      <w:bookmarkEnd w:id="7"/>
    </w:p>
    <w:p>
      <w:pPr>
        <w:pStyle w:val="Heading2"/>
        <w:rPr>
          <w:rFonts w:ascii="仿宋" w:eastAsia="仿宋" w:hAnsi="仿宋" w:cs="仿宋" w:hint="eastAsia"/>
          <w:lang w:eastAsia="zh-CN"/>
        </w:rPr>
      </w:pPr>
      <w:bookmarkStart w:id="8" w:name="_Toc23841"/>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9" w:name="_Toc3696"/>
      <w:r>
        <w:rPr>
          <w:rFonts w:ascii="仿宋" w:eastAsia="仿宋" w:hAnsi="仿宋" w:cs="仿宋" w:hint="eastAsia"/>
          <w:sz w:val="28"/>
          <w:lang w:eastAsia="zh-CN"/>
        </w:rPr>
        <w:t>(二)、项目承办单位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0" w:name="_Toc6868"/>
      <w:r>
        <w:rPr>
          <w:rFonts w:ascii="仿宋" w:eastAsia="仿宋" w:hAnsi="仿宋" w:cs="仿宋" w:hint="eastAsia"/>
          <w:sz w:val="28"/>
          <w:lang w:eastAsia="zh-CN"/>
        </w:rPr>
        <w:t>(三)、项目实施的可行性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UV激光打孔机行业进行新材料、新工艺、新产品的研发，以促进整个UV激光打孔机行业的结构调整和转型升级。这一系列政策的实施为UV激光打孔机行业提供了有力的支持，有助于UV激光打孔机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UV激光打孔机行业提供了增长的空间，同时，逐步升级的消费需求也促使UV激光打孔机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UV激光打孔机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1" w:name="_Toc23716"/>
      <w:r>
        <w:rPr>
          <w:rFonts w:ascii="仿宋" w:eastAsia="仿宋" w:hAnsi="仿宋" w:cs="仿宋" w:hint="eastAsia"/>
          <w:sz w:val="28"/>
          <w:lang w:eastAsia="zh-CN"/>
        </w:rPr>
        <w:t>(四)、项目建设选址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2" w:name="_Toc19055"/>
      <w:r>
        <w:rPr>
          <w:rFonts w:ascii="仿宋" w:eastAsia="仿宋" w:hAnsi="仿宋" w:cs="仿宋" w:hint="eastAsia"/>
          <w:sz w:val="28"/>
          <w:lang w:eastAsia="zh-CN"/>
        </w:rPr>
        <w:t>(五)、建筑物建设规模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364"/>
      <w:r>
        <w:rPr>
          <w:rFonts w:ascii="仿宋" w:eastAsia="仿宋" w:hAnsi="仿宋" w:cs="仿宋" w:hint="eastAsia"/>
          <w:sz w:val="28"/>
          <w:lang w:eastAsia="zh-CN"/>
        </w:rPr>
        <w:t>(六)、项目总投资及资金构成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4" w:name="_Toc25128"/>
      <w:r>
        <w:rPr>
          <w:rFonts w:ascii="仿宋" w:eastAsia="仿宋" w:hAnsi="仿宋" w:cs="仿宋" w:hint="eastAsia"/>
          <w:sz w:val="28"/>
          <w:lang w:eastAsia="zh-CN"/>
        </w:rPr>
        <w:t>(七)、资金筹措方案</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公司计划邀请合作伙伴参与项目投资，共同分享项目的发展成果。通过与UV激光打孔机行业内有实力、资源丰富的合作伙伴达成合作协议，实现资源共享、风险分担，提高项目的整体实力。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5" w:name="_Toc10663"/>
      <w:r>
        <w:rPr>
          <w:rFonts w:ascii="仿宋" w:eastAsia="仿宋" w:hAnsi="仿宋" w:cs="仿宋" w:hint="eastAsia"/>
          <w:sz w:val="28"/>
          <w:lang w:eastAsia="zh-CN"/>
        </w:rPr>
        <w:t>(八)、项目预期经济效益规划目标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6" w:name="_Toc26014"/>
      <w:r>
        <w:rPr>
          <w:rFonts w:ascii="仿宋" w:eastAsia="仿宋" w:hAnsi="仿宋" w:cs="仿宋" w:hint="eastAsia"/>
          <w:sz w:val="28"/>
          <w:lang w:eastAsia="zh-CN"/>
        </w:rPr>
        <w:t>(九)、项目建设进度规划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710"/>
      <w:r>
        <w:rPr>
          <w:rFonts w:ascii="仿宋" w:eastAsia="仿宋" w:hAnsi="仿宋" w:cs="仿宋" w:hint="eastAsia"/>
          <w:sz w:val="28"/>
          <w:lang w:eastAsia="zh-CN"/>
        </w:rPr>
        <w:t>三、公司简介</w:t>
      </w:r>
      <w:bookmarkEnd w:id="17"/>
    </w:p>
    <w:p>
      <w:pPr>
        <w:pStyle w:val="Heading2"/>
        <w:rPr>
          <w:rFonts w:ascii="仿宋" w:eastAsia="仿宋" w:hAnsi="仿宋" w:cs="仿宋" w:hint="eastAsia"/>
          <w:lang w:eastAsia="zh-CN"/>
        </w:rPr>
      </w:pPr>
      <w:bookmarkStart w:id="18" w:name="_Toc20146"/>
      <w:r>
        <w:rPr>
          <w:rFonts w:ascii="仿宋" w:eastAsia="仿宋" w:hAnsi="仿宋" w:cs="仿宋" w:hint="eastAsia"/>
          <w:lang w:eastAsia="zh-CN"/>
        </w:rPr>
        <w:t>(一)、公司基本信息</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9" w:name="_Toc14493"/>
      <w:r>
        <w:rPr>
          <w:rFonts w:ascii="仿宋" w:eastAsia="仿宋" w:hAnsi="仿宋" w:cs="仿宋" w:hint="eastAsia"/>
          <w:sz w:val="28"/>
          <w:lang w:eastAsia="zh-CN"/>
        </w:rPr>
        <w:t>(二)、公司简介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 项目公司是一家致力于 UV激光打孔机UV激光打孔机行业的公司，成立于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UV激光打孔机</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提升UV激光打孔机UV激光打孔机行业的整体水平。公司的愿景是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UV激光打孔机</w:t>
      </w:r>
      <w:r>
        <w:rPr>
          <w:rFonts w:ascii="仿宋" w:eastAsia="仿宋" w:hAnsi="仿宋" w:cs="仿宋" w:hint="eastAsia"/>
          <w:sz w:val="28"/>
          <w:lang w:eastAsia="zh-CN"/>
        </w:rPr>
        <w:t xml:space="preserve"> 中的领军企业，引领UV激光打孔机行业未来的发展方向。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项目公司拥有一支充满活力、高度专业化的团队。团队成员具备丰富的UV激光打孔机行业经验和专业知识，致力于通过协同合作实现公司设定的战略目标。公司注重员工培训和发展，提供广阔的职业发展空间。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0" w:name="_Toc10823"/>
      <w:r>
        <w:rPr>
          <w:rFonts w:ascii="仿宋" w:eastAsia="仿宋" w:hAnsi="仿宋" w:cs="仿宋" w:hint="eastAsia"/>
          <w:sz w:val="28"/>
          <w:lang w:eastAsia="zh-CN"/>
        </w:rPr>
        <w:t>(三)、核心人员介绍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在市场拓展和品牌建设方面具有丰富经验，致力于提升公司在UV激光打孔机行业中的市场份额。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XXXX年XX月至今，加入公司担任技术总监，负责产品研发和创新项目管理。具备深厚的技术功底和团队领导能力，对UV激光打孔机行业技术发展有深刻见解。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1" w:name="_Toc25726"/>
      <w:r>
        <w:rPr>
          <w:rFonts w:ascii="仿宋" w:eastAsia="仿宋" w:hAnsi="仿宋" w:cs="仿宋" w:hint="eastAsia"/>
          <w:sz w:val="28"/>
          <w:lang w:eastAsia="zh-CN"/>
        </w:rPr>
        <w:t>四、第七章员工培训与发展</w:t>
      </w:r>
      <w:bookmarkEnd w:id="21"/>
    </w:p>
    <w:p>
      <w:pPr>
        <w:pStyle w:val="Heading2"/>
        <w:rPr>
          <w:rFonts w:ascii="仿宋" w:eastAsia="仿宋" w:hAnsi="仿宋" w:cs="仿宋" w:hint="eastAsia"/>
          <w:lang w:eastAsia="zh-CN"/>
        </w:rPr>
      </w:pPr>
      <w:bookmarkStart w:id="22" w:name="_Toc28645"/>
      <w:r>
        <w:rPr>
          <w:rFonts w:ascii="仿宋" w:eastAsia="仿宋" w:hAnsi="仿宋" w:cs="仿宋" w:hint="eastAsia"/>
          <w:lang w:eastAsia="zh-CN"/>
        </w:rPr>
        <w:t>(一)、培训需求分析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https://d.book118.com/595213330032011043</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D342C"/>
    <w:rsid w:val="32BD34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595213330032011043"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2023-12-12T01:21:00Z</dcterms:created>
  <dcterms:modified xsi:type="dcterms:W3CDTF">2023-12-12T01:21:18Z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E3E8701D41D4468CA751992E6280CCC1_11</vt:lpwstr>
  </property>
  <property fmtid="{D5CDD505-2E9C-101B-9397-08002B2CF9AE}" pid="3" name="KSOProductBuildVer">
    <vt:lpwstr>2052-12.1.0.15712</vt:lpwstr>
  </property>
</Properties>
</file>