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海底捞市场分析及竞争策略分析报告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2424" w:history="1">
        <w:r>
          <w:rPr>
            <w:rFonts w:ascii="仿宋" w:eastAsia="仿宋" w:hAnsi="仿宋" w:cs="仿宋" w:hint="eastAsia"/>
            <w:lang w:val="en-GB"/>
          </w:rPr>
          <w:t>前言</w:t>
        </w:r>
        <w:r>
          <w:tab/>
        </w:r>
        <w:r>
          <w:fldChar w:fldCharType="begin"/>
        </w:r>
        <w:r>
          <w:instrText xml:space="preserve"> PAGEREF _Toc32424 \h </w:instrText>
        </w:r>
        <w:r>
          <w:fldChar w:fldCharType="separate"/>
        </w:r>
        <w:r>
          <w:t>3</w:t>
        </w:r>
        <w:r>
          <w:fldChar w:fldCharType="end"/>
        </w:r>
      </w:hyperlink>
    </w:p>
    <w:p>
      <w:pPr>
        <w:pStyle w:val="TOC1"/>
        <w:tabs>
          <w:tab w:val="right" w:leader="dot" w:pos="8306"/>
        </w:tabs>
      </w:pPr>
      <w:hyperlink w:anchor="_Toc2577" w:history="1">
        <w:r>
          <w:rPr>
            <w:rFonts w:ascii="仿宋" w:eastAsia="仿宋" w:hAnsi="仿宋" w:cs="仿宋" w:hint="eastAsia"/>
            <w:lang w:val="en-GB"/>
          </w:rPr>
          <w:t>一、员工培训与绩效提升</w:t>
        </w:r>
        <w:r>
          <w:tab/>
        </w:r>
        <w:r>
          <w:fldChar w:fldCharType="begin"/>
        </w:r>
        <w:r>
          <w:instrText xml:space="preserve"> PAGEREF _Toc2577 \h </w:instrText>
        </w:r>
        <w:r>
          <w:fldChar w:fldCharType="separate"/>
        </w:r>
        <w:r>
          <w:t>3</w:t>
        </w:r>
        <w:r>
          <w:fldChar w:fldCharType="end"/>
        </w:r>
      </w:hyperlink>
    </w:p>
    <w:p>
      <w:pPr>
        <w:pStyle w:val="TOC2"/>
        <w:tabs>
          <w:tab w:val="right" w:leader="dot" w:pos="8306"/>
        </w:tabs>
      </w:pPr>
      <w:hyperlink w:anchor="_Toc14393" w:history="1">
        <w:r>
          <w:rPr>
            <w:rFonts w:ascii="仿宋" w:eastAsia="仿宋" w:hAnsi="仿宋" w:cs="仿宋" w:hint="eastAsia"/>
            <w:lang w:val="en-GB"/>
          </w:rPr>
          <w:t>(一)、培训需求分析与计划</w:t>
        </w:r>
        <w:r>
          <w:tab/>
        </w:r>
        <w:r>
          <w:fldChar w:fldCharType="begin"/>
        </w:r>
        <w:r>
          <w:instrText xml:space="preserve"> PAGEREF _Toc14393 \h </w:instrText>
        </w:r>
        <w:r>
          <w:fldChar w:fldCharType="separate"/>
        </w:r>
        <w:r>
          <w:t>3</w:t>
        </w:r>
        <w:r>
          <w:fldChar w:fldCharType="end"/>
        </w:r>
      </w:hyperlink>
    </w:p>
    <w:p>
      <w:pPr>
        <w:pStyle w:val="TOC2"/>
        <w:tabs>
          <w:tab w:val="right" w:leader="dot" w:pos="8306"/>
        </w:tabs>
      </w:pPr>
      <w:hyperlink w:anchor="_Toc200" w:history="1">
        <w:r>
          <w:rPr>
            <w:rFonts w:ascii="仿宋" w:eastAsia="仿宋" w:hAnsi="仿宋" w:cs="仿宋" w:hint="eastAsia"/>
            <w:lang w:val="en-GB"/>
          </w:rPr>
          <w:t>(二)、绩效评价体系与激励机制</w:t>
        </w:r>
        <w:r>
          <w:tab/>
        </w:r>
        <w:r>
          <w:fldChar w:fldCharType="begin"/>
        </w:r>
        <w:r>
          <w:instrText xml:space="preserve"> PAGEREF _Toc200 \h </w:instrText>
        </w:r>
        <w:r>
          <w:fldChar w:fldCharType="separate"/>
        </w:r>
        <w:r>
          <w:t>4</w:t>
        </w:r>
        <w:r>
          <w:fldChar w:fldCharType="end"/>
        </w:r>
      </w:hyperlink>
    </w:p>
    <w:p>
      <w:pPr>
        <w:pStyle w:val="TOC2"/>
        <w:tabs>
          <w:tab w:val="right" w:leader="dot" w:pos="8306"/>
        </w:tabs>
      </w:pPr>
      <w:hyperlink w:anchor="_Toc8567" w:history="1">
        <w:r>
          <w:rPr>
            <w:rFonts w:ascii="仿宋" w:eastAsia="仿宋" w:hAnsi="仿宋" w:cs="仿宋" w:hint="eastAsia"/>
            <w:lang w:val="en-GB"/>
          </w:rPr>
          <w:t>(三)、职业发展规划与晋升通道</w:t>
        </w:r>
        <w:r>
          <w:tab/>
        </w:r>
        <w:r>
          <w:fldChar w:fldCharType="begin"/>
        </w:r>
        <w:r>
          <w:instrText xml:space="preserve"> PAGEREF _Toc8567 \h </w:instrText>
        </w:r>
        <w:r>
          <w:fldChar w:fldCharType="separate"/>
        </w:r>
        <w:r>
          <w:t>6</w:t>
        </w:r>
        <w:r>
          <w:fldChar w:fldCharType="end"/>
        </w:r>
      </w:hyperlink>
    </w:p>
    <w:p>
      <w:pPr>
        <w:pStyle w:val="TOC2"/>
        <w:tabs>
          <w:tab w:val="right" w:leader="dot" w:pos="8306"/>
        </w:tabs>
      </w:pPr>
      <w:hyperlink w:anchor="_Toc13827" w:history="1">
        <w:r>
          <w:rPr>
            <w:rFonts w:ascii="仿宋" w:eastAsia="仿宋" w:hAnsi="仿宋" w:cs="仿宋" w:hint="eastAsia"/>
            <w:lang w:val="en-GB"/>
          </w:rPr>
          <w:t>(四)、员工满意度与团队凝聚力</w:t>
        </w:r>
        <w:r>
          <w:tab/>
        </w:r>
        <w:r>
          <w:fldChar w:fldCharType="begin"/>
        </w:r>
        <w:r>
          <w:instrText xml:space="preserve"> PAGEREF _Toc13827 \h </w:instrText>
        </w:r>
        <w:r>
          <w:fldChar w:fldCharType="separate"/>
        </w:r>
        <w:r>
          <w:t>8</w:t>
        </w:r>
        <w:r>
          <w:fldChar w:fldCharType="end"/>
        </w:r>
      </w:hyperlink>
    </w:p>
    <w:p>
      <w:pPr>
        <w:pStyle w:val="TOC1"/>
        <w:tabs>
          <w:tab w:val="right" w:leader="dot" w:pos="8306"/>
        </w:tabs>
      </w:pPr>
      <w:hyperlink w:anchor="_Toc9098" w:history="1">
        <w:r>
          <w:rPr>
            <w:rFonts w:ascii="仿宋" w:eastAsia="仿宋" w:hAnsi="仿宋" w:cs="仿宋" w:hint="eastAsia"/>
            <w:lang w:val="en-GB"/>
          </w:rPr>
          <w:t>二、海底捞危机管理与应对策略</w:t>
        </w:r>
        <w:r>
          <w:tab/>
        </w:r>
        <w:r>
          <w:fldChar w:fldCharType="begin"/>
        </w:r>
        <w:r>
          <w:instrText xml:space="preserve"> PAGEREF _Toc9098 \h </w:instrText>
        </w:r>
        <w:r>
          <w:fldChar w:fldCharType="separate"/>
        </w:r>
        <w:r>
          <w:t>11</w:t>
        </w:r>
        <w:r>
          <w:fldChar w:fldCharType="end"/>
        </w:r>
      </w:hyperlink>
    </w:p>
    <w:p>
      <w:pPr>
        <w:pStyle w:val="TOC2"/>
        <w:tabs>
          <w:tab w:val="right" w:leader="dot" w:pos="8306"/>
        </w:tabs>
      </w:pPr>
      <w:hyperlink w:anchor="_Toc27810" w:history="1">
        <w:r>
          <w:rPr>
            <w:rFonts w:ascii="仿宋" w:eastAsia="仿宋" w:hAnsi="仿宋" w:cs="仿宋" w:hint="eastAsia"/>
            <w:lang w:val="en-GB"/>
          </w:rPr>
          <w:t>(一)、危机预警与应急计划</w:t>
        </w:r>
        <w:r>
          <w:tab/>
        </w:r>
        <w:r>
          <w:fldChar w:fldCharType="begin"/>
        </w:r>
        <w:r>
          <w:instrText xml:space="preserve"> PAGEREF _Toc27810 \h </w:instrText>
        </w:r>
        <w:r>
          <w:fldChar w:fldCharType="separate"/>
        </w:r>
        <w:r>
          <w:t>11</w:t>
        </w:r>
        <w:r>
          <w:fldChar w:fldCharType="end"/>
        </w:r>
      </w:hyperlink>
    </w:p>
    <w:p>
      <w:pPr>
        <w:pStyle w:val="TOC2"/>
        <w:tabs>
          <w:tab w:val="right" w:leader="dot" w:pos="8306"/>
        </w:tabs>
      </w:pPr>
      <w:hyperlink w:anchor="_Toc25277" w:history="1">
        <w:r>
          <w:rPr>
            <w:rFonts w:ascii="仿宋" w:eastAsia="仿宋" w:hAnsi="仿宋" w:cs="仿宋" w:hint="eastAsia"/>
            <w:lang w:val="en-GB"/>
          </w:rPr>
          <w:t>(二)、公关与危机沟通</w:t>
        </w:r>
        <w:r>
          <w:tab/>
        </w:r>
        <w:r>
          <w:fldChar w:fldCharType="begin"/>
        </w:r>
        <w:r>
          <w:instrText xml:space="preserve"> PAGEREF _Toc25277 \h </w:instrText>
        </w:r>
        <w:r>
          <w:fldChar w:fldCharType="separate"/>
        </w:r>
        <w:r>
          <w:t>12</w:t>
        </w:r>
        <w:r>
          <w:fldChar w:fldCharType="end"/>
        </w:r>
      </w:hyperlink>
    </w:p>
    <w:p>
      <w:pPr>
        <w:pStyle w:val="TOC2"/>
        <w:tabs>
          <w:tab w:val="right" w:leader="dot" w:pos="8306"/>
        </w:tabs>
      </w:pPr>
      <w:hyperlink w:anchor="_Toc14579" w:history="1">
        <w:r>
          <w:rPr>
            <w:rFonts w:ascii="仿宋" w:eastAsia="仿宋" w:hAnsi="仿宋" w:cs="仿宋" w:hint="eastAsia"/>
            <w:lang w:val="en-GB"/>
          </w:rPr>
          <w:t>(三)、媒体关系与舆情管理</w:t>
        </w:r>
        <w:r>
          <w:tab/>
        </w:r>
        <w:r>
          <w:fldChar w:fldCharType="begin"/>
        </w:r>
        <w:r>
          <w:instrText xml:space="preserve"> PAGEREF _Toc14579 \h </w:instrText>
        </w:r>
        <w:r>
          <w:fldChar w:fldCharType="separate"/>
        </w:r>
        <w:r>
          <w:t>13</w:t>
        </w:r>
        <w:r>
          <w:fldChar w:fldCharType="end"/>
        </w:r>
      </w:hyperlink>
    </w:p>
    <w:p>
      <w:pPr>
        <w:pStyle w:val="TOC2"/>
        <w:tabs>
          <w:tab w:val="right" w:leader="dot" w:pos="8306"/>
        </w:tabs>
      </w:pPr>
      <w:hyperlink w:anchor="_Toc18096" w:history="1">
        <w:r>
          <w:rPr>
            <w:rFonts w:ascii="仿宋" w:eastAsia="仿宋" w:hAnsi="仿宋" w:cs="仿宋" w:hint="eastAsia"/>
            <w:lang w:val="en-GB"/>
          </w:rPr>
          <w:t>(四)、企业社会责任与危机回应</w:t>
        </w:r>
        <w:r>
          <w:tab/>
        </w:r>
        <w:r>
          <w:fldChar w:fldCharType="begin"/>
        </w:r>
        <w:r>
          <w:instrText xml:space="preserve"> PAGEREF _Toc18096 \h </w:instrText>
        </w:r>
        <w:r>
          <w:fldChar w:fldCharType="separate"/>
        </w:r>
        <w:r>
          <w:t>15</w:t>
        </w:r>
        <w:r>
          <w:fldChar w:fldCharType="end"/>
        </w:r>
      </w:hyperlink>
    </w:p>
    <w:p>
      <w:pPr>
        <w:pStyle w:val="TOC1"/>
        <w:tabs>
          <w:tab w:val="right" w:leader="dot" w:pos="8306"/>
        </w:tabs>
      </w:pPr>
      <w:hyperlink w:anchor="_Toc32398" w:history="1">
        <w:r>
          <w:rPr>
            <w:rFonts w:ascii="仿宋" w:eastAsia="仿宋" w:hAnsi="仿宋" w:cs="仿宋" w:hint="eastAsia"/>
            <w:lang w:val="en-GB"/>
          </w:rPr>
          <w:t>三、海底捞行业前景</w:t>
        </w:r>
        <w:r>
          <w:tab/>
        </w:r>
        <w:r>
          <w:fldChar w:fldCharType="begin"/>
        </w:r>
        <w:r>
          <w:instrText xml:space="preserve"> PAGEREF _Toc32398 \h </w:instrText>
        </w:r>
        <w:r>
          <w:fldChar w:fldCharType="separate"/>
        </w:r>
        <w:r>
          <w:t>16</w:t>
        </w:r>
        <w:r>
          <w:fldChar w:fldCharType="end"/>
        </w:r>
      </w:hyperlink>
    </w:p>
    <w:p>
      <w:pPr>
        <w:pStyle w:val="TOC2"/>
        <w:tabs>
          <w:tab w:val="right" w:leader="dot" w:pos="8306"/>
        </w:tabs>
      </w:pPr>
      <w:hyperlink w:anchor="_Toc15657" w:history="1">
        <w:r>
          <w:rPr>
            <w:rFonts w:ascii="仿宋" w:eastAsia="仿宋" w:hAnsi="仿宋" w:cs="仿宋" w:hint="eastAsia"/>
            <w:lang w:val="en-GB"/>
          </w:rPr>
          <w:t>(一)、市场增长预测</w:t>
        </w:r>
        <w:r>
          <w:tab/>
        </w:r>
        <w:r>
          <w:fldChar w:fldCharType="begin"/>
        </w:r>
        <w:r>
          <w:instrText xml:space="preserve"> PAGEREF _Toc15657 \h </w:instrText>
        </w:r>
        <w:r>
          <w:fldChar w:fldCharType="separate"/>
        </w:r>
        <w:r>
          <w:t>16</w:t>
        </w:r>
        <w:r>
          <w:fldChar w:fldCharType="end"/>
        </w:r>
      </w:hyperlink>
    </w:p>
    <w:p>
      <w:pPr>
        <w:pStyle w:val="TOC2"/>
        <w:tabs>
          <w:tab w:val="right" w:leader="dot" w:pos="8306"/>
        </w:tabs>
      </w:pPr>
      <w:hyperlink w:anchor="_Toc29287" w:history="1">
        <w:r>
          <w:rPr>
            <w:rFonts w:ascii="仿宋" w:eastAsia="仿宋" w:hAnsi="仿宋" w:cs="仿宋" w:hint="eastAsia"/>
            <w:lang w:val="en-GB"/>
          </w:rPr>
          <w:t>(二)、新兴市场机会</w:t>
        </w:r>
        <w:r>
          <w:tab/>
        </w:r>
        <w:r>
          <w:fldChar w:fldCharType="begin"/>
        </w:r>
        <w:r>
          <w:instrText xml:space="preserve"> PAGEREF _Toc29287 \h </w:instrText>
        </w:r>
        <w:r>
          <w:fldChar w:fldCharType="separate"/>
        </w:r>
        <w:r>
          <w:t>17</w:t>
        </w:r>
        <w:r>
          <w:fldChar w:fldCharType="end"/>
        </w:r>
      </w:hyperlink>
    </w:p>
    <w:p>
      <w:pPr>
        <w:pStyle w:val="TOC2"/>
        <w:tabs>
          <w:tab w:val="right" w:leader="dot" w:pos="8306"/>
        </w:tabs>
      </w:pPr>
      <w:hyperlink w:anchor="_Toc21613" w:history="1">
        <w:r>
          <w:rPr>
            <w:rFonts w:ascii="仿宋" w:eastAsia="仿宋" w:hAnsi="仿宋" w:cs="仿宋" w:hint="eastAsia"/>
            <w:lang w:val="en-GB"/>
          </w:rPr>
          <w:t>(三)、技术前景展望</w:t>
        </w:r>
        <w:r>
          <w:tab/>
        </w:r>
        <w:r>
          <w:fldChar w:fldCharType="begin"/>
        </w:r>
        <w:r>
          <w:instrText xml:space="preserve"> PAGEREF _Toc21613 \h </w:instrText>
        </w:r>
        <w:r>
          <w:fldChar w:fldCharType="separate"/>
        </w:r>
        <w:r>
          <w:t>18</w:t>
        </w:r>
        <w:r>
          <w:fldChar w:fldCharType="end"/>
        </w:r>
      </w:hyperlink>
    </w:p>
    <w:p>
      <w:pPr>
        <w:pStyle w:val="TOC2"/>
        <w:tabs>
          <w:tab w:val="right" w:leader="dot" w:pos="8306"/>
        </w:tabs>
      </w:pPr>
      <w:hyperlink w:anchor="_Toc27214" w:history="1">
        <w:r>
          <w:rPr>
            <w:rFonts w:ascii="仿宋" w:eastAsia="仿宋" w:hAnsi="仿宋" w:cs="仿宋" w:hint="eastAsia"/>
            <w:lang w:val="en-GB"/>
          </w:rPr>
          <w:t>(四)、政策环境变化</w:t>
        </w:r>
        <w:r>
          <w:tab/>
        </w:r>
        <w:r>
          <w:fldChar w:fldCharType="begin"/>
        </w:r>
        <w:r>
          <w:instrText xml:space="preserve"> PAGEREF _Toc27214 \h </w:instrText>
        </w:r>
        <w:r>
          <w:fldChar w:fldCharType="separate"/>
        </w:r>
        <w:r>
          <w:t>18</w:t>
        </w:r>
        <w:r>
          <w:fldChar w:fldCharType="end"/>
        </w:r>
      </w:hyperlink>
    </w:p>
    <w:p>
      <w:pPr>
        <w:pStyle w:val="TOC1"/>
        <w:tabs>
          <w:tab w:val="right" w:leader="dot" w:pos="8306"/>
        </w:tabs>
      </w:pPr>
      <w:hyperlink w:anchor="_Toc28989" w:history="1">
        <w:r>
          <w:rPr>
            <w:rFonts w:ascii="仿宋" w:eastAsia="仿宋" w:hAnsi="仿宋" w:cs="仿宋" w:hint="eastAsia"/>
            <w:lang w:val="en-GB"/>
          </w:rPr>
          <w:t>四、海底捞行业发展现状</w:t>
        </w:r>
        <w:r>
          <w:tab/>
        </w:r>
        <w:r>
          <w:fldChar w:fldCharType="begin"/>
        </w:r>
        <w:r>
          <w:instrText xml:space="preserve"> PAGEREF _Toc28989 \h </w:instrText>
        </w:r>
        <w:r>
          <w:fldChar w:fldCharType="separate"/>
        </w:r>
        <w:r>
          <w:t>19</w:t>
        </w:r>
        <w:r>
          <w:fldChar w:fldCharType="end"/>
        </w:r>
      </w:hyperlink>
    </w:p>
    <w:p>
      <w:pPr>
        <w:pStyle w:val="TOC2"/>
        <w:tabs>
          <w:tab w:val="right" w:leader="dot" w:pos="8306"/>
        </w:tabs>
      </w:pPr>
      <w:hyperlink w:anchor="_Toc19816" w:history="1">
        <w:r>
          <w:rPr>
            <w:rFonts w:ascii="仿宋" w:eastAsia="仿宋" w:hAnsi="仿宋" w:cs="仿宋" w:hint="eastAsia"/>
            <w:lang w:val="en-GB"/>
          </w:rPr>
          <w:t>(一)、海底捞行业整体概况</w:t>
        </w:r>
        <w:r>
          <w:tab/>
        </w:r>
        <w:r>
          <w:fldChar w:fldCharType="begin"/>
        </w:r>
        <w:r>
          <w:instrText xml:space="preserve"> PAGEREF _Toc19816 \h </w:instrText>
        </w:r>
        <w:r>
          <w:fldChar w:fldCharType="separate"/>
        </w:r>
        <w:r>
          <w:t>19</w:t>
        </w:r>
        <w:r>
          <w:fldChar w:fldCharType="end"/>
        </w:r>
      </w:hyperlink>
    </w:p>
    <w:p>
      <w:pPr>
        <w:pStyle w:val="TOC2"/>
        <w:tabs>
          <w:tab w:val="right" w:leader="dot" w:pos="8306"/>
        </w:tabs>
      </w:pPr>
      <w:hyperlink w:anchor="_Toc17907" w:history="1">
        <w:r>
          <w:rPr>
            <w:rFonts w:ascii="仿宋" w:eastAsia="仿宋" w:hAnsi="仿宋" w:cs="仿宋" w:hint="eastAsia"/>
            <w:lang w:val="en-GB"/>
          </w:rPr>
          <w:t>(二)、技术创新与发展</w:t>
        </w:r>
        <w:r>
          <w:tab/>
        </w:r>
        <w:r>
          <w:fldChar w:fldCharType="begin"/>
        </w:r>
        <w:r>
          <w:instrText xml:space="preserve"> PAGEREF _Toc17907 \h </w:instrText>
        </w:r>
        <w:r>
          <w:fldChar w:fldCharType="separate"/>
        </w:r>
        <w:r>
          <w:t>20</w:t>
        </w:r>
        <w:r>
          <w:fldChar w:fldCharType="end"/>
        </w:r>
      </w:hyperlink>
    </w:p>
    <w:p>
      <w:pPr>
        <w:pStyle w:val="TOC2"/>
        <w:tabs>
          <w:tab w:val="right" w:leader="dot" w:pos="8306"/>
        </w:tabs>
      </w:pPr>
      <w:hyperlink w:anchor="_Toc21858" w:history="1">
        <w:r>
          <w:rPr>
            <w:rFonts w:ascii="仿宋" w:eastAsia="仿宋" w:hAnsi="仿宋" w:cs="仿宋" w:hint="eastAsia"/>
            <w:lang w:val="en-GB"/>
          </w:rPr>
          <w:t>(三)、政策与法规</w:t>
        </w:r>
        <w:r>
          <w:tab/>
        </w:r>
        <w:r>
          <w:fldChar w:fldCharType="begin"/>
        </w:r>
        <w:r>
          <w:instrText xml:space="preserve"> PAGEREF _Toc21858 \h </w:instrText>
        </w:r>
        <w:r>
          <w:fldChar w:fldCharType="separate"/>
        </w:r>
        <w:r>
          <w:t>22</w:t>
        </w:r>
        <w:r>
          <w:fldChar w:fldCharType="end"/>
        </w:r>
      </w:hyperlink>
    </w:p>
    <w:p>
      <w:pPr>
        <w:pStyle w:val="TOC2"/>
        <w:tabs>
          <w:tab w:val="right" w:leader="dot" w:pos="8306"/>
        </w:tabs>
      </w:pPr>
      <w:hyperlink w:anchor="_Toc6994" w:history="1">
        <w:r>
          <w:rPr>
            <w:rFonts w:ascii="仿宋" w:eastAsia="仿宋" w:hAnsi="仿宋" w:cs="仿宋" w:hint="eastAsia"/>
            <w:lang w:val="en-GB"/>
          </w:rPr>
          <w:t>(四)、消费者需求变化</w:t>
        </w:r>
        <w:r>
          <w:tab/>
        </w:r>
        <w:r>
          <w:fldChar w:fldCharType="begin"/>
        </w:r>
        <w:r>
          <w:instrText xml:space="preserve"> PAGEREF _Toc6994 \h </w:instrText>
        </w:r>
        <w:r>
          <w:fldChar w:fldCharType="separate"/>
        </w:r>
        <w:r>
          <w:t>22</w:t>
        </w:r>
        <w:r>
          <w:fldChar w:fldCharType="end"/>
        </w:r>
      </w:hyperlink>
    </w:p>
    <w:p>
      <w:pPr>
        <w:pStyle w:val="TOC1"/>
        <w:tabs>
          <w:tab w:val="right" w:leader="dot" w:pos="8306"/>
        </w:tabs>
      </w:pPr>
      <w:hyperlink w:anchor="_Toc3706" w:history="1">
        <w:r>
          <w:rPr>
            <w:rFonts w:ascii="仿宋" w:eastAsia="仿宋" w:hAnsi="仿宋" w:cs="仿宋" w:hint="eastAsia"/>
            <w:lang w:val="en-GB"/>
          </w:rPr>
          <w:t>五、公司简介</w:t>
        </w:r>
        <w:r>
          <w:tab/>
        </w:r>
        <w:r>
          <w:fldChar w:fldCharType="begin"/>
        </w:r>
        <w:r>
          <w:instrText xml:space="preserve"> PAGEREF _Toc3706 \h </w:instrText>
        </w:r>
        <w:r>
          <w:fldChar w:fldCharType="separate"/>
        </w:r>
        <w:r>
          <w:t>24</w:t>
        </w:r>
        <w:r>
          <w:fldChar w:fldCharType="end"/>
        </w:r>
      </w:hyperlink>
    </w:p>
    <w:p>
      <w:pPr>
        <w:pStyle w:val="TOC2"/>
        <w:tabs>
          <w:tab w:val="right" w:leader="dot" w:pos="8306"/>
        </w:tabs>
      </w:pPr>
      <w:hyperlink w:anchor="_Toc16644" w:history="1">
        <w:r>
          <w:rPr>
            <w:rFonts w:ascii="仿宋" w:eastAsia="仿宋" w:hAnsi="仿宋" w:cs="仿宋" w:hint="eastAsia"/>
            <w:lang w:val="en-GB"/>
          </w:rPr>
          <w:t>(一)、公司基本信息</w:t>
        </w:r>
        <w:r>
          <w:tab/>
        </w:r>
        <w:r>
          <w:fldChar w:fldCharType="begin"/>
        </w:r>
        <w:r>
          <w:instrText xml:space="preserve"> PAGEREF _Toc16644 \h </w:instrText>
        </w:r>
        <w:r>
          <w:fldChar w:fldCharType="separate"/>
        </w:r>
        <w:r>
          <w:t>24</w:t>
        </w:r>
        <w:r>
          <w:fldChar w:fldCharType="end"/>
        </w:r>
      </w:hyperlink>
    </w:p>
    <w:p>
      <w:pPr>
        <w:pStyle w:val="TOC2"/>
        <w:tabs>
          <w:tab w:val="right" w:leader="dot" w:pos="8306"/>
        </w:tabs>
      </w:pPr>
      <w:hyperlink w:anchor="_Toc13457" w:history="1">
        <w:r>
          <w:rPr>
            <w:rFonts w:ascii="仿宋" w:eastAsia="仿宋" w:hAnsi="仿宋" w:cs="仿宋" w:hint="eastAsia"/>
            <w:lang w:val="en-GB"/>
          </w:rPr>
          <w:t>(二)、公司简介</w:t>
        </w:r>
        <w:r>
          <w:tab/>
        </w:r>
        <w:r>
          <w:fldChar w:fldCharType="begin"/>
        </w:r>
        <w:r>
          <w:instrText xml:space="preserve"> PAGEREF _Toc13457 \h </w:instrText>
        </w:r>
        <w:r>
          <w:fldChar w:fldCharType="separate"/>
        </w:r>
        <w:r>
          <w:t>24</w:t>
        </w:r>
        <w:r>
          <w:fldChar w:fldCharType="end"/>
        </w:r>
      </w:hyperlink>
    </w:p>
    <w:p>
      <w:pPr>
        <w:pStyle w:val="TOC1"/>
        <w:tabs>
          <w:tab w:val="right" w:leader="dot" w:pos="8306"/>
        </w:tabs>
      </w:pPr>
      <w:hyperlink w:anchor="_Toc27357" w:history="1">
        <w:r>
          <w:rPr>
            <w:rFonts w:ascii="仿宋" w:eastAsia="仿宋" w:hAnsi="仿宋" w:cs="仿宋" w:hint="eastAsia"/>
            <w:lang w:val="en-GB"/>
          </w:rPr>
          <w:t>六、海底捞促销策略</w:t>
        </w:r>
        <w:r>
          <w:tab/>
        </w:r>
        <w:r>
          <w:fldChar w:fldCharType="begin"/>
        </w:r>
        <w:r>
          <w:instrText xml:space="preserve"> PAGEREF _Toc27357 \h </w:instrText>
        </w:r>
        <w:r>
          <w:fldChar w:fldCharType="separate"/>
        </w:r>
        <w:r>
          <w:t>25</w:t>
        </w:r>
        <w:r>
          <w:fldChar w:fldCharType="end"/>
        </w:r>
      </w:hyperlink>
    </w:p>
    <w:p>
      <w:pPr>
        <w:pStyle w:val="TOC2"/>
        <w:tabs>
          <w:tab w:val="right" w:leader="dot" w:pos="8306"/>
        </w:tabs>
      </w:pPr>
      <w:hyperlink w:anchor="_Toc15826" w:history="1">
        <w:r>
          <w:rPr>
            <w:rFonts w:ascii="仿宋" w:eastAsia="仿宋" w:hAnsi="仿宋" w:cs="仿宋" w:hint="eastAsia"/>
            <w:lang w:val="en-GB"/>
          </w:rPr>
          <w:t>(一)、广告与宣传</w:t>
        </w:r>
        <w:r>
          <w:tab/>
        </w:r>
        <w:r>
          <w:fldChar w:fldCharType="begin"/>
        </w:r>
        <w:r>
          <w:instrText xml:space="preserve"> PAGEREF _Toc15826 \h </w:instrText>
        </w:r>
        <w:r>
          <w:fldChar w:fldCharType="separate"/>
        </w:r>
        <w:r>
          <w:t>25</w:t>
        </w:r>
        <w:r>
          <w:fldChar w:fldCharType="end"/>
        </w:r>
      </w:hyperlink>
    </w:p>
    <w:p>
      <w:pPr>
        <w:pStyle w:val="TOC2"/>
        <w:tabs>
          <w:tab w:val="right" w:leader="dot" w:pos="8306"/>
        </w:tabs>
      </w:pPr>
      <w:hyperlink w:anchor="_Toc10584" w:history="1">
        <w:r>
          <w:rPr>
            <w:rFonts w:ascii="仿宋" w:eastAsia="仿宋" w:hAnsi="仿宋" w:cs="仿宋" w:hint="eastAsia"/>
            <w:lang w:val="en-GB"/>
          </w:rPr>
          <w:t>(二)、促销活动</w:t>
        </w:r>
        <w:r>
          <w:tab/>
        </w:r>
        <w:r>
          <w:fldChar w:fldCharType="begin"/>
        </w:r>
        <w:r>
          <w:instrText xml:space="preserve"> PAGEREF _Toc10584 \h </w:instrText>
        </w:r>
        <w:r>
          <w:fldChar w:fldCharType="separate"/>
        </w:r>
        <w:r>
          <w:t>26</w:t>
        </w:r>
        <w:r>
          <w:fldChar w:fldCharType="end"/>
        </w:r>
      </w:hyperlink>
    </w:p>
    <w:p>
      <w:pPr>
        <w:pStyle w:val="TOC2"/>
        <w:tabs>
          <w:tab w:val="right" w:leader="dot" w:pos="8306"/>
        </w:tabs>
      </w:pPr>
      <w:hyperlink w:anchor="_Toc10182" w:history="1">
        <w:r>
          <w:rPr>
            <w:rFonts w:ascii="仿宋" w:eastAsia="仿宋" w:hAnsi="仿宋" w:cs="仿宋" w:hint="eastAsia"/>
            <w:lang w:val="en-GB"/>
          </w:rPr>
          <w:t>(三)、品牌推广</w:t>
        </w:r>
        <w:r>
          <w:tab/>
        </w:r>
        <w:r>
          <w:fldChar w:fldCharType="begin"/>
        </w:r>
        <w:r>
          <w:instrText xml:space="preserve"> PAGEREF _Toc10182 \h </w:instrText>
        </w:r>
        <w:r>
          <w:fldChar w:fldCharType="separate"/>
        </w:r>
        <w:r>
          <w:t>28</w:t>
        </w:r>
        <w:r>
          <w:fldChar w:fldCharType="end"/>
        </w:r>
      </w:hyperlink>
    </w:p>
    <w:p>
      <w:pPr>
        <w:pStyle w:val="TOC2"/>
        <w:tabs>
          <w:tab w:val="right" w:leader="dot" w:pos="8306"/>
        </w:tabs>
      </w:pPr>
      <w:hyperlink w:anchor="_Toc24304" w:history="1">
        <w:r>
          <w:rPr>
            <w:rFonts w:ascii="仿宋" w:eastAsia="仿宋" w:hAnsi="仿宋" w:cs="仿宋" w:hint="eastAsia"/>
            <w:lang w:val="en-GB"/>
          </w:rPr>
          <w:t>(四)、数字营销</w:t>
        </w:r>
        <w:r>
          <w:tab/>
        </w:r>
        <w:r>
          <w:fldChar w:fldCharType="begin"/>
        </w:r>
        <w:r>
          <w:instrText xml:space="preserve"> PAGEREF _Toc24304 \h </w:instrText>
        </w:r>
        <w:r>
          <w:fldChar w:fldCharType="separate"/>
        </w:r>
        <w:r>
          <w:t>29</w:t>
        </w:r>
        <w:r>
          <w:fldChar w:fldCharType="end"/>
        </w:r>
      </w:hyperlink>
    </w:p>
    <w:p>
      <w:pPr>
        <w:pStyle w:val="TOC1"/>
        <w:tabs>
          <w:tab w:val="right" w:leader="dot" w:pos="8306"/>
        </w:tabs>
      </w:pPr>
      <w:hyperlink w:anchor="_Toc452" w:history="1">
        <w:r>
          <w:rPr>
            <w:rFonts w:ascii="仿宋" w:eastAsia="仿宋" w:hAnsi="仿宋" w:cs="仿宋" w:hint="eastAsia"/>
            <w:lang w:val="en-GB"/>
          </w:rPr>
          <w:t>七、海底捞新型运营方式</w:t>
        </w:r>
        <w:r>
          <w:tab/>
        </w:r>
        <w:r>
          <w:fldChar w:fldCharType="begin"/>
        </w:r>
        <w:r>
          <w:instrText xml:space="preserve"> PAGEREF _Toc452 \h </w:instrText>
        </w:r>
        <w:r>
          <w:fldChar w:fldCharType="separate"/>
        </w:r>
        <w:r>
          <w:t>31</w:t>
        </w:r>
        <w:r>
          <w:fldChar w:fldCharType="end"/>
        </w:r>
      </w:hyperlink>
    </w:p>
    <w:p>
      <w:pPr>
        <w:pStyle w:val="TOC2"/>
        <w:tabs>
          <w:tab w:val="right" w:leader="dot" w:pos="8306"/>
        </w:tabs>
      </w:pPr>
      <w:hyperlink w:anchor="_Toc24895" w:history="1">
        <w:r>
          <w:rPr>
            <w:rFonts w:ascii="仿宋" w:eastAsia="仿宋" w:hAnsi="仿宋" w:cs="仿宋" w:hint="eastAsia"/>
            <w:lang w:val="en-GB"/>
          </w:rPr>
          <w:t>(一)、创新业务模式</w:t>
        </w:r>
        <w:r>
          <w:tab/>
        </w:r>
        <w:r>
          <w:fldChar w:fldCharType="begin"/>
        </w:r>
        <w:r>
          <w:instrText xml:space="preserve"> PAGEREF _Toc24895 \h </w:instrText>
        </w:r>
        <w:r>
          <w:fldChar w:fldCharType="separate"/>
        </w:r>
        <w:r>
          <w:t>31</w:t>
        </w:r>
        <w:r>
          <w:fldChar w:fldCharType="end"/>
        </w:r>
      </w:hyperlink>
    </w:p>
    <w:p>
      <w:pPr>
        <w:pStyle w:val="TOC2"/>
        <w:tabs>
          <w:tab w:val="right" w:leader="dot" w:pos="8306"/>
        </w:tabs>
      </w:pPr>
      <w:hyperlink w:anchor="_Toc18461" w:history="1">
        <w:r>
          <w:rPr>
            <w:rFonts w:ascii="仿宋" w:eastAsia="仿宋" w:hAnsi="仿宋" w:cs="仿宋" w:hint="eastAsia"/>
            <w:lang w:val="en-GB"/>
          </w:rPr>
          <w:t>(二)、数字化运营</w:t>
        </w:r>
        <w:r>
          <w:tab/>
        </w:r>
        <w:r>
          <w:fldChar w:fldCharType="begin"/>
        </w:r>
        <w:r>
          <w:instrText xml:space="preserve"> PAGEREF _Toc18461 \h </w:instrText>
        </w:r>
        <w:r>
          <w:fldChar w:fldCharType="separate"/>
        </w:r>
        <w:r>
          <w:t>33</w:t>
        </w:r>
        <w:r>
          <w:fldChar w:fldCharType="end"/>
        </w:r>
      </w:hyperlink>
    </w:p>
    <w:p>
      <w:pPr>
        <w:pStyle w:val="TOC2"/>
        <w:tabs>
          <w:tab w:val="right" w:leader="dot" w:pos="8306"/>
        </w:tabs>
      </w:pPr>
      <w:hyperlink w:anchor="_Toc11268" w:history="1">
        <w:r>
          <w:rPr>
            <w:rFonts w:ascii="仿宋" w:eastAsia="仿宋" w:hAnsi="仿宋" w:cs="仿宋" w:hint="eastAsia"/>
            <w:lang w:val="en-GB"/>
          </w:rPr>
          <w:t>(三)、智能化技术应用</w:t>
        </w:r>
        <w:r>
          <w:tab/>
        </w:r>
        <w:r>
          <w:fldChar w:fldCharType="begin"/>
        </w:r>
        <w:r>
          <w:instrText xml:space="preserve"> PAGEREF _Toc11268 \h </w:instrText>
        </w:r>
        <w:r>
          <w:fldChar w:fldCharType="separate"/>
        </w:r>
        <w:r>
          <w:t>34</w:t>
        </w:r>
        <w:r>
          <w:fldChar w:fldCharType="end"/>
        </w:r>
      </w:hyperlink>
    </w:p>
    <w:p>
      <w:pPr>
        <w:pStyle w:val="TOC2"/>
        <w:tabs>
          <w:tab w:val="right" w:leader="dot" w:pos="8306"/>
        </w:tabs>
      </w:pPr>
      <w:hyperlink w:anchor="_Toc32123" w:history="1">
        <w:r>
          <w:rPr>
            <w:rFonts w:ascii="仿宋" w:eastAsia="仿宋" w:hAnsi="仿宋" w:cs="仿宋" w:hint="eastAsia"/>
            <w:lang w:val="en-GB"/>
          </w:rPr>
          <w:t>(四)、可持续经营实践</w:t>
        </w:r>
        <w:r>
          <w:tab/>
        </w:r>
        <w:r>
          <w:fldChar w:fldCharType="begin"/>
        </w:r>
        <w:r>
          <w:instrText xml:space="preserve"> PAGEREF _Toc32123 \h </w:instrText>
        </w:r>
        <w:r>
          <w:fldChar w:fldCharType="separate"/>
        </w:r>
        <w:r>
          <w:t>35</w:t>
        </w:r>
        <w:r>
          <w:fldChar w:fldCharType="end"/>
        </w:r>
      </w:hyperlink>
    </w:p>
    <w:p>
      <w:pPr>
        <w:pStyle w:val="TOC1"/>
        <w:tabs>
          <w:tab w:val="right" w:leader="dot" w:pos="8306"/>
        </w:tabs>
      </w:pPr>
      <w:hyperlink w:anchor="_Toc32135" w:history="1">
        <w:r>
          <w:rPr>
            <w:rFonts w:ascii="仿宋" w:eastAsia="仿宋" w:hAnsi="仿宋" w:cs="仿宋" w:hint="eastAsia"/>
            <w:lang w:val="en-GB"/>
          </w:rPr>
          <w:t>八、海底捞定价策略</w:t>
        </w:r>
        <w:r>
          <w:tab/>
        </w:r>
        <w:r>
          <w:fldChar w:fldCharType="begin"/>
        </w:r>
        <w:r>
          <w:instrText xml:space="preserve"> PAGEREF _Toc32135 \h </w:instrText>
        </w:r>
        <w:r>
          <w:fldChar w:fldCharType="separate"/>
        </w:r>
        <w:r>
          <w:t>37</w:t>
        </w:r>
        <w:r>
          <w:fldChar w:fldCharType="end"/>
        </w:r>
      </w:hyperlink>
    </w:p>
    <w:p>
      <w:pPr>
        <w:pStyle w:val="TOC2"/>
        <w:tabs>
          <w:tab w:val="right" w:leader="dot" w:pos="8306"/>
        </w:tabs>
      </w:pPr>
      <w:hyperlink w:anchor="_Toc7230" w:history="1">
        <w:r>
          <w:rPr>
            <w:rFonts w:ascii="仿宋" w:eastAsia="仿宋" w:hAnsi="仿宋" w:cs="仿宋" w:hint="eastAsia"/>
            <w:lang w:val="en-GB"/>
          </w:rPr>
          <w:t>(一)、定价策略概述</w:t>
        </w:r>
        <w:r>
          <w:tab/>
        </w:r>
        <w:r>
          <w:fldChar w:fldCharType="begin"/>
        </w:r>
        <w:r>
          <w:instrText xml:space="preserve"> PAGEREF _Toc7230 \h </w:instrText>
        </w:r>
        <w:r>
          <w:fldChar w:fldCharType="separate"/>
        </w:r>
        <w:r>
          <w:t>37</w:t>
        </w:r>
        <w:r>
          <w:fldChar w:fldCharType="end"/>
        </w:r>
      </w:hyperlink>
    </w:p>
    <w:p>
      <w:pPr>
        <w:pStyle w:val="TOC2"/>
        <w:tabs>
          <w:tab w:val="right" w:leader="dot" w:pos="8306"/>
        </w:tabs>
      </w:pPr>
      <w:hyperlink w:anchor="_Toc12021" w:history="1">
        <w:r>
          <w:rPr>
            <w:rFonts w:ascii="仿宋" w:eastAsia="仿宋" w:hAnsi="仿宋" w:cs="仿宋" w:hint="eastAsia"/>
            <w:lang w:val="en-GB"/>
          </w:rPr>
          <w:t>(二)、成本分析</w:t>
        </w:r>
        <w:r>
          <w:tab/>
        </w:r>
        <w:r>
          <w:fldChar w:fldCharType="begin"/>
        </w:r>
        <w:r>
          <w:instrText xml:space="preserve"> PAGEREF _Toc12021 \h </w:instrText>
        </w:r>
        <w:r>
          <w:fldChar w:fldCharType="separate"/>
        </w:r>
        <w:r>
          <w:t>39</w:t>
        </w:r>
        <w:r>
          <w:fldChar w:fldCharType="end"/>
        </w:r>
      </w:hyperlink>
    </w:p>
    <w:p>
      <w:pPr>
        <w:pStyle w:val="TOC2"/>
        <w:tabs>
          <w:tab w:val="right" w:leader="dot" w:pos="8306"/>
        </w:tabs>
      </w:pPr>
      <w:hyperlink w:anchor="_Toc2028" w:history="1">
        <w:r>
          <w:rPr>
            <w:rFonts w:ascii="仿宋" w:eastAsia="仿宋" w:hAnsi="仿宋" w:cs="仿宋" w:hint="eastAsia"/>
            <w:lang w:val="en-GB"/>
          </w:rPr>
          <w:t>(三)、市场需求与弹性</w:t>
        </w:r>
        <w:r>
          <w:tab/>
        </w:r>
        <w:r>
          <w:fldChar w:fldCharType="begin"/>
        </w:r>
        <w:r>
          <w:instrText xml:space="preserve"> PAGEREF _Toc2028 \h </w:instrText>
        </w:r>
        <w:r>
          <w:fldChar w:fldCharType="separate"/>
        </w:r>
        <w:r>
          <w:t>41</w:t>
        </w:r>
        <w:r>
          <w:fldChar w:fldCharType="end"/>
        </w:r>
      </w:hyperlink>
    </w:p>
    <w:p>
      <w:pPr>
        <w:pStyle w:val="TOC2"/>
        <w:tabs>
          <w:tab w:val="right" w:leader="dot" w:pos="8306"/>
        </w:tabs>
      </w:pPr>
      <w:hyperlink w:anchor="_Toc28832" w:history="1">
        <w:r>
          <w:rPr>
            <w:rFonts w:ascii="仿宋" w:eastAsia="仿宋" w:hAnsi="仿宋" w:cs="仿宋" w:hint="eastAsia"/>
            <w:lang w:val="en-GB"/>
          </w:rPr>
          <w:t>(四)、竞争对手定价</w:t>
        </w:r>
        <w:r>
          <w:tab/>
        </w:r>
        <w:r>
          <w:fldChar w:fldCharType="begin"/>
        </w:r>
        <w:r>
          <w:instrText xml:space="preserve"> PAGEREF _Toc28832 \h </w:instrText>
        </w:r>
        <w:r>
          <w:fldChar w:fldCharType="separate"/>
        </w:r>
        <w:r>
          <w:t>42</w:t>
        </w:r>
        <w:r>
          <w:fldChar w:fldCharType="end"/>
        </w:r>
      </w:hyperlink>
    </w:p>
    <w:p>
      <w:pPr>
        <w:pStyle w:val="TOC1"/>
        <w:tabs>
          <w:tab w:val="right" w:leader="dot" w:pos="8306"/>
        </w:tabs>
      </w:pPr>
      <w:hyperlink w:anchor="_Toc9962" w:history="1">
        <w:r>
          <w:rPr>
            <w:rFonts w:ascii="仿宋" w:eastAsia="仿宋" w:hAnsi="仿宋" w:cs="仿宋" w:hint="eastAsia"/>
            <w:lang w:val="en-GB"/>
          </w:rPr>
          <w:t>九、海底捞整合营销</w:t>
        </w:r>
        <w:r>
          <w:tab/>
        </w:r>
        <w:r>
          <w:fldChar w:fldCharType="begin"/>
        </w:r>
        <w:r>
          <w:instrText xml:space="preserve"> PAGEREF _Toc9962 \h </w:instrText>
        </w:r>
        <w:r>
          <w:fldChar w:fldCharType="separate"/>
        </w:r>
        <w:r>
          <w:t>43</w:t>
        </w:r>
        <w:r>
          <w:fldChar w:fldCharType="end"/>
        </w:r>
      </w:hyperlink>
    </w:p>
    <w:p>
      <w:pPr>
        <w:pStyle w:val="TOC2"/>
        <w:tabs>
          <w:tab w:val="right" w:leader="dot" w:pos="8306"/>
        </w:tabs>
      </w:pPr>
      <w:hyperlink w:anchor="_Toc4430" w:history="1">
        <w:r>
          <w:rPr>
            <w:rFonts w:ascii="仿宋" w:eastAsia="仿宋" w:hAnsi="仿宋" w:cs="仿宋" w:hint="eastAsia"/>
            <w:lang w:val="en-GB"/>
          </w:rPr>
          <w:t>(一)、跨渠道整合</w:t>
        </w:r>
        <w:r>
          <w:tab/>
        </w:r>
        <w:r>
          <w:fldChar w:fldCharType="begin"/>
        </w:r>
        <w:r>
          <w:instrText xml:space="preserve"> PAGEREF _Toc4430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6" w:history="1">
        <w:r>
          <w:rPr>
            <w:rFonts w:ascii="仿宋" w:eastAsia="仿宋" w:hAnsi="仿宋" w:cs="仿宋" w:hint="eastAsia"/>
            <w:lang w:val="en-GB"/>
          </w:rPr>
          <w:t>(二)、品牌一体化</w:t>
        </w:r>
        <w:r>
          <w:tab/>
        </w:r>
        <w:r>
          <w:fldChar w:fldCharType="begin"/>
        </w:r>
        <w:r>
          <w:instrText xml:space="preserve"> PAGEREF _Toc20236 \h </w:instrText>
        </w:r>
        <w:r>
          <w:fldChar w:fldCharType="separate"/>
        </w:r>
        <w:r>
          <w:t>44</w:t>
        </w:r>
        <w:r>
          <w:fldChar w:fldCharType="end"/>
        </w:r>
      </w:hyperlink>
    </w:p>
    <w:p>
      <w:pPr>
        <w:pStyle w:val="TOC2"/>
        <w:tabs>
          <w:tab w:val="right" w:leader="dot" w:pos="8306"/>
        </w:tabs>
      </w:pPr>
      <w:hyperlink w:anchor="_Toc28926" w:history="1">
        <w:r>
          <w:rPr>
            <w:rFonts w:ascii="仿宋" w:eastAsia="仿宋" w:hAnsi="仿宋" w:cs="仿宋" w:hint="eastAsia"/>
            <w:lang w:val="en-GB"/>
          </w:rPr>
          <w:t>(三)、数据整合</w:t>
        </w:r>
        <w:r>
          <w:tab/>
        </w:r>
        <w:r>
          <w:fldChar w:fldCharType="begin"/>
        </w:r>
        <w:r>
          <w:instrText xml:space="preserve"> PAGEREF _Toc28926 \h </w:instrText>
        </w:r>
        <w:r>
          <w:fldChar w:fldCharType="separate"/>
        </w:r>
        <w:r>
          <w:t>46</w:t>
        </w:r>
        <w:r>
          <w:fldChar w:fldCharType="end"/>
        </w:r>
      </w:hyperlink>
    </w:p>
    <w:p>
      <w:pPr>
        <w:pStyle w:val="TOC2"/>
        <w:tabs>
          <w:tab w:val="right" w:leader="dot" w:pos="8306"/>
        </w:tabs>
      </w:pPr>
      <w:hyperlink w:anchor="_Toc17363" w:history="1">
        <w:r>
          <w:rPr>
            <w:rFonts w:ascii="仿宋" w:eastAsia="仿宋" w:hAnsi="仿宋" w:cs="仿宋" w:hint="eastAsia"/>
            <w:lang w:val="en-GB"/>
          </w:rPr>
          <w:t>(四)、客户关系管理</w:t>
        </w:r>
        <w:r>
          <w:tab/>
        </w:r>
        <w:r>
          <w:fldChar w:fldCharType="begin"/>
        </w:r>
        <w:r>
          <w:instrText xml:space="preserve"> PAGEREF _Toc17363 \h </w:instrText>
        </w:r>
        <w:r>
          <w:fldChar w:fldCharType="separate"/>
        </w:r>
        <w:r>
          <w:t>48</w:t>
        </w:r>
        <w:r>
          <w:fldChar w:fldCharType="end"/>
        </w:r>
      </w:hyperlink>
    </w:p>
    <w:p>
      <w:pPr>
        <w:pStyle w:val="TOC1"/>
        <w:tabs>
          <w:tab w:val="right" w:leader="dot" w:pos="8306"/>
        </w:tabs>
      </w:pPr>
      <w:hyperlink w:anchor="_Toc711" w:history="1">
        <w:r>
          <w:rPr>
            <w:rFonts w:ascii="仿宋" w:eastAsia="仿宋" w:hAnsi="仿宋" w:cs="仿宋" w:hint="eastAsia"/>
            <w:lang w:val="en-GB"/>
          </w:rPr>
          <w:t>十、市场趋势与消费者洞察</w:t>
        </w:r>
        <w:r>
          <w:tab/>
        </w:r>
        <w:r>
          <w:fldChar w:fldCharType="begin"/>
        </w:r>
        <w:r>
          <w:instrText xml:space="preserve"> PAGEREF _Toc711 \h </w:instrText>
        </w:r>
        <w:r>
          <w:fldChar w:fldCharType="separate"/>
        </w:r>
        <w:r>
          <w:t>52</w:t>
        </w:r>
        <w:r>
          <w:fldChar w:fldCharType="end"/>
        </w:r>
      </w:hyperlink>
    </w:p>
    <w:p>
      <w:pPr>
        <w:pStyle w:val="TOC2"/>
        <w:tabs>
          <w:tab w:val="right" w:leader="dot" w:pos="8306"/>
        </w:tabs>
      </w:pPr>
      <w:hyperlink w:anchor="_Toc15169" w:history="1">
        <w:r>
          <w:rPr>
            <w:rFonts w:ascii="仿宋" w:eastAsia="仿宋" w:hAnsi="仿宋" w:cs="仿宋" w:hint="eastAsia"/>
            <w:lang w:val="en-GB"/>
          </w:rPr>
          <w:t>(一)、市场趋势分析与预测</w:t>
        </w:r>
        <w:r>
          <w:tab/>
        </w:r>
        <w:r>
          <w:fldChar w:fldCharType="begin"/>
        </w:r>
        <w:r>
          <w:instrText xml:space="preserve"> PAGEREF _Toc15169 \h </w:instrText>
        </w:r>
        <w:r>
          <w:fldChar w:fldCharType="separate"/>
        </w:r>
        <w:r>
          <w:t>52</w:t>
        </w:r>
        <w:r>
          <w:fldChar w:fldCharType="end"/>
        </w:r>
      </w:hyperlink>
    </w:p>
    <w:p>
      <w:pPr>
        <w:pStyle w:val="TOC2"/>
        <w:tabs>
          <w:tab w:val="right" w:leader="dot" w:pos="8306"/>
        </w:tabs>
      </w:pPr>
      <w:hyperlink w:anchor="_Toc7871" w:history="1">
        <w:r>
          <w:rPr>
            <w:rFonts w:ascii="仿宋" w:eastAsia="仿宋" w:hAnsi="仿宋" w:cs="仿宋" w:hint="eastAsia"/>
            <w:lang w:val="en-GB"/>
          </w:rPr>
          <w:t>(二)、消费者洞察与行为研究</w:t>
        </w:r>
        <w:r>
          <w:tab/>
        </w:r>
        <w:r>
          <w:fldChar w:fldCharType="begin"/>
        </w:r>
        <w:r>
          <w:instrText xml:space="preserve"> PAGEREF _Toc7871 \h </w:instrText>
        </w:r>
        <w:r>
          <w:fldChar w:fldCharType="separate"/>
        </w:r>
        <w:r>
          <w:t>53</w:t>
        </w:r>
        <w:r>
          <w:fldChar w:fldCharType="end"/>
        </w:r>
      </w:hyperlink>
    </w:p>
    <w:p>
      <w:pPr>
        <w:pStyle w:val="TOC2"/>
        <w:tabs>
          <w:tab w:val="right" w:leader="dot" w:pos="8306"/>
        </w:tabs>
      </w:pPr>
      <w:hyperlink w:anchor="_Toc18097" w:history="1">
        <w:r>
          <w:rPr>
            <w:rFonts w:ascii="仿宋" w:eastAsia="仿宋" w:hAnsi="仿宋" w:cs="仿宋" w:hint="eastAsia"/>
            <w:lang w:val="en-GB"/>
          </w:rPr>
          <w:t>(三)、产品创新与市场适应性</w:t>
        </w:r>
        <w:r>
          <w:tab/>
        </w:r>
        <w:r>
          <w:fldChar w:fldCharType="begin"/>
        </w:r>
        <w:r>
          <w:instrText xml:space="preserve"> PAGEREF _Toc18097 \h </w:instrText>
        </w:r>
        <w:r>
          <w:fldChar w:fldCharType="separate"/>
        </w:r>
        <w:r>
          <w:t>55</w:t>
        </w:r>
        <w:r>
          <w:fldChar w:fldCharType="end"/>
        </w:r>
      </w:hyperlink>
    </w:p>
    <w:p>
      <w:pPr>
        <w:pStyle w:val="TOC2"/>
        <w:tabs>
          <w:tab w:val="right" w:leader="dot" w:pos="8306"/>
        </w:tabs>
      </w:pPr>
      <w:hyperlink w:anchor="_Toc11276" w:history="1">
        <w:r>
          <w:rPr>
            <w:rFonts w:ascii="仿宋" w:eastAsia="仿宋" w:hAnsi="仿宋" w:cs="仿宋" w:hint="eastAsia"/>
            <w:lang w:val="en-GB"/>
          </w:rPr>
          <w:t>(四)、服务体验与客户满意度</w:t>
        </w:r>
        <w:r>
          <w:tab/>
        </w:r>
        <w:r>
          <w:fldChar w:fldCharType="begin"/>
        </w:r>
        <w:r>
          <w:instrText xml:space="preserve"> PAGEREF _Toc11276 \h </w:instrText>
        </w:r>
        <w:r>
          <w:fldChar w:fldCharType="separate"/>
        </w:r>
        <w:r>
          <w:t>56</w:t>
        </w:r>
        <w:r>
          <w:fldChar w:fldCharType="end"/>
        </w:r>
      </w:hyperlink>
    </w:p>
    <w:p>
      <w:pPr>
        <w:pStyle w:val="TOC1"/>
        <w:tabs>
          <w:tab w:val="right" w:leader="dot" w:pos="8306"/>
        </w:tabs>
      </w:pPr>
      <w:hyperlink w:anchor="_Toc10007" w:history="1">
        <w:r>
          <w:rPr>
            <w:rFonts w:ascii="仿宋" w:eastAsia="仿宋" w:hAnsi="仿宋" w:cs="仿宋" w:hint="eastAsia"/>
            <w:lang w:val="en-GB"/>
          </w:rPr>
          <w:t>十一、海底捞供应链管理</w:t>
        </w:r>
        <w:r>
          <w:tab/>
        </w:r>
        <w:r>
          <w:fldChar w:fldCharType="begin"/>
        </w:r>
        <w:r>
          <w:instrText xml:space="preserve"> PAGEREF _Toc10007 \h </w:instrText>
        </w:r>
        <w:r>
          <w:fldChar w:fldCharType="separate"/>
        </w:r>
        <w:r>
          <w:t>58</w:t>
        </w:r>
        <w:r>
          <w:fldChar w:fldCharType="end"/>
        </w:r>
      </w:hyperlink>
    </w:p>
    <w:p>
      <w:pPr>
        <w:pStyle w:val="TOC2"/>
        <w:tabs>
          <w:tab w:val="right" w:leader="dot" w:pos="8306"/>
        </w:tabs>
      </w:pPr>
      <w:hyperlink w:anchor="_Toc11406" w:history="1">
        <w:r>
          <w:rPr>
            <w:rFonts w:ascii="仿宋" w:eastAsia="仿宋" w:hAnsi="仿宋" w:cs="仿宋" w:hint="eastAsia"/>
            <w:lang w:val="en-GB"/>
          </w:rPr>
          <w:t>(一)、供应链优化策略</w:t>
        </w:r>
        <w:r>
          <w:tab/>
        </w:r>
        <w:r>
          <w:fldChar w:fldCharType="begin"/>
        </w:r>
        <w:r>
          <w:instrText xml:space="preserve"> PAGEREF _Toc11406 \h </w:instrText>
        </w:r>
        <w:r>
          <w:fldChar w:fldCharType="separate"/>
        </w:r>
        <w:r>
          <w:t>58</w:t>
        </w:r>
        <w:r>
          <w:fldChar w:fldCharType="end"/>
        </w:r>
      </w:hyperlink>
    </w:p>
    <w:p>
      <w:pPr>
        <w:pStyle w:val="TOC2"/>
        <w:tabs>
          <w:tab w:val="right" w:leader="dot" w:pos="8306"/>
        </w:tabs>
      </w:pPr>
      <w:hyperlink w:anchor="_Toc4242" w:history="1">
        <w:r>
          <w:rPr>
            <w:rFonts w:ascii="仿宋" w:eastAsia="仿宋" w:hAnsi="仿宋" w:cs="仿宋" w:hint="eastAsia"/>
            <w:lang w:val="en-GB"/>
          </w:rPr>
          <w:t>(二)、供应商合作与管理</w:t>
        </w:r>
        <w:r>
          <w:tab/>
        </w:r>
        <w:r>
          <w:fldChar w:fldCharType="begin"/>
        </w:r>
        <w:r>
          <w:instrText xml:space="preserve"> PAGEREF _Toc4242 \h </w:instrText>
        </w:r>
        <w:r>
          <w:fldChar w:fldCharType="separate"/>
        </w:r>
        <w:r>
          <w:t>59</w:t>
        </w:r>
        <w:r>
          <w:fldChar w:fldCharType="end"/>
        </w:r>
      </w:hyperlink>
    </w:p>
    <w:p>
      <w:pPr>
        <w:pStyle w:val="TOC2"/>
        <w:tabs>
          <w:tab w:val="right" w:leader="dot" w:pos="8306"/>
        </w:tabs>
      </w:pPr>
      <w:hyperlink w:anchor="_Toc16064" w:history="1">
        <w:r>
          <w:rPr>
            <w:rFonts w:ascii="仿宋" w:eastAsia="仿宋" w:hAnsi="仿宋" w:cs="仿宋" w:hint="eastAsia"/>
            <w:lang w:val="en-GB"/>
          </w:rPr>
          <w:t>(三)、物流与库存管理</w:t>
        </w:r>
        <w:r>
          <w:tab/>
        </w:r>
        <w:r>
          <w:fldChar w:fldCharType="begin"/>
        </w:r>
        <w:r>
          <w:instrText xml:space="preserve"> PAGEREF _Toc16064 \h </w:instrText>
        </w:r>
        <w:r>
          <w:fldChar w:fldCharType="separate"/>
        </w:r>
        <w:r>
          <w:t>60</w:t>
        </w:r>
        <w:r>
          <w:fldChar w:fldCharType="end"/>
        </w:r>
      </w:hyperlink>
    </w:p>
    <w:p>
      <w:pPr>
        <w:pStyle w:val="TOC2"/>
        <w:tabs>
          <w:tab w:val="right" w:leader="dot" w:pos="8306"/>
        </w:tabs>
      </w:pPr>
      <w:hyperlink w:anchor="_Toc16181" w:history="1">
        <w:r>
          <w:rPr>
            <w:rFonts w:ascii="仿宋" w:eastAsia="仿宋" w:hAnsi="仿宋" w:cs="仿宋" w:hint="eastAsia"/>
            <w:lang w:val="en-GB"/>
          </w:rPr>
          <w:t>(四)、风险管理与应对策略</w:t>
        </w:r>
        <w:r>
          <w:tab/>
        </w:r>
        <w:r>
          <w:fldChar w:fldCharType="begin"/>
        </w:r>
        <w:r>
          <w:instrText xml:space="preserve"> PAGEREF _Toc16181 \h </w:instrText>
        </w:r>
        <w:r>
          <w:fldChar w:fldCharType="separate"/>
        </w:r>
        <w:r>
          <w:t>61</w:t>
        </w:r>
        <w:r>
          <w:fldChar w:fldCharType="end"/>
        </w:r>
      </w:hyperlink>
    </w:p>
    <w:p>
      <w:pPr>
        <w:pStyle w:val="TOC1"/>
        <w:tabs>
          <w:tab w:val="right" w:leader="dot" w:pos="8306"/>
        </w:tabs>
      </w:pPr>
      <w:hyperlink w:anchor="_Toc4039" w:history="1">
        <w:r>
          <w:rPr>
            <w:rFonts w:ascii="仿宋" w:eastAsia="仿宋" w:hAnsi="仿宋" w:cs="仿宋" w:hint="eastAsia"/>
            <w:lang w:val="en-GB"/>
          </w:rPr>
          <w:t>十二、海底捞行业发展方向</w:t>
        </w:r>
        <w:r>
          <w:tab/>
        </w:r>
        <w:r>
          <w:fldChar w:fldCharType="begin"/>
        </w:r>
        <w:r>
          <w:instrText xml:space="preserve"> PAGEREF _Toc4039 \h </w:instrText>
        </w:r>
        <w:r>
          <w:fldChar w:fldCharType="separate"/>
        </w:r>
        <w:r>
          <w:t>62</w:t>
        </w:r>
        <w:r>
          <w:fldChar w:fldCharType="end"/>
        </w:r>
      </w:hyperlink>
    </w:p>
    <w:p>
      <w:pPr>
        <w:pStyle w:val="TOC2"/>
        <w:tabs>
          <w:tab w:val="right" w:leader="dot" w:pos="8306"/>
        </w:tabs>
      </w:pPr>
      <w:hyperlink w:anchor="_Toc3953" w:history="1">
        <w:r>
          <w:rPr>
            <w:rFonts w:ascii="仿宋" w:eastAsia="仿宋" w:hAnsi="仿宋" w:cs="仿宋" w:hint="eastAsia"/>
            <w:lang w:val="en-GB"/>
          </w:rPr>
          <w:t>(一)、未来趋势与预测</w:t>
        </w:r>
        <w:r>
          <w:tab/>
        </w:r>
        <w:r>
          <w:fldChar w:fldCharType="begin"/>
        </w:r>
        <w:r>
          <w:instrText xml:space="preserve"> PAGEREF _Toc3953 \h </w:instrText>
        </w:r>
        <w:r>
          <w:fldChar w:fldCharType="separate"/>
        </w:r>
        <w:r>
          <w:t>62</w:t>
        </w:r>
        <w:r>
          <w:fldChar w:fldCharType="end"/>
        </w:r>
      </w:hyperlink>
    </w:p>
    <w:p>
      <w:pPr>
        <w:pStyle w:val="TOC2"/>
        <w:tabs>
          <w:tab w:val="right" w:leader="dot" w:pos="8306"/>
        </w:tabs>
      </w:pPr>
      <w:hyperlink w:anchor="_Toc18114" w:history="1">
        <w:r>
          <w:rPr>
            <w:rFonts w:ascii="仿宋" w:eastAsia="仿宋" w:hAnsi="仿宋" w:cs="仿宋" w:hint="eastAsia"/>
            <w:lang w:val="en-GB"/>
          </w:rPr>
          <w:t>(二)、新兴技术应用</w:t>
        </w:r>
        <w:r>
          <w:tab/>
        </w:r>
        <w:r>
          <w:fldChar w:fldCharType="begin"/>
        </w:r>
        <w:r>
          <w:instrText xml:space="preserve"> PAGEREF _Toc18114 \h </w:instrText>
        </w:r>
        <w:r>
          <w:fldChar w:fldCharType="separate"/>
        </w:r>
        <w:r>
          <w:t>63</w:t>
        </w:r>
        <w:r>
          <w:fldChar w:fldCharType="end"/>
        </w:r>
      </w:hyperlink>
    </w:p>
    <w:p>
      <w:pPr>
        <w:pStyle w:val="TOC2"/>
        <w:tabs>
          <w:tab w:val="right" w:leader="dot" w:pos="8306"/>
        </w:tabs>
      </w:pPr>
      <w:hyperlink w:anchor="_Toc7823" w:history="1">
        <w:r>
          <w:rPr>
            <w:rFonts w:ascii="仿宋" w:eastAsia="仿宋" w:hAnsi="仿宋" w:cs="仿宋" w:hint="eastAsia"/>
            <w:lang w:val="en-GB"/>
          </w:rPr>
          <w:t>(三)、海底捞行业生态系统构建</w:t>
        </w:r>
        <w:r>
          <w:tab/>
        </w:r>
        <w:r>
          <w:fldChar w:fldCharType="begin"/>
        </w:r>
        <w:r>
          <w:instrText xml:space="preserve"> PAGEREF _Toc7823 \h </w:instrText>
        </w:r>
        <w:r>
          <w:fldChar w:fldCharType="separate"/>
        </w:r>
        <w:r>
          <w:t>65</w:t>
        </w:r>
        <w:r>
          <w:fldChar w:fldCharType="end"/>
        </w:r>
      </w:hyperlink>
    </w:p>
    <w:p>
      <w:pPr>
        <w:pStyle w:val="TOC2"/>
        <w:tabs>
          <w:tab w:val="right" w:leader="dot" w:pos="8306"/>
        </w:tabs>
      </w:pPr>
      <w:hyperlink w:anchor="_Toc31707" w:history="1">
        <w:r>
          <w:rPr>
            <w:rFonts w:ascii="仿宋" w:eastAsia="仿宋" w:hAnsi="仿宋" w:cs="仿宋" w:hint="eastAsia"/>
            <w:lang w:val="en-GB"/>
          </w:rPr>
          <w:t>(四)、国际市场拓展策略</w:t>
        </w:r>
        <w:r>
          <w:tab/>
        </w:r>
        <w:r>
          <w:fldChar w:fldCharType="begin"/>
        </w:r>
        <w:r>
          <w:instrText xml:space="preserve"> PAGEREF _Toc31707 \h </w:instrText>
        </w:r>
        <w:r>
          <w:fldChar w:fldCharType="separate"/>
        </w:r>
        <w:r>
          <w:t>66</w:t>
        </w:r>
        <w:r>
          <w:fldChar w:fldCharType="end"/>
        </w:r>
      </w:hyperlink>
    </w:p>
    <w:p>
      <w:pPr>
        <w:pStyle w:val="TOC1"/>
        <w:tabs>
          <w:tab w:val="right" w:leader="dot" w:pos="8306"/>
        </w:tabs>
      </w:pPr>
      <w:hyperlink w:anchor="_Toc23563" w:history="1">
        <w:r>
          <w:rPr>
            <w:rFonts w:ascii="仿宋" w:eastAsia="仿宋" w:hAnsi="仿宋" w:cs="仿宋" w:hint="eastAsia"/>
            <w:lang w:val="en-GB"/>
          </w:rPr>
          <w:t>十三、海底捞国际化战略</w:t>
        </w:r>
        <w:r>
          <w:tab/>
        </w:r>
        <w:r>
          <w:fldChar w:fldCharType="begin"/>
        </w:r>
        <w:r>
          <w:instrText xml:space="preserve"> PAGEREF _Toc23563 \h </w:instrText>
        </w:r>
        <w:r>
          <w:fldChar w:fldCharType="separate"/>
        </w:r>
        <w:r>
          <w:t>67</w:t>
        </w:r>
        <w:r>
          <w:fldChar w:fldCharType="end"/>
        </w:r>
      </w:hyperlink>
    </w:p>
    <w:p>
      <w:pPr>
        <w:pStyle w:val="TOC2"/>
        <w:tabs>
          <w:tab w:val="right" w:leader="dot" w:pos="8306"/>
        </w:tabs>
      </w:pPr>
      <w:hyperlink w:anchor="_Toc8367" w:history="1">
        <w:r>
          <w:rPr>
            <w:rFonts w:ascii="仿宋" w:eastAsia="仿宋" w:hAnsi="仿宋" w:cs="仿宋" w:hint="eastAsia"/>
            <w:lang w:val="en-GB"/>
          </w:rPr>
          <w:t>(一)、海外市场分析与选择</w:t>
        </w:r>
        <w:r>
          <w:tab/>
        </w:r>
        <w:r>
          <w:fldChar w:fldCharType="begin"/>
        </w:r>
        <w:r>
          <w:instrText xml:space="preserve"> PAGEREF _Toc8367 \h </w:instrText>
        </w:r>
        <w:r>
          <w:fldChar w:fldCharType="separate"/>
        </w:r>
        <w:r>
          <w:t>67</w:t>
        </w:r>
        <w:r>
          <w:fldChar w:fldCharType="end"/>
        </w:r>
      </w:hyperlink>
    </w:p>
    <w:p>
      <w:pPr>
        <w:pStyle w:val="TOC2"/>
        <w:tabs>
          <w:tab w:val="right" w:leader="dot" w:pos="8306"/>
        </w:tabs>
      </w:pPr>
      <w:hyperlink w:anchor="_Toc31453" w:history="1">
        <w:r>
          <w:rPr>
            <w:rFonts w:ascii="仿宋" w:eastAsia="仿宋" w:hAnsi="仿宋" w:cs="仿宋" w:hint="eastAsia"/>
            <w:lang w:val="en-GB"/>
          </w:rPr>
          <w:t>(二)、跨国合作伙伴关系</w:t>
        </w:r>
        <w:r>
          <w:tab/>
        </w:r>
        <w:r>
          <w:fldChar w:fldCharType="begin"/>
        </w:r>
        <w:r>
          <w:instrText xml:space="preserve"> PAGEREF _Toc31453 \h </w:instrText>
        </w:r>
        <w:r>
          <w:fldChar w:fldCharType="separate"/>
        </w:r>
        <w:r>
          <w:t>68</w:t>
        </w:r>
        <w:r>
          <w:fldChar w:fldCharType="end"/>
        </w:r>
      </w:hyperlink>
    </w:p>
    <w:p>
      <w:pPr>
        <w:pStyle w:val="TOC2"/>
        <w:tabs>
          <w:tab w:val="right" w:leader="dot" w:pos="8306"/>
        </w:tabs>
      </w:pPr>
      <w:hyperlink w:anchor="_Toc11511" w:history="1">
        <w:r>
          <w:rPr>
            <w:rFonts w:ascii="仿宋" w:eastAsia="仿宋" w:hAnsi="仿宋" w:cs="仿宋" w:hint="eastAsia"/>
            <w:lang w:val="en-GB"/>
          </w:rPr>
          <w:t>(三)、国际市场营销与品牌推广</w:t>
        </w:r>
        <w:r>
          <w:tab/>
        </w:r>
        <w:r>
          <w:fldChar w:fldCharType="begin"/>
        </w:r>
        <w:r>
          <w:instrText xml:space="preserve"> PAGEREF _Toc11511 \h </w:instrText>
        </w:r>
        <w:r>
          <w:fldChar w:fldCharType="separate"/>
        </w:r>
        <w:r>
          <w:t>69</w:t>
        </w:r>
        <w:r>
          <w:fldChar w:fldCharType="end"/>
        </w:r>
      </w:hyperlink>
    </w:p>
    <w:p>
      <w:pPr>
        <w:pStyle w:val="TOC2"/>
        <w:tabs>
          <w:tab w:val="right" w:leader="dot" w:pos="8306"/>
        </w:tabs>
      </w:pPr>
      <w:hyperlink w:anchor="_Toc27118" w:history="1">
        <w:r>
          <w:rPr>
            <w:rFonts w:ascii="仿宋" w:eastAsia="仿宋" w:hAnsi="仿宋" w:cs="仿宋" w:hint="eastAsia"/>
            <w:lang w:val="en-GB"/>
          </w:rPr>
          <w:t>(四)、国际贸易与风险管理</w:t>
        </w:r>
        <w:r>
          <w:tab/>
        </w:r>
        <w:r>
          <w:fldChar w:fldCharType="begin"/>
        </w:r>
        <w:r>
          <w:instrText xml:space="preserve"> PAGEREF _Toc27118 \h </w:instrText>
        </w:r>
        <w:r>
          <w:fldChar w:fldCharType="separate"/>
        </w:r>
        <w:r>
          <w:t>71</w:t>
        </w:r>
        <w:r>
          <w:fldChar w:fldCharType="end"/>
        </w:r>
      </w:hyperlink>
    </w:p>
    <w:p>
      <w:pPr>
        <w:pStyle w:val="TOC1"/>
        <w:tabs>
          <w:tab w:val="right" w:leader="dot" w:pos="8306"/>
        </w:tabs>
      </w:pPr>
      <w:hyperlink w:anchor="_Toc14760" w:history="1">
        <w:r>
          <w:rPr>
            <w:rFonts w:ascii="仿宋" w:eastAsia="仿宋" w:hAnsi="仿宋" w:cs="仿宋" w:hint="eastAsia"/>
            <w:lang w:val="en-GB"/>
          </w:rPr>
          <w:t>十四、市场营销与销售策略</w:t>
        </w:r>
        <w:r>
          <w:tab/>
        </w:r>
        <w:r>
          <w:fldChar w:fldCharType="begin"/>
        </w:r>
        <w:r>
          <w:instrText xml:space="preserve"> PAGEREF _Toc14760 \h </w:instrText>
        </w:r>
        <w:r>
          <w:fldChar w:fldCharType="separate"/>
        </w:r>
        <w:r>
          <w:t>72</w:t>
        </w:r>
        <w:r>
          <w:fldChar w:fldCharType="end"/>
        </w:r>
      </w:hyperlink>
    </w:p>
    <w:p>
      <w:pPr>
        <w:pStyle w:val="TOC2"/>
        <w:tabs>
          <w:tab w:val="right" w:leader="dot" w:pos="8306"/>
        </w:tabs>
      </w:pPr>
      <w:hyperlink w:anchor="_Toc30027" w:history="1">
        <w:r>
          <w:rPr>
            <w:rFonts w:ascii="仿宋" w:eastAsia="仿宋" w:hAnsi="仿宋" w:cs="仿宋" w:hint="eastAsia"/>
            <w:lang w:val="en-GB"/>
          </w:rPr>
          <w:t>(一)、市场推广与品牌建设</w:t>
        </w:r>
        <w:r>
          <w:tab/>
        </w:r>
        <w:r>
          <w:fldChar w:fldCharType="begin"/>
        </w:r>
        <w:r>
          <w:instrText xml:space="preserve"> PAGEREF _Toc30027 \h </w:instrText>
        </w:r>
        <w:r>
          <w:fldChar w:fldCharType="separate"/>
        </w:r>
        <w:r>
          <w:t>72</w:t>
        </w:r>
        <w:r>
          <w:fldChar w:fldCharType="end"/>
        </w:r>
      </w:hyperlink>
    </w:p>
    <w:p>
      <w:pPr>
        <w:pStyle w:val="TOC2"/>
        <w:tabs>
          <w:tab w:val="right" w:leader="dot" w:pos="8306"/>
        </w:tabs>
      </w:pPr>
      <w:hyperlink w:anchor="_Toc17888" w:history="1">
        <w:r>
          <w:rPr>
            <w:rFonts w:ascii="仿宋" w:eastAsia="仿宋" w:hAnsi="仿宋" w:cs="仿宋" w:hint="eastAsia"/>
            <w:lang w:val="en-GB"/>
          </w:rPr>
          <w:t>(二)、销售渠道与分销网络</w:t>
        </w:r>
        <w:r>
          <w:tab/>
        </w:r>
        <w:r>
          <w:fldChar w:fldCharType="begin"/>
        </w:r>
        <w:r>
          <w:instrText xml:space="preserve"> PAGEREF _Toc17888 \h </w:instrText>
        </w:r>
        <w:r>
          <w:fldChar w:fldCharType="separate"/>
        </w:r>
        <w:r>
          <w:t>73</w:t>
        </w:r>
        <w:r>
          <w:fldChar w:fldCharType="end"/>
        </w:r>
      </w:hyperlink>
    </w:p>
    <w:p>
      <w:pPr>
        <w:pStyle w:val="TOC2"/>
        <w:tabs>
          <w:tab w:val="right" w:leader="dot" w:pos="8306"/>
        </w:tabs>
      </w:pPr>
      <w:hyperlink w:anchor="_Toc32211" w:history="1">
        <w:r>
          <w:rPr>
            <w:rFonts w:ascii="仿宋" w:eastAsia="仿宋" w:hAnsi="仿宋" w:cs="仿宋" w:hint="eastAsia"/>
            <w:lang w:val="en-GB"/>
          </w:rPr>
          <w:t>(三)、客户关系管理与维护</w:t>
        </w:r>
        <w:r>
          <w:tab/>
        </w:r>
        <w:r>
          <w:fldChar w:fldCharType="begin"/>
        </w:r>
        <w:r>
          <w:instrText xml:space="preserve"> PAGEREF _Toc32211 \h </w:instrText>
        </w:r>
        <w:r>
          <w:fldChar w:fldCharType="separate"/>
        </w:r>
        <w:r>
          <w:t>74</w:t>
        </w:r>
        <w:r>
          <w:fldChar w:fldCharType="end"/>
        </w:r>
      </w:hyperlink>
    </w:p>
    <w:p>
      <w:pPr>
        <w:pStyle w:val="TOC2"/>
        <w:tabs>
          <w:tab w:val="right" w:leader="dot" w:pos="8306"/>
        </w:tabs>
      </w:pPr>
      <w:hyperlink w:anchor="_Toc31829" w:history="1">
        <w:r>
          <w:rPr>
            <w:rFonts w:ascii="仿宋" w:eastAsia="仿宋" w:hAnsi="仿宋" w:cs="仿宋" w:hint="eastAsia"/>
            <w:lang w:val="en-GB"/>
          </w:rPr>
          <w:t>(四)、市场反馈与调整策略</w:t>
        </w:r>
        <w:r>
          <w:tab/>
        </w:r>
        <w:r>
          <w:fldChar w:fldCharType="begin"/>
        </w:r>
        <w:r>
          <w:instrText xml:space="preserve"> PAGEREF _Toc31829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242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海底捞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577"/>
      <w:r>
        <w:rPr>
          <w:rFonts w:ascii="仿宋" w:eastAsia="仿宋" w:hAnsi="仿宋" w:cs="仿宋" w:hint="eastAsia"/>
          <w:sz w:val="28"/>
          <w:lang w:val="en-GB"/>
        </w:rPr>
        <w:t>一、员工培训与绩效提升</w:t>
      </w:r>
      <w:bookmarkEnd w:id="2"/>
    </w:p>
    <w:p>
      <w:pPr>
        <w:pStyle w:val="Heading2"/>
        <w:rPr>
          <w:rFonts w:ascii="仿宋" w:eastAsia="仿宋" w:hAnsi="仿宋" w:cs="仿宋" w:hint="eastAsia"/>
          <w:lang w:val="en-GB"/>
        </w:rPr>
      </w:pPr>
      <w:bookmarkStart w:id="3" w:name="_Toc14393"/>
      <w:r>
        <w:rPr>
          <w:rFonts w:ascii="仿宋" w:eastAsia="仿宋" w:hAnsi="仿宋" w:cs="仿宋" w:hint="eastAsia"/>
          <w:lang w:val="en-GB"/>
        </w:rPr>
        <w:t>(一)、培训需求分析与计划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为确保公司员工在不断变化的市场和海底捞行业中保持竞争力，公司将进行全面的培训需求分析与计划，以提高员工整体素质和适应公司发展需求。下面是公司在培训需求分析与计划方面的详细安排：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市场动态与海底捞行业趋势分析：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通过跟踪市场动态和海底捞行业趋势，公司将及时获取关于新技术、新趋势的信息。基于这些信息，公司将制定培训计划，使员工紧跟海底捞行业发展步伐，提高他们对市场的洞察力和适应力。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针对公司所处业务领域的最新发展，公司将定期进行专业知识更新培训。这有助于确保员工了解海底捞行业前沿信息，保持专业知识的新鲜度，提高其在专业领域内的竞争力。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4" w:name="_Toc200"/>
      <w:r>
        <w:rPr>
          <w:rFonts w:ascii="仿宋" w:eastAsia="仿宋" w:hAnsi="仿宋" w:cs="仿宋" w:hint="eastAsia"/>
          <w:sz w:val="28"/>
          <w:lang w:val="en-GB"/>
        </w:rPr>
        <w:t>(二)、绩效评价体系与激励机制</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激励机制是通过奖励和认可来激发员工积极性，促使其更好地完成工作任务。一个有效的激励机制可以帮助公司留住优秀人才，提高整体团队的绩效水平。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薪酬激励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薪酬激励是最直接的激励手段之一。通过设立合理的薪酬结构，包括基本工资、奖金、福利等，根据员工的绩效水平提供相应的薪酬激励。设立与绩效挂钩的薪酬制度，既能够激发员工的工作动力，又能够激发其追求卓越的愿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晋升机会</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晋升机会也是一种强有力的激励方式。通过制定明确的晋升渠道和条件，让员工清晰了解自己的职业发展方向，有助于员工更为努力地提升自己的工作能力。同时，晋升机会也是一种可持续的激励方式，有助于提高员工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学习和发展机会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提供学习和发展机会，支持员工提升自身职业技能，也是一种重要的激励手段。公司可以设立培训计划、提供学术资助、鼓励员工参与专业认证等，以促使员工不断学习、不断提升自己的综合素质。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肯定与表彰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及时的肯定与表彰对于员工的激励起到了积极的作用。公司可以通过员工月度或季度表彰、年度绩效大会、荣誉证书颁发等方式，公开赞扬员工的出色表现，让员工感受到被重视和认可。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健康福利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提供良好的健康福利也是一种激励机制。关心员工的身体健康，提供医疗保险、健康体检、健身福利等，可以提高员工对公司的满意度，增强员工的归属感和忠诚度。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工作环境改善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改善工作环境也可以被视为一种激励手段。优越的工作环境包括舒适的办公场所、先进的工作设备、团队氛围等，能够提高员工的工作积极性和幸福感。</w:t>
      </w:r>
    </w:p>
    <w:p>
      <w:pPr>
        <w:pStyle w:val="Heading2"/>
        <w:ind w:firstLine="560" w:firstLineChars="200"/>
        <w:rPr>
          <w:rFonts w:ascii="仿宋" w:eastAsia="仿宋" w:hAnsi="仿宋" w:cs="仿宋" w:hint="eastAsia"/>
          <w:sz w:val="28"/>
          <w:lang w:val="en-GB"/>
        </w:rPr>
      </w:pPr>
      <w:bookmarkStart w:id="5" w:name="_Toc8567"/>
      <w:r>
        <w:rPr>
          <w:rFonts w:ascii="仿宋" w:eastAsia="仿宋" w:hAnsi="仿宋" w:cs="仿宋" w:hint="eastAsia"/>
          <w:sz w:val="28"/>
          <w:lang w:val="en-GB"/>
        </w:rPr>
        <w:t>(三)、职业发展规划与晋升通道</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职业发展规划的重要性</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https://d.book118.com/595234213022011111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海底捞市场分析及竞争策略分析报告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259B0"/>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A4259B0"/>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5234213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2024-01-11T04:42:00Z</dcterms:created>
  <dcterms:modified xsi:type="dcterms:W3CDTF">2024-01-11T04:42:42Z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8D928278BFE84A19AB80B03EA057F13F_11</vt:lpwstr>
  </property>
  <property fmtid="{D5CDD505-2E9C-101B-9397-08002B2CF9AE}" pid="3" name="KSOProductBuildVer">
    <vt:lpwstr>2052-12.1.0.16120</vt:lpwstr>
  </property>
</Properties>
</file>