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CH自动监测仪项目发展计划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2" w:history="1">
        <w:r>
          <w:rPr>
            <w:rFonts w:ascii="仿宋" w:eastAsia="仿宋" w:hAnsi="仿宋" w:cs="仿宋" w:hint="eastAsia"/>
            <w:lang w:eastAsia="zh-CN"/>
          </w:rPr>
          <w:t>序言</w:t>
        </w:r>
        <w:r>
          <w:tab/>
        </w:r>
        <w:r>
          <w:fldChar w:fldCharType="begin"/>
        </w:r>
        <w:r>
          <w:instrText xml:space="preserve"> PAGEREF _Toc16872 \h </w:instrText>
        </w:r>
        <w:r>
          <w:fldChar w:fldCharType="separate"/>
        </w:r>
        <w:r>
          <w:t>3</w:t>
        </w:r>
        <w:r>
          <w:fldChar w:fldCharType="end"/>
        </w:r>
      </w:hyperlink>
    </w:p>
    <w:p>
      <w:pPr>
        <w:pStyle w:val="TOC1"/>
        <w:tabs>
          <w:tab w:val="right" w:leader="dot" w:pos="8306"/>
        </w:tabs>
      </w:pPr>
      <w:hyperlink w:anchor="_Toc26104" w:history="1">
        <w:r>
          <w:rPr>
            <w:rFonts w:ascii="仿宋" w:eastAsia="仿宋" w:hAnsi="仿宋" w:cs="仿宋" w:hint="eastAsia"/>
            <w:lang w:eastAsia="zh-CN"/>
          </w:rPr>
          <w:t>一、工艺先进性</w:t>
        </w:r>
        <w:r>
          <w:tab/>
        </w:r>
        <w:r>
          <w:fldChar w:fldCharType="begin"/>
        </w:r>
        <w:r>
          <w:instrText xml:space="preserve"> PAGEREF _Toc26104 \h </w:instrText>
        </w:r>
        <w:r>
          <w:fldChar w:fldCharType="separate"/>
        </w:r>
        <w:r>
          <w:t>3</w:t>
        </w:r>
        <w:r>
          <w:fldChar w:fldCharType="end"/>
        </w:r>
      </w:hyperlink>
    </w:p>
    <w:p>
      <w:pPr>
        <w:pStyle w:val="TOC2"/>
        <w:tabs>
          <w:tab w:val="right" w:leader="dot" w:pos="8306"/>
        </w:tabs>
      </w:pPr>
      <w:hyperlink w:anchor="_Toc25390" w:history="1">
        <w:r>
          <w:rPr>
            <w:rFonts w:ascii="仿宋" w:eastAsia="仿宋" w:hAnsi="仿宋" w:cs="仿宋" w:hint="eastAsia"/>
            <w:lang w:eastAsia="zh-CN"/>
          </w:rPr>
          <w:t>(一)、CH自动监测仪项目建设期的原辅材料保障</w:t>
        </w:r>
        <w:r>
          <w:tab/>
        </w:r>
        <w:r>
          <w:fldChar w:fldCharType="begin"/>
        </w:r>
        <w:r>
          <w:instrText xml:space="preserve"> PAGEREF _Toc25390 \h </w:instrText>
        </w:r>
        <w:r>
          <w:fldChar w:fldCharType="separate"/>
        </w:r>
        <w:r>
          <w:t>3</w:t>
        </w:r>
        <w:r>
          <w:fldChar w:fldCharType="end"/>
        </w:r>
      </w:hyperlink>
    </w:p>
    <w:p>
      <w:pPr>
        <w:pStyle w:val="TOC2"/>
        <w:tabs>
          <w:tab w:val="right" w:leader="dot" w:pos="8306"/>
        </w:tabs>
      </w:pPr>
      <w:hyperlink w:anchor="_Toc13579" w:history="1">
        <w:r>
          <w:rPr>
            <w:rFonts w:ascii="仿宋" w:eastAsia="仿宋" w:hAnsi="仿宋" w:cs="仿宋" w:hint="eastAsia"/>
            <w:lang w:eastAsia="zh-CN"/>
          </w:rPr>
          <w:t>(二)、CH自动监测仪项目运营期的原辅材料采购与管理</w:t>
        </w:r>
        <w:r>
          <w:tab/>
        </w:r>
        <w:r>
          <w:fldChar w:fldCharType="begin"/>
        </w:r>
        <w:r>
          <w:instrText xml:space="preserve"> PAGEREF _Toc13579 \h </w:instrText>
        </w:r>
        <w:r>
          <w:fldChar w:fldCharType="separate"/>
        </w:r>
        <w:r>
          <w:t>4</w:t>
        </w:r>
        <w:r>
          <w:fldChar w:fldCharType="end"/>
        </w:r>
      </w:hyperlink>
    </w:p>
    <w:p>
      <w:pPr>
        <w:pStyle w:val="TOC2"/>
        <w:tabs>
          <w:tab w:val="right" w:leader="dot" w:pos="8306"/>
        </w:tabs>
      </w:pPr>
      <w:hyperlink w:anchor="_Toc4583" w:history="1">
        <w:r>
          <w:rPr>
            <w:rFonts w:ascii="仿宋" w:eastAsia="仿宋" w:hAnsi="仿宋" w:cs="仿宋" w:hint="eastAsia"/>
            <w:lang w:eastAsia="zh-CN"/>
          </w:rPr>
          <w:t>(三)、技术管理的独特特色</w:t>
        </w:r>
        <w:r>
          <w:tab/>
        </w:r>
        <w:r>
          <w:fldChar w:fldCharType="begin"/>
        </w:r>
        <w:r>
          <w:instrText xml:space="preserve"> PAGEREF _Toc4583 \h </w:instrText>
        </w:r>
        <w:r>
          <w:fldChar w:fldCharType="separate"/>
        </w:r>
        <w:r>
          <w:t>5</w:t>
        </w:r>
        <w:r>
          <w:fldChar w:fldCharType="end"/>
        </w:r>
      </w:hyperlink>
    </w:p>
    <w:p>
      <w:pPr>
        <w:pStyle w:val="TOC2"/>
        <w:tabs>
          <w:tab w:val="right" w:leader="dot" w:pos="8306"/>
        </w:tabs>
      </w:pPr>
      <w:hyperlink w:anchor="_Toc14122" w:history="1">
        <w:r>
          <w:rPr>
            <w:rFonts w:ascii="仿宋" w:eastAsia="仿宋" w:hAnsi="仿宋" w:cs="仿宋" w:hint="eastAsia"/>
            <w:lang w:eastAsia="zh-CN"/>
          </w:rPr>
          <w:t>(四)、CH自动监测仪项目工艺技术设计方案</w:t>
        </w:r>
        <w:r>
          <w:tab/>
        </w:r>
        <w:r>
          <w:fldChar w:fldCharType="begin"/>
        </w:r>
        <w:r>
          <w:instrText xml:space="preserve"> PAGEREF _Toc14122 \h </w:instrText>
        </w:r>
        <w:r>
          <w:fldChar w:fldCharType="separate"/>
        </w:r>
        <w:r>
          <w:t>7</w:t>
        </w:r>
        <w:r>
          <w:fldChar w:fldCharType="end"/>
        </w:r>
      </w:hyperlink>
    </w:p>
    <w:p>
      <w:pPr>
        <w:pStyle w:val="TOC2"/>
        <w:tabs>
          <w:tab w:val="right" w:leader="dot" w:pos="8306"/>
        </w:tabs>
      </w:pPr>
      <w:hyperlink w:anchor="_Toc14924" w:history="1">
        <w:r>
          <w:rPr>
            <w:rFonts w:ascii="仿宋" w:eastAsia="仿宋" w:hAnsi="仿宋" w:cs="仿宋" w:hint="eastAsia"/>
            <w:lang w:eastAsia="zh-CN"/>
          </w:rPr>
          <w:t>(五)、设备选型的智能化方案</w:t>
        </w:r>
        <w:r>
          <w:tab/>
        </w:r>
        <w:r>
          <w:fldChar w:fldCharType="begin"/>
        </w:r>
        <w:r>
          <w:instrText xml:space="preserve"> PAGEREF _Toc14924 \h </w:instrText>
        </w:r>
        <w:r>
          <w:fldChar w:fldCharType="separate"/>
        </w:r>
        <w:r>
          <w:t>8</w:t>
        </w:r>
        <w:r>
          <w:fldChar w:fldCharType="end"/>
        </w:r>
      </w:hyperlink>
    </w:p>
    <w:p>
      <w:pPr>
        <w:pStyle w:val="TOC1"/>
        <w:tabs>
          <w:tab w:val="right" w:leader="dot" w:pos="8306"/>
        </w:tabs>
      </w:pPr>
      <w:hyperlink w:anchor="_Toc9427" w:history="1">
        <w:r>
          <w:rPr>
            <w:rFonts w:ascii="仿宋" w:eastAsia="仿宋" w:hAnsi="仿宋" w:cs="仿宋" w:hint="eastAsia"/>
            <w:lang w:eastAsia="zh-CN"/>
          </w:rPr>
          <w:t>二、风险应对评估</w:t>
        </w:r>
        <w:r>
          <w:tab/>
        </w:r>
        <w:r>
          <w:fldChar w:fldCharType="begin"/>
        </w:r>
        <w:r>
          <w:instrText xml:space="preserve"> PAGEREF _Toc9427 \h </w:instrText>
        </w:r>
        <w:r>
          <w:fldChar w:fldCharType="separate"/>
        </w:r>
        <w:r>
          <w:t>9</w:t>
        </w:r>
        <w:r>
          <w:fldChar w:fldCharType="end"/>
        </w:r>
      </w:hyperlink>
    </w:p>
    <w:p>
      <w:pPr>
        <w:pStyle w:val="TOC2"/>
        <w:tabs>
          <w:tab w:val="right" w:leader="dot" w:pos="8306"/>
        </w:tabs>
      </w:pPr>
      <w:hyperlink w:anchor="_Toc25445" w:history="1">
        <w:r>
          <w:rPr>
            <w:rFonts w:ascii="仿宋" w:eastAsia="仿宋" w:hAnsi="仿宋" w:cs="仿宋" w:hint="eastAsia"/>
            <w:lang w:eastAsia="zh-CN"/>
          </w:rPr>
          <w:t>(一)、政策风险分析</w:t>
        </w:r>
        <w:r>
          <w:tab/>
        </w:r>
        <w:r>
          <w:fldChar w:fldCharType="begin"/>
        </w:r>
        <w:r>
          <w:instrText xml:space="preserve"> PAGEREF _Toc25445 \h </w:instrText>
        </w:r>
        <w:r>
          <w:fldChar w:fldCharType="separate"/>
        </w:r>
        <w:r>
          <w:t>9</w:t>
        </w:r>
        <w:r>
          <w:fldChar w:fldCharType="end"/>
        </w:r>
      </w:hyperlink>
    </w:p>
    <w:p>
      <w:pPr>
        <w:pStyle w:val="TOC2"/>
        <w:tabs>
          <w:tab w:val="right" w:leader="dot" w:pos="8306"/>
        </w:tabs>
      </w:pPr>
      <w:hyperlink w:anchor="_Toc24427" w:history="1">
        <w:r>
          <w:rPr>
            <w:rFonts w:ascii="仿宋" w:eastAsia="仿宋" w:hAnsi="仿宋" w:cs="仿宋" w:hint="eastAsia"/>
            <w:lang w:eastAsia="zh-CN"/>
          </w:rPr>
          <w:t>(二)、社会风险分析</w:t>
        </w:r>
        <w:r>
          <w:tab/>
        </w:r>
        <w:r>
          <w:fldChar w:fldCharType="begin"/>
        </w:r>
        <w:r>
          <w:instrText xml:space="preserve"> PAGEREF _Toc24427 \h </w:instrText>
        </w:r>
        <w:r>
          <w:fldChar w:fldCharType="separate"/>
        </w:r>
        <w:r>
          <w:t>9</w:t>
        </w:r>
        <w:r>
          <w:fldChar w:fldCharType="end"/>
        </w:r>
      </w:hyperlink>
    </w:p>
    <w:p>
      <w:pPr>
        <w:pStyle w:val="TOC2"/>
        <w:tabs>
          <w:tab w:val="right" w:leader="dot" w:pos="8306"/>
        </w:tabs>
      </w:pPr>
      <w:hyperlink w:anchor="_Toc28056" w:history="1">
        <w:r>
          <w:rPr>
            <w:rFonts w:ascii="仿宋" w:eastAsia="仿宋" w:hAnsi="仿宋" w:cs="仿宋" w:hint="eastAsia"/>
            <w:lang w:eastAsia="zh-CN"/>
          </w:rPr>
          <w:t>(三)、市场风险分析</w:t>
        </w:r>
        <w:r>
          <w:tab/>
        </w:r>
        <w:r>
          <w:fldChar w:fldCharType="begin"/>
        </w:r>
        <w:r>
          <w:instrText xml:space="preserve"> PAGEREF _Toc28056 \h </w:instrText>
        </w:r>
        <w:r>
          <w:fldChar w:fldCharType="separate"/>
        </w:r>
        <w:r>
          <w:t>9</w:t>
        </w:r>
        <w:r>
          <w:fldChar w:fldCharType="end"/>
        </w:r>
      </w:hyperlink>
    </w:p>
    <w:p>
      <w:pPr>
        <w:pStyle w:val="TOC2"/>
        <w:tabs>
          <w:tab w:val="right" w:leader="dot" w:pos="8306"/>
        </w:tabs>
      </w:pPr>
      <w:hyperlink w:anchor="_Toc8" w:history="1">
        <w:r>
          <w:rPr>
            <w:rFonts w:ascii="仿宋" w:eastAsia="仿宋" w:hAnsi="仿宋" w:cs="仿宋" w:hint="eastAsia"/>
            <w:lang w:eastAsia="zh-CN"/>
          </w:rPr>
          <w:t>(四)、资金风险分析</w:t>
        </w:r>
        <w:r>
          <w:tab/>
        </w:r>
        <w:r>
          <w:fldChar w:fldCharType="begin"/>
        </w:r>
        <w:r>
          <w:instrText xml:space="preserve"> PAGEREF _Toc8 \h </w:instrText>
        </w:r>
        <w:r>
          <w:fldChar w:fldCharType="separate"/>
        </w:r>
        <w:r>
          <w:t>10</w:t>
        </w:r>
        <w:r>
          <w:fldChar w:fldCharType="end"/>
        </w:r>
      </w:hyperlink>
    </w:p>
    <w:p>
      <w:pPr>
        <w:pStyle w:val="TOC2"/>
        <w:tabs>
          <w:tab w:val="right" w:leader="dot" w:pos="8306"/>
        </w:tabs>
      </w:pPr>
      <w:hyperlink w:anchor="_Toc1727" w:history="1">
        <w:r>
          <w:rPr>
            <w:rFonts w:ascii="仿宋" w:eastAsia="仿宋" w:hAnsi="仿宋" w:cs="仿宋" w:hint="eastAsia"/>
            <w:lang w:eastAsia="zh-CN"/>
          </w:rPr>
          <w:t>(五)、技术风险分析</w:t>
        </w:r>
        <w:r>
          <w:tab/>
        </w:r>
        <w:r>
          <w:fldChar w:fldCharType="begin"/>
        </w:r>
        <w:r>
          <w:instrText xml:space="preserve"> PAGEREF _Toc1727 \h </w:instrText>
        </w:r>
        <w:r>
          <w:fldChar w:fldCharType="separate"/>
        </w:r>
        <w:r>
          <w:t>10</w:t>
        </w:r>
        <w:r>
          <w:fldChar w:fldCharType="end"/>
        </w:r>
      </w:hyperlink>
    </w:p>
    <w:p>
      <w:pPr>
        <w:pStyle w:val="TOC2"/>
        <w:tabs>
          <w:tab w:val="right" w:leader="dot" w:pos="8306"/>
        </w:tabs>
      </w:pPr>
      <w:hyperlink w:anchor="_Toc6582" w:history="1">
        <w:r>
          <w:rPr>
            <w:rFonts w:ascii="仿宋" w:eastAsia="仿宋" w:hAnsi="仿宋" w:cs="仿宋" w:hint="eastAsia"/>
            <w:lang w:eastAsia="zh-CN"/>
          </w:rPr>
          <w:t>(六)、财务风险分析</w:t>
        </w:r>
        <w:r>
          <w:tab/>
        </w:r>
        <w:r>
          <w:fldChar w:fldCharType="begin"/>
        </w:r>
        <w:r>
          <w:instrText xml:space="preserve"> PAGEREF _Toc6582 \h </w:instrText>
        </w:r>
        <w:r>
          <w:fldChar w:fldCharType="separate"/>
        </w:r>
        <w:r>
          <w:t>10</w:t>
        </w:r>
        <w:r>
          <w:fldChar w:fldCharType="end"/>
        </w:r>
      </w:hyperlink>
    </w:p>
    <w:p>
      <w:pPr>
        <w:pStyle w:val="TOC2"/>
        <w:tabs>
          <w:tab w:val="right" w:leader="dot" w:pos="8306"/>
        </w:tabs>
      </w:pPr>
      <w:hyperlink w:anchor="_Toc2027" w:history="1">
        <w:r>
          <w:rPr>
            <w:rFonts w:ascii="仿宋" w:eastAsia="仿宋" w:hAnsi="仿宋" w:cs="仿宋" w:hint="eastAsia"/>
            <w:lang w:eastAsia="zh-CN"/>
          </w:rPr>
          <w:t>(七)、管理风险分析</w:t>
        </w:r>
        <w:r>
          <w:tab/>
        </w:r>
        <w:r>
          <w:fldChar w:fldCharType="begin"/>
        </w:r>
        <w:r>
          <w:instrText xml:space="preserve"> PAGEREF _Toc2027 \h </w:instrText>
        </w:r>
        <w:r>
          <w:fldChar w:fldCharType="separate"/>
        </w:r>
        <w:r>
          <w:t>10</w:t>
        </w:r>
        <w:r>
          <w:fldChar w:fldCharType="end"/>
        </w:r>
      </w:hyperlink>
    </w:p>
    <w:p>
      <w:pPr>
        <w:pStyle w:val="TOC2"/>
        <w:tabs>
          <w:tab w:val="right" w:leader="dot" w:pos="8306"/>
        </w:tabs>
      </w:pPr>
      <w:hyperlink w:anchor="_Toc12972" w:history="1">
        <w:r>
          <w:rPr>
            <w:rFonts w:ascii="仿宋" w:eastAsia="仿宋" w:hAnsi="仿宋" w:cs="仿宋" w:hint="eastAsia"/>
            <w:lang w:eastAsia="zh-CN"/>
          </w:rPr>
          <w:t>(八)、其它风险分析</w:t>
        </w:r>
        <w:r>
          <w:tab/>
        </w:r>
        <w:r>
          <w:fldChar w:fldCharType="begin"/>
        </w:r>
        <w:r>
          <w:instrText xml:space="preserve"> PAGEREF _Toc12972 \h </w:instrText>
        </w:r>
        <w:r>
          <w:fldChar w:fldCharType="separate"/>
        </w:r>
        <w:r>
          <w:t>11</w:t>
        </w:r>
        <w:r>
          <w:fldChar w:fldCharType="end"/>
        </w:r>
      </w:hyperlink>
    </w:p>
    <w:p>
      <w:pPr>
        <w:pStyle w:val="TOC1"/>
        <w:tabs>
          <w:tab w:val="right" w:leader="dot" w:pos="8306"/>
        </w:tabs>
      </w:pPr>
      <w:hyperlink w:anchor="_Toc21053" w:history="1">
        <w:r>
          <w:rPr>
            <w:rFonts w:ascii="仿宋" w:eastAsia="仿宋" w:hAnsi="仿宋" w:cs="仿宋" w:hint="eastAsia"/>
            <w:lang w:eastAsia="zh-CN"/>
          </w:rPr>
          <w:t>三、工程设计说明</w:t>
        </w:r>
        <w:r>
          <w:tab/>
        </w:r>
        <w:r>
          <w:fldChar w:fldCharType="begin"/>
        </w:r>
        <w:r>
          <w:instrText xml:space="preserve"> PAGEREF _Toc21053 \h </w:instrText>
        </w:r>
        <w:r>
          <w:fldChar w:fldCharType="separate"/>
        </w:r>
        <w:r>
          <w:t>11</w:t>
        </w:r>
        <w:r>
          <w:fldChar w:fldCharType="end"/>
        </w:r>
      </w:hyperlink>
    </w:p>
    <w:p>
      <w:pPr>
        <w:pStyle w:val="TOC2"/>
        <w:tabs>
          <w:tab w:val="right" w:leader="dot" w:pos="8306"/>
        </w:tabs>
      </w:pPr>
      <w:hyperlink w:anchor="_Toc21570" w:history="1">
        <w:r>
          <w:rPr>
            <w:rFonts w:ascii="仿宋" w:eastAsia="仿宋" w:hAnsi="仿宋" w:cs="仿宋" w:hint="eastAsia"/>
            <w:lang w:eastAsia="zh-CN"/>
          </w:rPr>
          <w:t>(一)、建筑工程设计原则</w:t>
        </w:r>
        <w:r>
          <w:tab/>
        </w:r>
        <w:r>
          <w:fldChar w:fldCharType="begin"/>
        </w:r>
        <w:r>
          <w:instrText xml:space="preserve"> PAGEREF _Toc21570 \h </w:instrText>
        </w:r>
        <w:r>
          <w:fldChar w:fldCharType="separate"/>
        </w:r>
        <w:r>
          <w:t>11</w:t>
        </w:r>
        <w:r>
          <w:fldChar w:fldCharType="end"/>
        </w:r>
      </w:hyperlink>
    </w:p>
    <w:p>
      <w:pPr>
        <w:pStyle w:val="TOC2"/>
        <w:tabs>
          <w:tab w:val="right" w:leader="dot" w:pos="8306"/>
        </w:tabs>
      </w:pPr>
      <w:hyperlink w:anchor="_Toc11127" w:history="1">
        <w:r>
          <w:rPr>
            <w:rFonts w:ascii="仿宋" w:eastAsia="仿宋" w:hAnsi="仿宋" w:cs="仿宋" w:hint="eastAsia"/>
            <w:lang w:eastAsia="zh-CN"/>
          </w:rPr>
          <w:t>(二)、CH自动监测仪项目工程建设标准规范</w:t>
        </w:r>
        <w:r>
          <w:tab/>
        </w:r>
        <w:r>
          <w:fldChar w:fldCharType="begin"/>
        </w:r>
        <w:r>
          <w:instrText xml:space="preserve"> PAGEREF _Toc11127 \h </w:instrText>
        </w:r>
        <w:r>
          <w:fldChar w:fldCharType="separate"/>
        </w:r>
        <w:r>
          <w:t>11</w:t>
        </w:r>
        <w:r>
          <w:fldChar w:fldCharType="end"/>
        </w:r>
      </w:hyperlink>
    </w:p>
    <w:p>
      <w:pPr>
        <w:pStyle w:val="TOC2"/>
        <w:tabs>
          <w:tab w:val="right" w:leader="dot" w:pos="8306"/>
        </w:tabs>
      </w:pPr>
      <w:hyperlink w:anchor="_Toc20411" w:history="1">
        <w:r>
          <w:rPr>
            <w:rFonts w:ascii="仿宋" w:eastAsia="仿宋" w:hAnsi="仿宋" w:cs="仿宋" w:hint="eastAsia"/>
            <w:lang w:eastAsia="zh-CN"/>
          </w:rPr>
          <w:t>(三)、CH自动监测仪项目总平面设计要求</w:t>
        </w:r>
        <w:r>
          <w:tab/>
        </w:r>
        <w:r>
          <w:fldChar w:fldCharType="begin"/>
        </w:r>
        <w:r>
          <w:instrText xml:space="preserve"> PAGEREF _Toc20411 \h </w:instrText>
        </w:r>
        <w:r>
          <w:fldChar w:fldCharType="separate"/>
        </w:r>
        <w:r>
          <w:t>12</w:t>
        </w:r>
        <w:r>
          <w:fldChar w:fldCharType="end"/>
        </w:r>
      </w:hyperlink>
    </w:p>
    <w:p>
      <w:pPr>
        <w:pStyle w:val="TOC2"/>
        <w:tabs>
          <w:tab w:val="right" w:leader="dot" w:pos="8306"/>
        </w:tabs>
      </w:pPr>
      <w:hyperlink w:anchor="_Toc24633" w:history="1">
        <w:r>
          <w:rPr>
            <w:rFonts w:ascii="仿宋" w:eastAsia="仿宋" w:hAnsi="仿宋" w:cs="仿宋" w:hint="eastAsia"/>
            <w:lang w:eastAsia="zh-CN"/>
          </w:rPr>
          <w:t>(四)、建筑设计规范和标准</w:t>
        </w:r>
        <w:r>
          <w:tab/>
        </w:r>
        <w:r>
          <w:fldChar w:fldCharType="begin"/>
        </w:r>
        <w:r>
          <w:instrText xml:space="preserve"> PAGEREF _Toc24633 \h </w:instrText>
        </w:r>
        <w:r>
          <w:fldChar w:fldCharType="separate"/>
        </w:r>
        <w:r>
          <w:t>12</w:t>
        </w:r>
        <w:r>
          <w:fldChar w:fldCharType="end"/>
        </w:r>
      </w:hyperlink>
    </w:p>
    <w:p>
      <w:pPr>
        <w:pStyle w:val="TOC2"/>
        <w:tabs>
          <w:tab w:val="right" w:leader="dot" w:pos="8306"/>
        </w:tabs>
      </w:pPr>
      <w:hyperlink w:anchor="_Toc1551" w:history="1">
        <w:r>
          <w:rPr>
            <w:rFonts w:ascii="仿宋" w:eastAsia="仿宋" w:hAnsi="仿宋" w:cs="仿宋" w:hint="eastAsia"/>
            <w:lang w:eastAsia="zh-CN"/>
          </w:rPr>
          <w:t>(五)、土建工程设计年限及安全等级</w:t>
        </w:r>
        <w:r>
          <w:tab/>
        </w:r>
        <w:r>
          <w:fldChar w:fldCharType="begin"/>
        </w:r>
        <w:r>
          <w:instrText xml:space="preserve"> PAGEREF _Toc1551 \h </w:instrText>
        </w:r>
        <w:r>
          <w:fldChar w:fldCharType="separate"/>
        </w:r>
        <w:r>
          <w:t>12</w:t>
        </w:r>
        <w:r>
          <w:fldChar w:fldCharType="end"/>
        </w:r>
      </w:hyperlink>
    </w:p>
    <w:p>
      <w:pPr>
        <w:pStyle w:val="TOC2"/>
        <w:tabs>
          <w:tab w:val="right" w:leader="dot" w:pos="8306"/>
        </w:tabs>
      </w:pPr>
      <w:hyperlink w:anchor="_Toc24839" w:history="1">
        <w:r>
          <w:rPr>
            <w:rFonts w:ascii="仿宋" w:eastAsia="仿宋" w:hAnsi="仿宋" w:cs="仿宋" w:hint="eastAsia"/>
            <w:lang w:eastAsia="zh-CN"/>
          </w:rPr>
          <w:t>(六)、建筑工程设计总体要求</w:t>
        </w:r>
        <w:r>
          <w:tab/>
        </w:r>
        <w:r>
          <w:fldChar w:fldCharType="begin"/>
        </w:r>
        <w:r>
          <w:instrText xml:space="preserve"> PAGEREF _Toc24839 \h </w:instrText>
        </w:r>
        <w:r>
          <w:fldChar w:fldCharType="separate"/>
        </w:r>
        <w:r>
          <w:t>12</w:t>
        </w:r>
        <w:r>
          <w:fldChar w:fldCharType="end"/>
        </w:r>
      </w:hyperlink>
    </w:p>
    <w:p>
      <w:pPr>
        <w:pStyle w:val="TOC1"/>
        <w:tabs>
          <w:tab w:val="right" w:leader="dot" w:pos="8306"/>
        </w:tabs>
      </w:pPr>
      <w:hyperlink w:anchor="_Toc13152" w:history="1">
        <w:r>
          <w:rPr>
            <w:rFonts w:ascii="仿宋" w:eastAsia="仿宋" w:hAnsi="仿宋" w:cs="仿宋" w:hint="eastAsia"/>
            <w:lang w:eastAsia="zh-CN"/>
          </w:rPr>
          <w:t>四、建设规划分析</w:t>
        </w:r>
        <w:r>
          <w:tab/>
        </w:r>
        <w:r>
          <w:fldChar w:fldCharType="begin"/>
        </w:r>
        <w:r>
          <w:instrText xml:space="preserve"> PAGEREF _Toc13152 \h </w:instrText>
        </w:r>
        <w:r>
          <w:fldChar w:fldCharType="separate"/>
        </w:r>
        <w:r>
          <w:t>13</w:t>
        </w:r>
        <w:r>
          <w:fldChar w:fldCharType="end"/>
        </w:r>
      </w:hyperlink>
    </w:p>
    <w:p>
      <w:pPr>
        <w:pStyle w:val="TOC2"/>
        <w:tabs>
          <w:tab w:val="right" w:leader="dot" w:pos="8306"/>
        </w:tabs>
      </w:pPr>
      <w:hyperlink w:anchor="_Toc30852" w:history="1">
        <w:r>
          <w:rPr>
            <w:rFonts w:ascii="仿宋" w:eastAsia="仿宋" w:hAnsi="仿宋" w:cs="仿宋" w:hint="eastAsia"/>
            <w:lang w:eastAsia="zh-CN"/>
          </w:rPr>
          <w:t>(一)、产品规划</w:t>
        </w:r>
        <w:r>
          <w:tab/>
        </w:r>
        <w:r>
          <w:fldChar w:fldCharType="begin"/>
        </w:r>
        <w:r>
          <w:instrText xml:space="preserve"> PAGEREF _Toc30852 \h </w:instrText>
        </w:r>
        <w:r>
          <w:fldChar w:fldCharType="separate"/>
        </w:r>
        <w:r>
          <w:t>13</w:t>
        </w:r>
        <w:r>
          <w:fldChar w:fldCharType="end"/>
        </w:r>
      </w:hyperlink>
    </w:p>
    <w:p>
      <w:pPr>
        <w:pStyle w:val="TOC2"/>
        <w:tabs>
          <w:tab w:val="right" w:leader="dot" w:pos="8306"/>
        </w:tabs>
      </w:pPr>
      <w:hyperlink w:anchor="_Toc703" w:history="1">
        <w:r>
          <w:rPr>
            <w:rFonts w:ascii="仿宋" w:eastAsia="仿宋" w:hAnsi="仿宋" w:cs="仿宋" w:hint="eastAsia"/>
            <w:lang w:eastAsia="zh-CN"/>
          </w:rPr>
          <w:t>(二)、建设规模</w:t>
        </w:r>
        <w:r>
          <w:tab/>
        </w:r>
        <w:r>
          <w:fldChar w:fldCharType="begin"/>
        </w:r>
        <w:r>
          <w:instrText xml:space="preserve"> PAGEREF _Toc703 \h </w:instrText>
        </w:r>
        <w:r>
          <w:fldChar w:fldCharType="separate"/>
        </w:r>
        <w:r>
          <w:t>14</w:t>
        </w:r>
        <w:r>
          <w:fldChar w:fldCharType="end"/>
        </w:r>
      </w:hyperlink>
    </w:p>
    <w:p>
      <w:pPr>
        <w:pStyle w:val="TOC1"/>
        <w:tabs>
          <w:tab w:val="right" w:leader="dot" w:pos="8306"/>
        </w:tabs>
      </w:pPr>
      <w:hyperlink w:anchor="_Toc27784" w:history="1">
        <w:r>
          <w:rPr>
            <w:rFonts w:ascii="仿宋" w:eastAsia="仿宋" w:hAnsi="仿宋" w:cs="仿宋" w:hint="eastAsia"/>
            <w:lang w:eastAsia="zh-CN"/>
          </w:rPr>
          <w:t>五、CH自动监测仪项目收尾与总结</w:t>
        </w:r>
        <w:r>
          <w:tab/>
        </w:r>
        <w:r>
          <w:fldChar w:fldCharType="begin"/>
        </w:r>
        <w:r>
          <w:instrText xml:space="preserve"> PAGEREF _Toc27784 \h </w:instrText>
        </w:r>
        <w:r>
          <w:fldChar w:fldCharType="separate"/>
        </w:r>
        <w:r>
          <w:t>14</w:t>
        </w:r>
        <w:r>
          <w:fldChar w:fldCharType="end"/>
        </w:r>
      </w:hyperlink>
    </w:p>
    <w:p>
      <w:pPr>
        <w:pStyle w:val="TOC2"/>
        <w:tabs>
          <w:tab w:val="right" w:leader="dot" w:pos="8306"/>
        </w:tabs>
      </w:pPr>
      <w:hyperlink w:anchor="_Toc5481" w:history="1">
        <w:r>
          <w:rPr>
            <w:rFonts w:ascii="仿宋" w:eastAsia="仿宋" w:hAnsi="仿宋" w:cs="仿宋" w:hint="eastAsia"/>
            <w:lang w:eastAsia="zh-CN"/>
          </w:rPr>
          <w:t>(一)、CH自动监测仪项目总结与经验分享</w:t>
        </w:r>
        <w:r>
          <w:tab/>
        </w:r>
        <w:r>
          <w:fldChar w:fldCharType="begin"/>
        </w:r>
        <w:r>
          <w:instrText xml:space="preserve"> PAGEREF _Toc5481 \h </w:instrText>
        </w:r>
        <w:r>
          <w:fldChar w:fldCharType="separate"/>
        </w:r>
        <w:r>
          <w:t>14</w:t>
        </w:r>
        <w:r>
          <w:fldChar w:fldCharType="end"/>
        </w:r>
      </w:hyperlink>
    </w:p>
    <w:p>
      <w:pPr>
        <w:pStyle w:val="TOC2"/>
        <w:tabs>
          <w:tab w:val="right" w:leader="dot" w:pos="8306"/>
        </w:tabs>
      </w:pPr>
      <w:hyperlink w:anchor="_Toc10501" w:history="1">
        <w:r>
          <w:rPr>
            <w:rFonts w:ascii="仿宋" w:eastAsia="仿宋" w:hAnsi="仿宋" w:cs="仿宋" w:hint="eastAsia"/>
            <w:lang w:eastAsia="zh-CN"/>
          </w:rPr>
          <w:t>(二)、CH自动监测仪项目报告与归档</w:t>
        </w:r>
        <w:r>
          <w:tab/>
        </w:r>
        <w:r>
          <w:fldChar w:fldCharType="begin"/>
        </w:r>
        <w:r>
          <w:instrText xml:space="preserve"> PAGEREF _Toc10501 \h </w:instrText>
        </w:r>
        <w:r>
          <w:fldChar w:fldCharType="separate"/>
        </w:r>
        <w:r>
          <w:t>18</w:t>
        </w:r>
        <w:r>
          <w:fldChar w:fldCharType="end"/>
        </w:r>
      </w:hyperlink>
    </w:p>
    <w:p>
      <w:pPr>
        <w:pStyle w:val="TOC2"/>
        <w:tabs>
          <w:tab w:val="right" w:leader="dot" w:pos="8306"/>
        </w:tabs>
      </w:pPr>
      <w:hyperlink w:anchor="_Toc16552" w:history="1">
        <w:r>
          <w:rPr>
            <w:rFonts w:ascii="仿宋" w:eastAsia="仿宋" w:hAnsi="仿宋" w:cs="仿宋" w:hint="eastAsia"/>
            <w:lang w:eastAsia="zh-CN"/>
          </w:rPr>
          <w:t>(三)、CH自动监测仪项目收尾与结算</w:t>
        </w:r>
        <w:r>
          <w:tab/>
        </w:r>
        <w:r>
          <w:fldChar w:fldCharType="begin"/>
        </w:r>
        <w:r>
          <w:instrText xml:space="preserve"> PAGEREF _Toc16552 \h </w:instrText>
        </w:r>
        <w:r>
          <w:fldChar w:fldCharType="separate"/>
        </w:r>
        <w:r>
          <w:t>19</w:t>
        </w:r>
        <w:r>
          <w:fldChar w:fldCharType="end"/>
        </w:r>
      </w:hyperlink>
    </w:p>
    <w:p>
      <w:pPr>
        <w:pStyle w:val="TOC2"/>
        <w:tabs>
          <w:tab w:val="right" w:leader="dot" w:pos="8306"/>
        </w:tabs>
      </w:pPr>
      <w:hyperlink w:anchor="_Toc19145" w:history="1">
        <w:r>
          <w:rPr>
            <w:rFonts w:ascii="仿宋" w:eastAsia="仿宋" w:hAnsi="仿宋" w:cs="仿宋" w:hint="eastAsia"/>
            <w:lang w:eastAsia="zh-CN"/>
          </w:rPr>
          <w:t>(四)、团队人员调整与反馈</w:t>
        </w:r>
        <w:r>
          <w:tab/>
        </w:r>
        <w:r>
          <w:fldChar w:fldCharType="begin"/>
        </w:r>
        <w:r>
          <w:instrText xml:space="preserve"> PAGEREF _Toc19145 \h </w:instrText>
        </w:r>
        <w:r>
          <w:fldChar w:fldCharType="separate"/>
        </w:r>
        <w:r>
          <w:t>20</w:t>
        </w:r>
        <w:r>
          <w:fldChar w:fldCharType="end"/>
        </w:r>
      </w:hyperlink>
    </w:p>
    <w:p>
      <w:pPr>
        <w:pStyle w:val="TOC1"/>
        <w:tabs>
          <w:tab w:val="right" w:leader="dot" w:pos="8306"/>
        </w:tabs>
      </w:pPr>
      <w:hyperlink w:anchor="_Toc8185" w:history="1">
        <w:r>
          <w:rPr>
            <w:rFonts w:ascii="仿宋" w:eastAsia="仿宋" w:hAnsi="仿宋" w:cs="仿宋" w:hint="eastAsia"/>
            <w:lang w:eastAsia="zh-CN"/>
          </w:rPr>
          <w:t>六、质量管理与监督</w:t>
        </w:r>
        <w:r>
          <w:tab/>
        </w:r>
        <w:r>
          <w:fldChar w:fldCharType="begin"/>
        </w:r>
        <w:r>
          <w:instrText xml:space="preserve"> PAGEREF _Toc8185 \h </w:instrText>
        </w:r>
        <w:r>
          <w:fldChar w:fldCharType="separate"/>
        </w:r>
        <w:r>
          <w:t>21</w:t>
        </w:r>
        <w:r>
          <w:fldChar w:fldCharType="end"/>
        </w:r>
      </w:hyperlink>
    </w:p>
    <w:p>
      <w:pPr>
        <w:pStyle w:val="TOC2"/>
        <w:tabs>
          <w:tab w:val="right" w:leader="dot" w:pos="8306"/>
        </w:tabs>
      </w:pPr>
      <w:hyperlink w:anchor="_Toc20899" w:history="1">
        <w:r>
          <w:rPr>
            <w:rFonts w:ascii="仿宋" w:eastAsia="仿宋" w:hAnsi="仿宋" w:cs="仿宋" w:hint="eastAsia"/>
            <w:lang w:eastAsia="zh-CN"/>
          </w:rPr>
          <w:t>(一)、质量管理原则</w:t>
        </w:r>
        <w:r>
          <w:tab/>
        </w:r>
        <w:r>
          <w:fldChar w:fldCharType="begin"/>
        </w:r>
        <w:r>
          <w:instrText xml:space="preserve"> PAGEREF _Toc20899 \h </w:instrText>
        </w:r>
        <w:r>
          <w:fldChar w:fldCharType="separate"/>
        </w:r>
        <w:r>
          <w:t>21</w:t>
        </w:r>
        <w:r>
          <w:fldChar w:fldCharType="end"/>
        </w:r>
      </w:hyperlink>
    </w:p>
    <w:p>
      <w:pPr>
        <w:pStyle w:val="TOC2"/>
        <w:tabs>
          <w:tab w:val="right" w:leader="dot" w:pos="8306"/>
        </w:tabs>
      </w:pPr>
      <w:hyperlink w:anchor="_Toc17703" w:history="1">
        <w:r>
          <w:rPr>
            <w:rFonts w:ascii="仿宋" w:eastAsia="仿宋" w:hAnsi="仿宋" w:cs="仿宋" w:hint="eastAsia"/>
            <w:lang w:eastAsia="zh-CN"/>
          </w:rPr>
          <w:t>(二)、质量控制措施</w:t>
        </w:r>
        <w:r>
          <w:tab/>
        </w:r>
        <w:r>
          <w:fldChar w:fldCharType="begin"/>
        </w:r>
        <w:r>
          <w:instrText xml:space="preserve"> PAGEREF _Toc17703 \h </w:instrText>
        </w:r>
        <w:r>
          <w:fldChar w:fldCharType="separate"/>
        </w:r>
        <w:r>
          <w:t>23</w:t>
        </w:r>
        <w:r>
          <w:fldChar w:fldCharType="end"/>
        </w:r>
      </w:hyperlink>
    </w:p>
    <w:p>
      <w:pPr>
        <w:pStyle w:val="TOC2"/>
        <w:tabs>
          <w:tab w:val="right" w:leader="dot" w:pos="8306"/>
        </w:tabs>
      </w:pPr>
      <w:hyperlink w:anchor="_Toc15487" w:history="1">
        <w:r>
          <w:rPr>
            <w:rFonts w:ascii="仿宋" w:eastAsia="仿宋" w:hAnsi="仿宋" w:cs="仿宋" w:hint="eastAsia"/>
            <w:lang w:eastAsia="zh-CN"/>
          </w:rPr>
          <w:t>(三)、监督与评估机制</w:t>
        </w:r>
        <w:r>
          <w:tab/>
        </w:r>
        <w:r>
          <w:fldChar w:fldCharType="begin"/>
        </w:r>
        <w:r>
          <w:instrText xml:space="preserve"> PAGEREF _Toc15487 \h </w:instrText>
        </w:r>
        <w:r>
          <w:fldChar w:fldCharType="separate"/>
        </w:r>
        <w:r>
          <w:t>25</w:t>
        </w:r>
        <w:r>
          <w:fldChar w:fldCharType="end"/>
        </w:r>
      </w:hyperlink>
    </w:p>
    <w:p>
      <w:pPr>
        <w:pStyle w:val="TOC2"/>
        <w:tabs>
          <w:tab w:val="right" w:leader="dot" w:pos="8306"/>
        </w:tabs>
      </w:pPr>
      <w:hyperlink w:anchor="_Toc24188" w:history="1">
        <w:r>
          <w:rPr>
            <w:rFonts w:ascii="仿宋" w:eastAsia="仿宋" w:hAnsi="仿宋" w:cs="仿宋" w:hint="eastAsia"/>
            <w:lang w:eastAsia="zh-CN"/>
          </w:rPr>
          <w:t>(四)、持续改进与反馈</w:t>
        </w:r>
        <w:r>
          <w:tab/>
        </w:r>
        <w:r>
          <w:fldChar w:fldCharType="begin"/>
        </w:r>
        <w:r>
          <w:instrText xml:space="preserve"> PAGEREF _Toc24188 \h </w:instrText>
        </w:r>
        <w:r>
          <w:fldChar w:fldCharType="separate"/>
        </w:r>
        <w:r>
          <w:t>26</w:t>
        </w:r>
        <w:r>
          <w:fldChar w:fldCharType="end"/>
        </w:r>
      </w:hyperlink>
    </w:p>
    <w:p>
      <w:pPr>
        <w:pStyle w:val="TOC1"/>
        <w:tabs>
          <w:tab w:val="right" w:leader="dot" w:pos="8306"/>
        </w:tabs>
      </w:pPr>
      <w:hyperlink w:anchor="_Toc10086" w:history="1">
        <w:r>
          <w:rPr>
            <w:rFonts w:ascii="仿宋" w:eastAsia="仿宋" w:hAnsi="仿宋" w:cs="仿宋" w:hint="eastAsia"/>
            <w:lang w:eastAsia="zh-CN"/>
          </w:rPr>
          <w:t>七、人员培训与发展</w:t>
        </w:r>
        <w:r>
          <w:tab/>
        </w:r>
        <w:r>
          <w:fldChar w:fldCharType="begin"/>
        </w:r>
        <w:r>
          <w:instrText xml:space="preserve"> PAGEREF _Toc10086 \h </w:instrText>
        </w:r>
        <w:r>
          <w:fldChar w:fldCharType="separate"/>
        </w:r>
        <w:r>
          <w:t>29</w:t>
        </w:r>
        <w:r>
          <w:fldChar w:fldCharType="end"/>
        </w:r>
      </w:hyperlink>
    </w:p>
    <w:p>
      <w:pPr>
        <w:pStyle w:val="TOC2"/>
        <w:tabs>
          <w:tab w:val="right" w:leader="dot" w:pos="8306"/>
        </w:tabs>
      </w:pPr>
      <w:hyperlink w:anchor="_Toc11063" w:history="1">
        <w:r>
          <w:rPr>
            <w:rFonts w:ascii="仿宋" w:eastAsia="仿宋" w:hAnsi="仿宋" w:cs="仿宋" w:hint="eastAsia"/>
            <w:lang w:eastAsia="zh-CN"/>
          </w:rPr>
          <w:t>(一)、培训需求分析</w:t>
        </w:r>
        <w:r>
          <w:tab/>
        </w:r>
        <w:r>
          <w:fldChar w:fldCharType="begin"/>
        </w:r>
        <w:r>
          <w:instrText xml:space="preserve"> PAGEREF _Toc11063 \h </w:instrText>
        </w:r>
        <w:r>
          <w:fldChar w:fldCharType="separate"/>
        </w:r>
        <w:r>
          <w:t>29</w:t>
        </w:r>
        <w:r>
          <w:fldChar w:fldCharType="end"/>
        </w:r>
      </w:hyperlink>
    </w:p>
    <w:p>
      <w:pPr>
        <w:pStyle w:val="TOC2"/>
        <w:tabs>
          <w:tab w:val="right" w:leader="dot" w:pos="8306"/>
        </w:tabs>
      </w:pPr>
      <w:hyperlink w:anchor="_Toc652" w:history="1">
        <w:r>
          <w:rPr>
            <w:rFonts w:ascii="仿宋" w:eastAsia="仿宋" w:hAnsi="仿宋" w:cs="仿宋" w:hint="eastAsia"/>
            <w:lang w:eastAsia="zh-CN"/>
          </w:rPr>
          <w:t>(二)、培训计划制定</w:t>
        </w:r>
        <w:r>
          <w:tab/>
        </w:r>
        <w:r>
          <w:fldChar w:fldCharType="begin"/>
        </w:r>
        <w:r>
          <w:instrText xml:space="preserve"> PAGEREF _Toc652 \h </w:instrText>
        </w:r>
        <w:r>
          <w:fldChar w:fldCharType="separate"/>
        </w:r>
        <w:r>
          <w:t>30</w:t>
        </w:r>
        <w:r>
          <w:fldChar w:fldCharType="end"/>
        </w:r>
      </w:hyperlink>
    </w:p>
    <w:p>
      <w:pPr>
        <w:pStyle w:val="TOC2"/>
        <w:tabs>
          <w:tab w:val="right" w:leader="dot" w:pos="8306"/>
        </w:tabs>
      </w:pPr>
      <w:hyperlink w:anchor="_Toc6368" w:history="1">
        <w:r>
          <w:rPr>
            <w:rFonts w:ascii="仿宋" w:eastAsia="仿宋" w:hAnsi="仿宋" w:cs="仿宋" w:hint="eastAsia"/>
            <w:lang w:eastAsia="zh-CN"/>
          </w:rPr>
          <w:t>(三)、培训执行与评估</w:t>
        </w:r>
        <w:r>
          <w:tab/>
        </w:r>
        <w:r>
          <w:fldChar w:fldCharType="begin"/>
        </w:r>
        <w:r>
          <w:instrText xml:space="preserve"> PAGEREF _Toc6368 \h </w:instrText>
        </w:r>
        <w:r>
          <w:fldChar w:fldCharType="separate"/>
        </w:r>
        <w:r>
          <w:t>32</w:t>
        </w:r>
        <w:r>
          <w:fldChar w:fldCharType="end"/>
        </w:r>
      </w:hyperlink>
    </w:p>
    <w:p>
      <w:pPr>
        <w:pStyle w:val="TOC2"/>
        <w:tabs>
          <w:tab w:val="right" w:leader="dot" w:pos="8306"/>
        </w:tabs>
      </w:pPr>
      <w:hyperlink w:anchor="_Toc29400" w:history="1">
        <w:r>
          <w:rPr>
            <w:rFonts w:ascii="仿宋" w:eastAsia="仿宋" w:hAnsi="仿宋" w:cs="仿宋" w:hint="eastAsia"/>
            <w:lang w:eastAsia="zh-CN"/>
          </w:rPr>
          <w:t>(四)、员工职业发展规划</w:t>
        </w:r>
        <w:r>
          <w:tab/>
        </w:r>
        <w:r>
          <w:fldChar w:fldCharType="begin"/>
        </w:r>
        <w:r>
          <w:instrText xml:space="preserve"> PAGEREF _Toc29400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86" w:history="1">
        <w:r>
          <w:rPr>
            <w:rFonts w:ascii="仿宋" w:eastAsia="仿宋" w:hAnsi="仿宋" w:cs="仿宋" w:hint="eastAsia"/>
            <w:lang w:eastAsia="zh-CN"/>
          </w:rPr>
          <w:t>八、科技创新与研发</w:t>
        </w:r>
        <w:r>
          <w:tab/>
        </w:r>
        <w:r>
          <w:fldChar w:fldCharType="begin"/>
        </w:r>
        <w:r>
          <w:instrText xml:space="preserve"> PAGEREF _Toc30786 \h </w:instrText>
        </w:r>
        <w:r>
          <w:fldChar w:fldCharType="separate"/>
        </w:r>
        <w:r>
          <w:t>34</w:t>
        </w:r>
        <w:r>
          <w:fldChar w:fldCharType="end"/>
        </w:r>
      </w:hyperlink>
    </w:p>
    <w:p>
      <w:pPr>
        <w:pStyle w:val="TOC2"/>
        <w:tabs>
          <w:tab w:val="right" w:leader="dot" w:pos="8306"/>
        </w:tabs>
      </w:pPr>
      <w:hyperlink w:anchor="_Toc12161" w:history="1">
        <w:r>
          <w:rPr>
            <w:rFonts w:ascii="仿宋" w:eastAsia="仿宋" w:hAnsi="仿宋" w:cs="仿宋" w:hint="eastAsia"/>
            <w:lang w:eastAsia="zh-CN"/>
          </w:rPr>
          <w:t>(一)、科技创新战略规划</w:t>
        </w:r>
        <w:r>
          <w:tab/>
        </w:r>
        <w:r>
          <w:fldChar w:fldCharType="begin"/>
        </w:r>
        <w:r>
          <w:instrText xml:space="preserve"> PAGEREF _Toc12161 \h </w:instrText>
        </w:r>
        <w:r>
          <w:fldChar w:fldCharType="separate"/>
        </w:r>
        <w:r>
          <w:t>34</w:t>
        </w:r>
        <w:r>
          <w:fldChar w:fldCharType="end"/>
        </w:r>
      </w:hyperlink>
    </w:p>
    <w:p>
      <w:pPr>
        <w:pStyle w:val="TOC2"/>
        <w:tabs>
          <w:tab w:val="right" w:leader="dot" w:pos="8306"/>
        </w:tabs>
      </w:pPr>
      <w:hyperlink w:anchor="_Toc28419" w:history="1">
        <w:r>
          <w:rPr>
            <w:rFonts w:ascii="仿宋" w:eastAsia="仿宋" w:hAnsi="仿宋" w:cs="仿宋" w:hint="eastAsia"/>
            <w:lang w:eastAsia="zh-CN"/>
          </w:rPr>
          <w:t>(二)、研发团队建设</w:t>
        </w:r>
        <w:r>
          <w:tab/>
        </w:r>
        <w:r>
          <w:fldChar w:fldCharType="begin"/>
        </w:r>
        <w:r>
          <w:instrText xml:space="preserve"> PAGEREF _Toc28419 \h </w:instrText>
        </w:r>
        <w:r>
          <w:fldChar w:fldCharType="separate"/>
        </w:r>
        <w:r>
          <w:t>36</w:t>
        </w:r>
        <w:r>
          <w:fldChar w:fldCharType="end"/>
        </w:r>
      </w:hyperlink>
    </w:p>
    <w:p>
      <w:pPr>
        <w:pStyle w:val="TOC2"/>
        <w:tabs>
          <w:tab w:val="right" w:leader="dot" w:pos="8306"/>
        </w:tabs>
      </w:pPr>
      <w:hyperlink w:anchor="_Toc3506" w:history="1">
        <w:r>
          <w:rPr>
            <w:rFonts w:ascii="仿宋" w:eastAsia="仿宋" w:hAnsi="仿宋" w:cs="仿宋" w:hint="eastAsia"/>
            <w:lang w:eastAsia="zh-CN"/>
          </w:rPr>
          <w:t>(三)、知识产权保护机制</w:t>
        </w:r>
        <w:r>
          <w:tab/>
        </w:r>
        <w:r>
          <w:fldChar w:fldCharType="begin"/>
        </w:r>
        <w:r>
          <w:instrText xml:space="preserve"> PAGEREF _Toc3506 \h </w:instrText>
        </w:r>
        <w:r>
          <w:fldChar w:fldCharType="separate"/>
        </w:r>
        <w:r>
          <w:t>37</w:t>
        </w:r>
        <w:r>
          <w:fldChar w:fldCharType="end"/>
        </w:r>
      </w:hyperlink>
    </w:p>
    <w:p>
      <w:pPr>
        <w:pStyle w:val="TOC2"/>
        <w:tabs>
          <w:tab w:val="right" w:leader="dot" w:pos="8306"/>
        </w:tabs>
      </w:pPr>
      <w:hyperlink w:anchor="_Toc13111" w:history="1">
        <w:r>
          <w:rPr>
            <w:rFonts w:ascii="仿宋" w:eastAsia="仿宋" w:hAnsi="仿宋" w:cs="仿宋" w:hint="eastAsia"/>
            <w:lang w:eastAsia="zh-CN"/>
          </w:rPr>
          <w:t>(四)、技术引进与应用</w:t>
        </w:r>
        <w:r>
          <w:tab/>
        </w:r>
        <w:r>
          <w:fldChar w:fldCharType="begin"/>
        </w:r>
        <w:r>
          <w:instrText xml:space="preserve"> PAGEREF _Toc13111 \h </w:instrText>
        </w:r>
        <w:r>
          <w:fldChar w:fldCharType="separate"/>
        </w:r>
        <w:r>
          <w:t>38</w:t>
        </w:r>
        <w:r>
          <w:fldChar w:fldCharType="end"/>
        </w:r>
      </w:hyperlink>
    </w:p>
    <w:p>
      <w:pPr>
        <w:pStyle w:val="TOC1"/>
        <w:tabs>
          <w:tab w:val="right" w:leader="dot" w:pos="8306"/>
        </w:tabs>
      </w:pPr>
      <w:hyperlink w:anchor="_Toc12897" w:history="1">
        <w:r>
          <w:rPr>
            <w:rFonts w:ascii="仿宋" w:eastAsia="仿宋" w:hAnsi="仿宋" w:cs="仿宋" w:hint="eastAsia"/>
            <w:lang w:eastAsia="zh-CN"/>
          </w:rPr>
          <w:t>九、供应链管理</w:t>
        </w:r>
        <w:r>
          <w:tab/>
        </w:r>
        <w:r>
          <w:fldChar w:fldCharType="begin"/>
        </w:r>
        <w:r>
          <w:instrText xml:space="preserve"> PAGEREF _Toc12897 \h </w:instrText>
        </w:r>
        <w:r>
          <w:fldChar w:fldCharType="separate"/>
        </w:r>
        <w:r>
          <w:t>39</w:t>
        </w:r>
        <w:r>
          <w:fldChar w:fldCharType="end"/>
        </w:r>
      </w:hyperlink>
    </w:p>
    <w:p>
      <w:pPr>
        <w:pStyle w:val="TOC2"/>
        <w:tabs>
          <w:tab w:val="right" w:leader="dot" w:pos="8306"/>
        </w:tabs>
      </w:pPr>
      <w:hyperlink w:anchor="_Toc18535" w:history="1">
        <w:r>
          <w:rPr>
            <w:rFonts w:ascii="仿宋" w:eastAsia="仿宋" w:hAnsi="仿宋" w:cs="仿宋" w:hint="eastAsia"/>
            <w:lang w:eastAsia="zh-CN"/>
          </w:rPr>
          <w:t>(一)、供应链战略规划</w:t>
        </w:r>
        <w:r>
          <w:tab/>
        </w:r>
        <w:r>
          <w:fldChar w:fldCharType="begin"/>
        </w:r>
        <w:r>
          <w:instrText xml:space="preserve"> PAGEREF _Toc18535 \h </w:instrText>
        </w:r>
        <w:r>
          <w:fldChar w:fldCharType="separate"/>
        </w:r>
        <w:r>
          <w:t>39</w:t>
        </w:r>
        <w:r>
          <w:fldChar w:fldCharType="end"/>
        </w:r>
      </w:hyperlink>
    </w:p>
    <w:p>
      <w:pPr>
        <w:pStyle w:val="TOC2"/>
        <w:tabs>
          <w:tab w:val="right" w:leader="dot" w:pos="8306"/>
        </w:tabs>
      </w:pPr>
      <w:hyperlink w:anchor="_Toc25524" w:history="1">
        <w:r>
          <w:rPr>
            <w:rFonts w:ascii="仿宋" w:eastAsia="仿宋" w:hAnsi="仿宋" w:cs="仿宋" w:hint="eastAsia"/>
            <w:lang w:eastAsia="zh-CN"/>
          </w:rPr>
          <w:t>(二)、供应商选择与评估</w:t>
        </w:r>
        <w:r>
          <w:tab/>
        </w:r>
        <w:r>
          <w:fldChar w:fldCharType="begin"/>
        </w:r>
        <w:r>
          <w:instrText xml:space="preserve"> PAGEREF _Toc25524 \h </w:instrText>
        </w:r>
        <w:r>
          <w:fldChar w:fldCharType="separate"/>
        </w:r>
        <w:r>
          <w:t>40</w:t>
        </w:r>
        <w:r>
          <w:fldChar w:fldCharType="end"/>
        </w:r>
      </w:hyperlink>
    </w:p>
    <w:p>
      <w:pPr>
        <w:pStyle w:val="TOC2"/>
        <w:tabs>
          <w:tab w:val="right" w:leader="dot" w:pos="8306"/>
        </w:tabs>
      </w:pPr>
      <w:hyperlink w:anchor="_Toc29148" w:history="1">
        <w:r>
          <w:rPr>
            <w:rFonts w:ascii="仿宋" w:eastAsia="仿宋" w:hAnsi="仿宋" w:cs="仿宋" w:hint="eastAsia"/>
            <w:lang w:eastAsia="zh-CN"/>
          </w:rPr>
          <w:t>(三)、物流与库存管理</w:t>
        </w:r>
        <w:r>
          <w:tab/>
        </w:r>
        <w:r>
          <w:fldChar w:fldCharType="begin"/>
        </w:r>
        <w:r>
          <w:instrText xml:space="preserve"> PAGEREF _Toc29148 \h </w:instrText>
        </w:r>
        <w:r>
          <w:fldChar w:fldCharType="separate"/>
        </w:r>
        <w:r>
          <w:t>41</w:t>
        </w:r>
        <w:r>
          <w:fldChar w:fldCharType="end"/>
        </w:r>
      </w:hyperlink>
    </w:p>
    <w:p>
      <w:pPr>
        <w:pStyle w:val="TOC2"/>
        <w:tabs>
          <w:tab w:val="right" w:leader="dot" w:pos="8306"/>
        </w:tabs>
      </w:pPr>
      <w:hyperlink w:anchor="_Toc32424" w:history="1">
        <w:r>
          <w:rPr>
            <w:rFonts w:ascii="仿宋" w:eastAsia="仿宋" w:hAnsi="仿宋" w:cs="仿宋" w:hint="eastAsia"/>
            <w:lang w:eastAsia="zh-CN"/>
          </w:rPr>
          <w:t>(四)、供应链风险管理</w:t>
        </w:r>
        <w:r>
          <w:tab/>
        </w:r>
        <w:r>
          <w:fldChar w:fldCharType="begin"/>
        </w:r>
        <w:r>
          <w:instrText xml:space="preserve"> PAGEREF _Toc32424 \h </w:instrText>
        </w:r>
        <w:r>
          <w:fldChar w:fldCharType="separate"/>
        </w:r>
        <w:r>
          <w:t>42</w:t>
        </w:r>
        <w:r>
          <w:fldChar w:fldCharType="end"/>
        </w:r>
      </w:hyperlink>
    </w:p>
    <w:p>
      <w:pPr>
        <w:pStyle w:val="TOC1"/>
        <w:tabs>
          <w:tab w:val="right" w:leader="dot" w:pos="8306"/>
        </w:tabs>
      </w:pPr>
      <w:hyperlink w:anchor="_Toc27693" w:history="1">
        <w:r>
          <w:rPr>
            <w:rFonts w:ascii="仿宋" w:eastAsia="仿宋" w:hAnsi="仿宋" w:cs="仿宋" w:hint="eastAsia"/>
            <w:lang w:eastAsia="zh-CN"/>
          </w:rPr>
          <w:t>十、危机管理与应急响应</w:t>
        </w:r>
        <w:r>
          <w:tab/>
        </w:r>
        <w:r>
          <w:fldChar w:fldCharType="begin"/>
        </w:r>
        <w:r>
          <w:instrText xml:space="preserve"> PAGEREF _Toc27693 \h </w:instrText>
        </w:r>
        <w:r>
          <w:fldChar w:fldCharType="separate"/>
        </w:r>
        <w:r>
          <w:t>43</w:t>
        </w:r>
        <w:r>
          <w:fldChar w:fldCharType="end"/>
        </w:r>
      </w:hyperlink>
    </w:p>
    <w:p>
      <w:pPr>
        <w:pStyle w:val="TOC2"/>
        <w:tabs>
          <w:tab w:val="right" w:leader="dot" w:pos="8306"/>
        </w:tabs>
      </w:pPr>
      <w:hyperlink w:anchor="_Toc31445" w:history="1">
        <w:r>
          <w:rPr>
            <w:rFonts w:ascii="仿宋" w:eastAsia="仿宋" w:hAnsi="仿宋" w:cs="仿宋" w:hint="eastAsia"/>
            <w:lang w:eastAsia="zh-CN"/>
          </w:rPr>
          <w:t>(一)、危机预警机制</w:t>
        </w:r>
        <w:r>
          <w:tab/>
        </w:r>
        <w:r>
          <w:fldChar w:fldCharType="begin"/>
        </w:r>
        <w:r>
          <w:instrText xml:space="preserve"> PAGEREF _Toc31445 \h </w:instrText>
        </w:r>
        <w:r>
          <w:fldChar w:fldCharType="separate"/>
        </w:r>
        <w:r>
          <w:t>43</w:t>
        </w:r>
        <w:r>
          <w:fldChar w:fldCharType="end"/>
        </w:r>
      </w:hyperlink>
    </w:p>
    <w:p>
      <w:pPr>
        <w:pStyle w:val="TOC2"/>
        <w:tabs>
          <w:tab w:val="right" w:leader="dot" w:pos="8306"/>
        </w:tabs>
      </w:pPr>
      <w:hyperlink w:anchor="_Toc20582" w:history="1">
        <w:r>
          <w:rPr>
            <w:rFonts w:ascii="仿宋" w:eastAsia="仿宋" w:hAnsi="仿宋" w:cs="仿宋" w:hint="eastAsia"/>
            <w:lang w:eastAsia="zh-CN"/>
          </w:rPr>
          <w:t>(二)、应急预案与演练</w:t>
        </w:r>
        <w:r>
          <w:tab/>
        </w:r>
        <w:r>
          <w:fldChar w:fldCharType="begin"/>
        </w:r>
        <w:r>
          <w:instrText xml:space="preserve"> PAGEREF _Toc20582 \h </w:instrText>
        </w:r>
        <w:r>
          <w:fldChar w:fldCharType="separate"/>
        </w:r>
        <w:r>
          <w:t>45</w:t>
        </w:r>
        <w:r>
          <w:fldChar w:fldCharType="end"/>
        </w:r>
      </w:hyperlink>
    </w:p>
    <w:p>
      <w:pPr>
        <w:pStyle w:val="TOC2"/>
        <w:tabs>
          <w:tab w:val="right" w:leader="dot" w:pos="8306"/>
        </w:tabs>
      </w:pPr>
      <w:hyperlink w:anchor="_Toc30091" w:history="1">
        <w:r>
          <w:rPr>
            <w:rFonts w:ascii="仿宋" w:eastAsia="仿宋" w:hAnsi="仿宋" w:cs="仿宋" w:hint="eastAsia"/>
            <w:lang w:eastAsia="zh-CN"/>
          </w:rPr>
          <w:t>(三)、公关与舆情管理</w:t>
        </w:r>
        <w:r>
          <w:tab/>
        </w:r>
        <w:r>
          <w:fldChar w:fldCharType="begin"/>
        </w:r>
        <w:r>
          <w:instrText xml:space="preserve"> PAGEREF _Toc30091 \h </w:instrText>
        </w:r>
        <w:r>
          <w:fldChar w:fldCharType="separate"/>
        </w:r>
        <w:r>
          <w:t>46</w:t>
        </w:r>
        <w:r>
          <w:fldChar w:fldCharType="end"/>
        </w:r>
      </w:hyperlink>
    </w:p>
    <w:p>
      <w:pPr>
        <w:pStyle w:val="TOC2"/>
        <w:tabs>
          <w:tab w:val="right" w:leader="dot" w:pos="8306"/>
        </w:tabs>
      </w:pPr>
      <w:hyperlink w:anchor="_Toc21825" w:history="1">
        <w:r>
          <w:rPr>
            <w:rFonts w:ascii="仿宋" w:eastAsia="仿宋" w:hAnsi="仿宋" w:cs="仿宋" w:hint="eastAsia"/>
            <w:lang w:eastAsia="zh-CN"/>
          </w:rPr>
          <w:t>(四)、危机后期修复与改进</w:t>
        </w:r>
        <w:r>
          <w:tab/>
        </w:r>
        <w:r>
          <w:fldChar w:fldCharType="begin"/>
        </w:r>
        <w:r>
          <w:instrText xml:space="preserve"> PAGEREF _Toc21825 \h </w:instrText>
        </w:r>
        <w:r>
          <w:fldChar w:fldCharType="separate"/>
        </w:r>
        <w:r>
          <w:t>48</w:t>
        </w:r>
        <w:r>
          <w:fldChar w:fldCharType="end"/>
        </w:r>
      </w:hyperlink>
    </w:p>
    <w:p>
      <w:pPr>
        <w:pStyle w:val="TOC1"/>
        <w:tabs>
          <w:tab w:val="right" w:leader="dot" w:pos="8306"/>
        </w:tabs>
      </w:pPr>
      <w:hyperlink w:anchor="_Toc18076" w:history="1">
        <w:r>
          <w:rPr>
            <w:rFonts w:ascii="仿宋" w:eastAsia="仿宋" w:hAnsi="仿宋" w:cs="仿宋" w:hint="eastAsia"/>
            <w:lang w:eastAsia="zh-CN"/>
          </w:rPr>
          <w:t>十一、合规与风险管理</w:t>
        </w:r>
        <w:r>
          <w:tab/>
        </w:r>
        <w:r>
          <w:fldChar w:fldCharType="begin"/>
        </w:r>
        <w:r>
          <w:instrText xml:space="preserve"> PAGEREF _Toc18076 \h </w:instrText>
        </w:r>
        <w:r>
          <w:fldChar w:fldCharType="separate"/>
        </w:r>
        <w:r>
          <w:t>50</w:t>
        </w:r>
        <w:r>
          <w:fldChar w:fldCharType="end"/>
        </w:r>
      </w:hyperlink>
    </w:p>
    <w:p>
      <w:pPr>
        <w:pStyle w:val="TOC2"/>
        <w:tabs>
          <w:tab w:val="right" w:leader="dot" w:pos="8306"/>
        </w:tabs>
      </w:pPr>
      <w:hyperlink w:anchor="_Toc1863" w:history="1">
        <w:r>
          <w:rPr>
            <w:rFonts w:ascii="仿宋" w:eastAsia="仿宋" w:hAnsi="仿宋" w:cs="仿宋" w:hint="eastAsia"/>
            <w:lang w:eastAsia="zh-CN"/>
          </w:rPr>
          <w:t>(一)、法律法规合规体系</w:t>
        </w:r>
        <w:r>
          <w:tab/>
        </w:r>
        <w:r>
          <w:fldChar w:fldCharType="begin"/>
        </w:r>
        <w:r>
          <w:instrText xml:space="preserve"> PAGEREF _Toc1863 \h </w:instrText>
        </w:r>
        <w:r>
          <w:fldChar w:fldCharType="separate"/>
        </w:r>
        <w:r>
          <w:t>50</w:t>
        </w:r>
        <w:r>
          <w:fldChar w:fldCharType="end"/>
        </w:r>
      </w:hyperlink>
    </w:p>
    <w:p>
      <w:pPr>
        <w:pStyle w:val="TOC2"/>
        <w:tabs>
          <w:tab w:val="right" w:leader="dot" w:pos="8306"/>
        </w:tabs>
      </w:pPr>
      <w:hyperlink w:anchor="_Toc29826" w:history="1">
        <w:r>
          <w:rPr>
            <w:rFonts w:ascii="仿宋" w:eastAsia="仿宋" w:hAnsi="仿宋" w:cs="仿宋" w:hint="eastAsia"/>
            <w:lang w:eastAsia="zh-CN"/>
          </w:rPr>
          <w:t>(二)、内部控制与风险评估</w:t>
        </w:r>
        <w:r>
          <w:tab/>
        </w:r>
        <w:r>
          <w:fldChar w:fldCharType="begin"/>
        </w:r>
        <w:r>
          <w:instrText xml:space="preserve"> PAGEREF _Toc29826 \h </w:instrText>
        </w:r>
        <w:r>
          <w:fldChar w:fldCharType="separate"/>
        </w:r>
        <w:r>
          <w:t>51</w:t>
        </w:r>
        <w:r>
          <w:fldChar w:fldCharType="end"/>
        </w:r>
      </w:hyperlink>
    </w:p>
    <w:p>
      <w:pPr>
        <w:pStyle w:val="TOC2"/>
        <w:tabs>
          <w:tab w:val="right" w:leader="dot" w:pos="8306"/>
        </w:tabs>
      </w:pPr>
      <w:hyperlink w:anchor="_Toc5842" w:history="1">
        <w:r>
          <w:rPr>
            <w:rFonts w:ascii="仿宋" w:eastAsia="仿宋" w:hAnsi="仿宋" w:cs="仿宋" w:hint="eastAsia"/>
            <w:lang w:eastAsia="zh-CN"/>
          </w:rPr>
          <w:t>(三)、合规培训与执行</w:t>
        </w:r>
        <w:r>
          <w:tab/>
        </w:r>
        <w:r>
          <w:fldChar w:fldCharType="begin"/>
        </w:r>
        <w:r>
          <w:instrText xml:space="preserve"> PAGEREF _Toc5842 \h </w:instrText>
        </w:r>
        <w:r>
          <w:fldChar w:fldCharType="separate"/>
        </w:r>
        <w:r>
          <w:t>52</w:t>
        </w:r>
        <w:r>
          <w:fldChar w:fldCharType="end"/>
        </w:r>
      </w:hyperlink>
    </w:p>
    <w:p>
      <w:pPr>
        <w:pStyle w:val="TOC2"/>
        <w:tabs>
          <w:tab w:val="right" w:leader="dot" w:pos="8306"/>
        </w:tabs>
      </w:pPr>
      <w:hyperlink w:anchor="_Toc19150" w:history="1">
        <w:r>
          <w:rPr>
            <w:rFonts w:ascii="仿宋" w:eastAsia="仿宋" w:hAnsi="仿宋" w:cs="仿宋" w:hint="eastAsia"/>
            <w:lang w:eastAsia="zh-CN"/>
          </w:rPr>
          <w:t>(四)、合规监测与修正机制</w:t>
        </w:r>
        <w:r>
          <w:tab/>
        </w:r>
        <w:r>
          <w:fldChar w:fldCharType="begin"/>
        </w:r>
        <w:r>
          <w:instrText xml:space="preserve"> PAGEREF _Toc19150 \h </w:instrText>
        </w:r>
        <w:r>
          <w:fldChar w:fldCharType="separate"/>
        </w:r>
        <w:r>
          <w:t>53</w:t>
        </w:r>
        <w:r>
          <w:fldChar w:fldCharType="end"/>
        </w:r>
      </w:hyperlink>
    </w:p>
    <w:p>
      <w:pPr>
        <w:pStyle w:val="TOC1"/>
        <w:tabs>
          <w:tab w:val="right" w:leader="dot" w:pos="8306"/>
        </w:tabs>
      </w:pPr>
      <w:hyperlink w:anchor="_Toc4935" w:history="1">
        <w:r>
          <w:rPr>
            <w:rFonts w:ascii="仿宋" w:eastAsia="仿宋" w:hAnsi="仿宋" w:cs="仿宋" w:hint="eastAsia"/>
            <w:lang w:eastAsia="zh-CN"/>
          </w:rPr>
          <w:t>十二、成本控制与效益提升</w:t>
        </w:r>
        <w:r>
          <w:tab/>
        </w:r>
        <w:r>
          <w:fldChar w:fldCharType="begin"/>
        </w:r>
        <w:r>
          <w:instrText xml:space="preserve"> PAGEREF _Toc4935 \h </w:instrText>
        </w:r>
        <w:r>
          <w:fldChar w:fldCharType="separate"/>
        </w:r>
        <w:r>
          <w:t>55</w:t>
        </w:r>
        <w:r>
          <w:fldChar w:fldCharType="end"/>
        </w:r>
      </w:hyperlink>
    </w:p>
    <w:p>
      <w:pPr>
        <w:pStyle w:val="TOC2"/>
        <w:tabs>
          <w:tab w:val="right" w:leader="dot" w:pos="8306"/>
        </w:tabs>
      </w:pPr>
      <w:hyperlink w:anchor="_Toc11524" w:history="1">
        <w:r>
          <w:rPr>
            <w:rFonts w:ascii="仿宋" w:eastAsia="仿宋" w:hAnsi="仿宋" w:cs="仿宋" w:hint="eastAsia"/>
            <w:lang w:eastAsia="zh-CN"/>
          </w:rPr>
          <w:t>(一)、成本核算与预算管理</w:t>
        </w:r>
        <w:r>
          <w:tab/>
        </w:r>
        <w:r>
          <w:fldChar w:fldCharType="begin"/>
        </w:r>
        <w:r>
          <w:instrText xml:space="preserve"> PAGEREF _Toc11524 \h </w:instrText>
        </w:r>
        <w:r>
          <w:fldChar w:fldCharType="separate"/>
        </w:r>
        <w:r>
          <w:t>55</w:t>
        </w:r>
        <w:r>
          <w:fldChar w:fldCharType="end"/>
        </w:r>
      </w:hyperlink>
    </w:p>
    <w:p>
      <w:pPr>
        <w:pStyle w:val="TOC2"/>
        <w:tabs>
          <w:tab w:val="right" w:leader="dot" w:pos="8306"/>
        </w:tabs>
      </w:pPr>
      <w:hyperlink w:anchor="_Toc25861" w:history="1">
        <w:r>
          <w:rPr>
            <w:rFonts w:ascii="仿宋" w:eastAsia="仿宋" w:hAnsi="仿宋" w:cs="仿宋" w:hint="eastAsia"/>
            <w:lang w:eastAsia="zh-CN"/>
          </w:rPr>
          <w:t>(二)、资源利用效率评估</w:t>
        </w:r>
        <w:r>
          <w:tab/>
        </w:r>
        <w:r>
          <w:fldChar w:fldCharType="begin"/>
        </w:r>
        <w:r>
          <w:instrText xml:space="preserve"> PAGEREF _Toc25861 \h </w:instrText>
        </w:r>
        <w:r>
          <w:fldChar w:fldCharType="separate"/>
        </w:r>
        <w:r>
          <w:t>57</w:t>
        </w:r>
        <w:r>
          <w:fldChar w:fldCharType="end"/>
        </w:r>
      </w:hyperlink>
    </w:p>
    <w:p>
      <w:pPr>
        <w:pStyle w:val="TOC2"/>
        <w:tabs>
          <w:tab w:val="right" w:leader="dot" w:pos="8306"/>
        </w:tabs>
      </w:pPr>
      <w:hyperlink w:anchor="_Toc20809" w:history="1">
        <w:r>
          <w:rPr>
            <w:rFonts w:ascii="仿宋" w:eastAsia="仿宋" w:hAnsi="仿宋" w:cs="仿宋" w:hint="eastAsia"/>
            <w:lang w:eastAsia="zh-CN"/>
          </w:rPr>
          <w:t>(三)、降本增效的具体措施</w:t>
        </w:r>
        <w:r>
          <w:tab/>
        </w:r>
        <w:r>
          <w:fldChar w:fldCharType="begin"/>
        </w:r>
        <w:r>
          <w:instrText xml:space="preserve"> PAGEREF _Toc20809 \h </w:instrText>
        </w:r>
        <w:r>
          <w:fldChar w:fldCharType="separate"/>
        </w:r>
        <w:r>
          <w:t>59</w:t>
        </w:r>
        <w:r>
          <w:fldChar w:fldCharType="end"/>
        </w:r>
      </w:hyperlink>
    </w:p>
    <w:p>
      <w:pPr>
        <w:pStyle w:val="TOC2"/>
        <w:tabs>
          <w:tab w:val="right" w:leader="dot" w:pos="8306"/>
        </w:tabs>
      </w:pPr>
      <w:hyperlink w:anchor="_Toc9174" w:history="1">
        <w:r>
          <w:rPr>
            <w:rFonts w:ascii="仿宋" w:eastAsia="仿宋" w:hAnsi="仿宋" w:cs="仿宋" w:hint="eastAsia"/>
            <w:lang w:eastAsia="zh-CN"/>
          </w:rPr>
          <w:t>(四)、成本与效益的平衡策略</w:t>
        </w:r>
        <w:r>
          <w:tab/>
        </w:r>
        <w:r>
          <w:fldChar w:fldCharType="begin"/>
        </w:r>
        <w:r>
          <w:instrText xml:space="preserve"> PAGEREF _Toc9174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6104"/>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5390"/>
      <w:r>
        <w:rPr>
          <w:rFonts w:ascii="仿宋" w:eastAsia="仿宋" w:hAnsi="仿宋" w:cs="仿宋" w:hint="eastAsia"/>
          <w:lang w:eastAsia="zh-CN"/>
        </w:rPr>
        <w:t>(一)、CH自动监测仪项目建设期的原辅材料保障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CH自动监测仪项目在施工期间的原辅材料采购主要涵盖以下几个方面：钢材、木材、水泥以及各种建筑和装饰材料。CH自动监测仪项目所在地周边市场拥有丰富的供应资源，有多家供货厂家和商户，能够满足CH自动监测仪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CH自动监测仪项目施工不可或缺的主要材料之一，涵盖结构钢、型钢等多个种类，市场上存在多家专业生产厂家，提供了多样化的选择。木材作为建筑和装饰的重要原材料，周边供应商可提供各类木材品种，以满足CH自动监测仪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CH自动监测仪项目所在地区有多家水泥生产厂家，保障了CH自动监测仪项目对水泥的供应。此外，各种建筑及装饰材料，如砖瓦、涂料、地板等，也能在周边市场找到丰富的品种和供应商，确保CH自动监测仪项目在施工过程中有足够的选择空间。</w:t>
      </w:r>
    </w:p>
    <w:p>
      <w:pPr>
        <w:pStyle w:val="Heading2"/>
        <w:ind w:firstLine="560" w:firstLineChars="200"/>
        <w:rPr>
          <w:rFonts w:ascii="仿宋" w:eastAsia="仿宋" w:hAnsi="仿宋" w:cs="仿宋" w:hint="eastAsia"/>
          <w:sz w:val="28"/>
          <w:lang w:eastAsia="zh-CN"/>
        </w:rPr>
      </w:pPr>
      <w:bookmarkStart w:id="4" w:name="_Toc13579"/>
      <w:r>
        <w:rPr>
          <w:rFonts w:ascii="仿宋" w:eastAsia="仿宋" w:hAnsi="仿宋" w:cs="仿宋" w:hint="eastAsia"/>
          <w:sz w:val="28"/>
          <w:lang w:eastAsia="zh-CN"/>
        </w:rPr>
        <w:t>(二)、CH自动监测仪项目运营期的原辅材料采购与管理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CH自动监测仪项目承办单位将建立健全IS09000质量管理和质量保证体系，确保物料的质量控制和管理符合国际标准。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CH自动监测仪项目在建设时应确保原料来源的稳定可靠，建立长期合作关系，确保建成后原料的质量和连续供应。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583"/>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制定并执行符合环保法规的排放标准，确保CH自动监测仪项目不对周边环境造成污染。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实施定期的能耗评估，优化生产流程，确保CH自动监测仪项目运行成本最低化。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二、CH自动监测仪项目技术优势分析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投资CH自动监测仪项目具备明显的技术优势，主要体现在以下方面：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CH自动监测仪项目采用先进的节能设施，具备多规格产品转换能力，灵活适应市场需求，运行成本相对较低。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投资CH自动监测仪项目所采用的技术与国内资源条件相适应，具有良好的技术适应性。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CH自动监测仪项目采用的技术工艺路线在国内生产实践中已经得到验证，证明技术成熟可行。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技术支援条件良好，具备较强的可靠性，有助于确保CH自动监测仪项目的平稳运行和高效生产。</w:t>
      </w:r>
    </w:p>
    <w:p>
      <w:pPr>
        <w:pStyle w:val="Heading2"/>
        <w:ind w:firstLine="560" w:firstLineChars="200"/>
        <w:rPr>
          <w:rFonts w:ascii="仿宋" w:eastAsia="仿宋" w:hAnsi="仿宋" w:cs="仿宋" w:hint="eastAsia"/>
          <w:sz w:val="28"/>
          <w:lang w:eastAsia="zh-CN"/>
        </w:rPr>
      </w:pPr>
      <w:bookmarkStart w:id="6" w:name="_Toc14122"/>
      <w:r>
        <w:rPr>
          <w:rFonts w:ascii="仿宋" w:eastAsia="仿宋" w:hAnsi="仿宋" w:cs="仿宋" w:hint="eastAsia"/>
          <w:sz w:val="28"/>
          <w:lang w:eastAsia="zh-CN"/>
        </w:rPr>
        <w:t>(四)、CH自动监测仪项目工艺技术设计方案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的建设和实施过程中，我们坚定贯彻执行“三同时”原则，即环境保护、职业安全卫生、消防及节能的原则。我们注重遵循与环境保护、职业安全卫生、消防及节能相关的法律法规，并全面贯彻各项措施，确保CH自动监测仪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CH自动监测仪项目技术优势分析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在技术方面拥有独特的优势。首先，我们的节能设施是先进的，并具备多规格产品转换的能力，从而确保CH自动监测仪项目在运行过程中能够适应市场需求的变化，具备较低的运行成本。其次，投资CH自动监测仪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CH自动监测仪项目提供了强大的技术支持，使其具备了较强的可靠性。在技术方面，CH自动监测仪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4924"/>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CH自动监测仪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CH自动监测仪项目投资风险，我们将力求选择设备生产厂家，其设备交货期、售后服务、安装调试等方面表现优越，以确保CH自动监测仪项目的顺利进行。我们主要选用国产设备，以减少CH自动监测仪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万元。通过以上措施，我们将确保CH自动监测仪项目在设备采购方面达到最佳性能和效益。</w:t>
      </w:r>
    </w:p>
    <w:p>
      <w:pPr>
        <w:pStyle w:val="Heading1"/>
        <w:ind w:firstLine="560" w:firstLineChars="200"/>
        <w:rPr>
          <w:rFonts w:ascii="仿宋" w:eastAsia="仿宋" w:hAnsi="仿宋" w:cs="仿宋" w:hint="eastAsia"/>
          <w:sz w:val="28"/>
          <w:lang w:eastAsia="zh-CN"/>
        </w:rPr>
      </w:pPr>
      <w:bookmarkStart w:id="8" w:name="_Toc9427"/>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25445"/>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实施过程中，政策因素可能对CH自动监测仪项目产生一定的影响。为了应对潜在的政策风险，我们将密切关注国家和地方相关政策的变化。与相关政府部门建立良好的沟通渠道，及时获取政策信息，确保CH自动监测仪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24427"/>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28056"/>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H自动监测仪项目面临的重要挑战之一。我们将进行全面的市场调研，了解目标市场的需求和竞争格局。同时，制定灵活的市场推广策略，以适应市场变化。建立多层次、多元化的市场渠道，降低单一市场对CH自动监测仪项目的风险影响。</w:t>
      </w:r>
    </w:p>
    <w:p>
      <w:pPr>
        <w:pStyle w:val="Heading2"/>
        <w:ind w:firstLine="560" w:firstLineChars="200"/>
        <w:rPr>
          <w:rFonts w:ascii="仿宋" w:eastAsia="仿宋" w:hAnsi="仿宋" w:cs="仿宋" w:hint="eastAsia"/>
          <w:sz w:val="28"/>
          <w:lang w:eastAsia="zh-CN"/>
        </w:rPr>
      </w:pPr>
      <w:bookmarkStart w:id="12" w:name="_Toc8"/>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CH自动监测仪项目成功实施的基础。我们将建立健全的资金管理制度，定期进行资金流量分析，确保CH自动监测仪项目运营资金的充足。与金融机构建立良好的合作关系，提前制定应对资金紧张的预案，以确保CH自动监测仪项目的资金安全。</w:t>
      </w:r>
    </w:p>
    <w:p>
      <w:pPr>
        <w:pStyle w:val="Heading2"/>
        <w:ind w:firstLine="560" w:firstLineChars="200"/>
        <w:rPr>
          <w:rFonts w:ascii="仿宋" w:eastAsia="仿宋" w:hAnsi="仿宋" w:cs="仿宋" w:hint="eastAsia"/>
          <w:sz w:val="28"/>
          <w:lang w:eastAsia="zh-CN"/>
        </w:rPr>
      </w:pPr>
      <w:bookmarkStart w:id="13" w:name="_Toc1727"/>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CH自动监测仪项目实施中不可避免的挑战。我们将进行全面的技术评估，确保所采用的技术方案是成熟、可行的。与专业技术团队建立良好的合作关系，及时解决技术难题，确保CH自动监测仪项目按计划进行。</w:t>
      </w:r>
    </w:p>
    <w:p>
      <w:pPr>
        <w:pStyle w:val="Heading2"/>
        <w:ind w:firstLine="560" w:firstLineChars="200"/>
        <w:rPr>
          <w:rFonts w:ascii="仿宋" w:eastAsia="仿宋" w:hAnsi="仿宋" w:cs="仿宋" w:hint="eastAsia"/>
          <w:sz w:val="28"/>
          <w:lang w:eastAsia="zh-CN"/>
        </w:rPr>
      </w:pPr>
      <w:bookmarkStart w:id="14" w:name="_Toc6582"/>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CH自动监测仪项目运营中需要高度重视的方面。我们将建立健全的财务管理体系，严格执行财务制度。通过多元化投资，降低财务风险集中度。及时调整财务战略，确保CH自动监测仪项目财务运作的健康发展。</w:t>
      </w:r>
    </w:p>
    <w:p>
      <w:pPr>
        <w:pStyle w:val="Heading2"/>
        <w:ind w:firstLine="560" w:firstLineChars="200"/>
        <w:rPr>
          <w:rFonts w:ascii="仿宋" w:eastAsia="仿宋" w:hAnsi="仿宋" w:cs="仿宋" w:hint="eastAsia"/>
          <w:sz w:val="28"/>
          <w:lang w:eastAsia="zh-CN"/>
        </w:rPr>
      </w:pPr>
      <w:bookmarkStart w:id="15" w:name="_Toc2027"/>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CH自动监测仪项目进度管理等方面。我们将通过建设高效的管理团队，提升管理水平。建立科学的CH自动监测仪项目管理体系，确保CH自动监测仪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12972"/>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实施中可能还存在其他各种意外风险，我们将建立综合的风险管理机制，及时评估、响应和应对各类潜在风险。通过建设风险管理团队，提高应对不确定性的能力。灵活调整CH自动监测仪项目计划，确保CH自动监测仪项目始终处于可控的状态。</w:t>
      </w:r>
    </w:p>
    <w:p>
      <w:pPr>
        <w:pStyle w:val="Heading1"/>
        <w:ind w:firstLine="560" w:firstLineChars="200"/>
        <w:rPr>
          <w:rFonts w:ascii="仿宋" w:eastAsia="仿宋" w:hAnsi="仿宋" w:cs="仿宋" w:hint="eastAsia"/>
          <w:sz w:val="28"/>
          <w:lang w:eastAsia="zh-CN"/>
        </w:rPr>
      </w:pPr>
      <w:bookmarkStart w:id="17" w:name="_Toc21053"/>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2157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1127"/>
      <w:r>
        <w:rPr>
          <w:rFonts w:ascii="仿宋" w:eastAsia="仿宋" w:hAnsi="仿宋" w:cs="仿宋" w:hint="eastAsia"/>
          <w:sz w:val="28"/>
          <w:lang w:eastAsia="zh-CN"/>
        </w:rPr>
        <w:t>(二)、CH自动监测仪项目工程建设标准规范</w:t>
      </w:r>
      <w:bookmarkEnd w:id="19"/>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CH自动监测仪项目的建设需要符合国家和地方的相关标准规范，确保施工过程和建成后的设施符合安全、环保、质量等方面的要求。各项建设标准规范将在设计中得到充分考虑和遵循。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20411"/>
      <w:r>
        <w:rPr>
          <w:rFonts w:ascii="仿宋" w:eastAsia="仿宋" w:hAnsi="仿宋" w:cs="仿宋" w:hint="eastAsia"/>
          <w:sz w:val="28"/>
          <w:lang w:eastAsia="zh-CN"/>
        </w:rPr>
        <w:t>(三)、CH自动监测仪项目总平面设计要求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CH自动监测仪项目总平面设计要求将包括对CH自动监测仪项目用地的科学规划，确保合理的场地利用和各功能区域的合理布局。这涉及到交通流线、景观绿化、建筑分布等方面的综合考虑。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4633"/>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551"/>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4839"/>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13152"/>
      <w:r>
        <w:rPr>
          <w:rFonts w:ascii="仿宋" w:eastAsia="仿宋" w:hAnsi="仿宋" w:cs="仿宋" w:hint="eastAsia"/>
          <w:sz w:val="28"/>
          <w:lang w:eastAsia="zh-CN"/>
        </w:rPr>
        <w:t>四、建设规划分析</w:t>
      </w:r>
      <w:bookmarkEnd w:id="24"/>
    </w:p>
    <w:p>
      <w:pPr>
        <w:pStyle w:val="Heading2"/>
        <w:rPr>
          <w:rFonts w:ascii="仿宋" w:eastAsia="仿宋" w:hAnsi="仿宋" w:cs="仿宋" w:hint="eastAsia"/>
          <w:lang w:eastAsia="zh-CN"/>
        </w:rPr>
      </w:pPr>
      <w:bookmarkStart w:id="25" w:name="_Toc30852"/>
      <w:r>
        <w:rPr>
          <w:rFonts w:ascii="仿宋" w:eastAsia="仿宋" w:hAnsi="仿宋" w:cs="仿宋" w:hint="eastAsia"/>
          <w:lang w:eastAsia="zh-CN"/>
        </w:rPr>
        <w:t>(一)、产品规划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产品方案的确定是基于多方面因素的综合考虑。我们充分考虑了国家及地方产业发展政策、市场需求状况、资源供应情况、企业资金筹措能力、生产工艺技术水平的先进程度以及CH自动监测仪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坚持以市场需求为创业工作的核心，将CH自动监测仪项目产品需求市场作为出发点和落脚点。根据市场的动态变化，我们将灵活调整产品结构，真正做到市场需求决定产品生产。市场热点在哪里，我们的创新工作就紧随其后。为了适应市场需求的变化，我们将合理确定CH自动监测仪项目产品生产方案，并通过增加产品高附加值的方式，满足人们对CH自动监测仪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6" w:name="_Toc703"/>
      <w:r>
        <w:rPr>
          <w:rFonts w:ascii="仿宋" w:eastAsia="仿宋" w:hAnsi="仿宋" w:cs="仿宋" w:hint="eastAsia"/>
          <w:sz w:val="28"/>
          <w:lang w:eastAsia="zh-CN"/>
        </w:rPr>
        <w:t>(二)、建设规模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CH自动监测仪项目总征地面积为XX平方米，相当于约XX亩，其中净用地面积为XX平方米，处于红线范围内，折合约XX亩。CH自动监测仪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CH自动监测仪项目的计划总投资为XX万元，预计年实现的营业收入将达到XX万元。这一投资将为CH自动监测仪项目提供充足的资金支持，确保CH自动监测仪项目能够高效运营并实现可观的经济效益。</w:t>
      </w:r>
    </w:p>
    <w:p>
      <w:pPr>
        <w:pStyle w:val="Heading1"/>
        <w:ind w:firstLine="560" w:firstLineChars="200"/>
        <w:rPr>
          <w:rFonts w:ascii="仿宋" w:eastAsia="仿宋" w:hAnsi="仿宋" w:cs="仿宋" w:hint="eastAsia"/>
          <w:sz w:val="28"/>
          <w:lang w:eastAsia="zh-CN"/>
        </w:rPr>
      </w:pPr>
      <w:bookmarkStart w:id="27" w:name="_Toc27784"/>
      <w:r>
        <w:rPr>
          <w:rFonts w:ascii="仿宋" w:eastAsia="仿宋" w:hAnsi="仿宋" w:cs="仿宋" w:hint="eastAsia"/>
          <w:sz w:val="28"/>
          <w:lang w:eastAsia="zh-CN"/>
        </w:rPr>
        <w:t>五、CH自动监测仪项目收尾与总结</w:t>
      </w:r>
      <w:bookmarkEnd w:id="27"/>
    </w:p>
    <w:p>
      <w:pPr>
        <w:pStyle w:val="Heading2"/>
        <w:rPr>
          <w:rFonts w:ascii="仿宋" w:eastAsia="仿宋" w:hAnsi="仿宋" w:cs="仿宋" w:hint="eastAsia"/>
          <w:lang w:eastAsia="zh-CN"/>
        </w:rPr>
      </w:pPr>
      <w:bookmarkStart w:id="28" w:name="_Toc5481"/>
      <w:r>
        <w:rPr>
          <w:rFonts w:ascii="仿宋" w:eastAsia="仿宋" w:hAnsi="仿宋" w:cs="仿宋" w:hint="eastAsia"/>
          <w:lang w:eastAsia="zh-CN"/>
        </w:rPr>
        <w:t>(一)、CH自动监测仪项目总结与经验分享</w:t>
      </w:r>
      <w:bookmarkEnd w:id="2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总结与经验分享的关键阶段，团队的聚焦点在于全面审视CH自动监测仪项目的全过程，深度剖析成功与不足。这一过程是对已走过的道路的深刻反思，也是为未来的探索提供经验积累的宝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CH自动监测仪项目目标与成果评估：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路走来，我们始终围绕着CH自动监测仪项目设定的目标努力奋斗。在这一环节，我们对CH自动监测仪项目的目标进行了严格的评估。首先，我们评估了CH自动监测仪项目是否实现了最初设定的目标。这包括对CH自动监测仪项目中各CH自动监测仪项目标的量化达成程度的仔细分析，以及对CH自动监测仪项目对公司整体业务战略目标的实际贡献的审视。通过这一过程，我们全面了解了CH自动监测仪项目的成功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深度分析了CH自动监测仪项目的主要成果和成就。不仅仅是CH自动监测仪项目计划中列举的任务完成情况，更是着眼于CH自动监测仪项目对公司业务的实际推动。我们明确了哪些方面的工作为公司带来了实质性的价值，为未来类似CH自动监测仪项目提供了成功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讨论中，我们将目光聚焦在CH自动监测仪项目执行中所面临的问题与挑战。这并不仅仅是对问题的简单罗列，更是对问题背后根本原因的深度剖析。我们详细总结了解决问题的具体方法和经验，力求从根本上提升团队面对问题时的解决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了在团队面临困境时所展现出的团结一致和积极向前的态度。问题被视为挑战，挑战被视为成长的机会。团队成员通过分享这一过程中的心得，不仅让每个人在问题解决中学到了更多，也形成了一种共同克服困难的团队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和沟通是CH自动监测仪项目成功的重要支撑。在这一部分，我们分享了在协作和沟通方面的成功经验。团队成员真实而生动地反映了在协作和沟通中的得失，分享了一些协作的默契和高效沟通的实际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更为重要的是，我们集体讨论了团队在这方面可能改进的地方。团队领导者在这一过程中扮演了引导者的角色，引导团队找到更为高效协作和清晰沟通的路径。这一环节不仅是对过去的总结，更是为未来协作提供了明确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技术与方法论：</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和方法论的选择直接关系到CH自动监测仪项目的成功与否。在这一环节，我们对CH自动监测仪项目中采用的技术和方法论进行了全面的总结。我们强调了哪些技术和方法论对CH自动监测仪项目的成功产生了积极的影响，以及在实施中学到的宝贵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技术与方法论的总结，我们形成了对于未来CH自动监测仪项目更为明确的选择原则。我们深刻认识到，技术和方法的不断更新换代需要我们保持敏锐的洞察力，及时调整选择，以确保CH自动监测仪项目在技术层面始终保持领先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未来改进方向：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最后，我们集思广益，提出了对未来类似CH自动监测仪项目的改进建议。这一过程不仅仅是简单的建议罗列，更是对未来工作的前瞻性规划。我们讨论了CH自动监测仪项目管理流程的可能优化方案，讨论了团</w:t>
      </w:r>
    </w:p>
    <w:p>
      <w:pPr>
        <w:ind w:firstLine="560" w:firstLineChars="200"/>
        <w:rPr>
          <w:rFonts w:ascii="仿宋" w:eastAsia="仿宋" w:hAnsi="仿宋" w:cs="仿宋" w:hint="eastAsia"/>
          <w:sz w:val="28"/>
        </w:rPr>
      </w:pPr>
      <w:r>
        <w:rPr>
          <w:rFonts w:ascii="仿宋" w:eastAsia="仿宋" w:hAnsi="仿宋" w:cs="仿宋" w:hint="eastAsia"/>
          <w:sz w:val="28"/>
          <w:lang w:eastAsia="zh-CN"/>
        </w:rPr>
        <w:t>队技能培养的方向，以及对新兴技术和趋势的关注和应对策略。这一部分的内容是对过去经验的升华，是为了将CH自动监测仪项目总结的知识智慧转化为未来的行动指南。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CH自动监测仪项目总结与经验分享，我们深刻理解了团队在整个CH自动监测仪项目周期中所扮演的关键角色。每个团队成员都成为CH自动监测仪项目成功的推手和见证者。我们通过分析目标与成果、问题与挑战、团队协作与沟通、技术与方法论、未来改进方向这五个方面，使得团队成员在经验分享中能够深刻体会到CH自动监测仪项目管理的全貌。</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阶段不仅仅是一个总结，更是对未来的启示。团队通过此次经验分享，形成了更为紧密的协作机制，提高了对问题的识别和解决能力。在技术和方法的积累上，团队获得了更多的经验，并在未来能够更好地选择适宜的工具和方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未来改进方向上，团队提出的建议将成为团队未来工作的指导。这不仅包括对于CH自动监测仪项目管理和技术层面的改进，还包括对团队文化和沟通方式的深入思考。这种对未来的前瞻性思考，使得团队在下一个CH自动监测仪项目中能够更加明晰方向，更加高效协同。</w:t>
      </w:r>
    </w:p>
    <w:p>
      <w:pPr>
        <w:pStyle w:val="Heading2"/>
        <w:ind w:firstLine="560" w:firstLineChars="200"/>
        <w:rPr>
          <w:rFonts w:ascii="仿宋" w:eastAsia="仿宋" w:hAnsi="仿宋" w:cs="仿宋" w:hint="eastAsia"/>
          <w:sz w:val="28"/>
          <w:lang w:eastAsia="zh-CN"/>
        </w:rPr>
      </w:pPr>
      <w:bookmarkStart w:id="29" w:name="_Toc10501"/>
      <w:r>
        <w:rPr>
          <w:rFonts w:ascii="仿宋" w:eastAsia="仿宋" w:hAnsi="仿宋" w:cs="仿宋" w:hint="eastAsia"/>
          <w:sz w:val="28"/>
          <w:lang w:eastAsia="zh-CN"/>
        </w:rPr>
        <w:t>(二)、CH自动监测仪项目报告与归档</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在CH自动监测仪项目报告与归档阶段，团队将重点放在对整个CH自动监测仪项目的详尽记录和知识分享上，以确保CH自动监测仪项目的信息不仅得以保存，还能够为未来的工作提供有力支持。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是CH自动监测仪项目报告的撰写。团队需要撰写一份详细的CH自动监测仪项目报告，其中应包括CH自动监测仪项目的背景、目标、执行过程、成果等重要信息。在背景部分，团队可以回顾CH自动监测仪项目的发起原因、市场需求等，为读者提供一个CH自动监测仪项目存在的背景脉络。在目标部分，应该清晰地陈述CH自动监测仪项目的具体目标，以便评估CH自动监测仪项目的成功程度。执行过程的描述要尽可能详细，包括CH自动监测仪项目计划、资源调配、沟通协作等方面的内容。最后，对CH自动监测仪项目成果进行梳理，强调CH自动监测仪项目取得的关键性成就和经验教训。这样的CH自动监测仪项目报告不仅是对过去工作的总结，更是对未来工作的参考和借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其次是文档与资料的整理与归档。在CH自动监测仪项目中产生的所有文档、数据和相关资料都需要进行整理和归档，确保后续查阅的方便性。归档工作需要细致入微，建议建立清晰的文档目录结构，确保不同类型的文档能够有序地存放。对于数据和相关资料，也要进行规范的命名和分类，以免遗失或混淆。这样的整理和归档工作有助于提高团队的工作效率，尤其在未来遇到类似问题时，能够迅速找到相关资料，减少重复劳动。</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是知识分享。CH自动监测仪项目中积累的知识是团队宝贵的财富，而在CH自动监测仪项目报告与归档阶段，团队应该将这些知识分享给所有团队成员。这种分享不仅限于CH自动监测仪项目的技术经验，还包括CH自动监测仪项目管理的心得体会、沟通协作的方法等方方面面。可以通过内部培训、经验分享会议等形式，将CH自动监测仪项目中的知识传递给其他团队成员，以便他们在将来的CH自动监测仪项目中能够借鉴和应用。这种知识的传承和分享是团队学习和进步的关键环节，也是对CH自动监测仪项目价值的最好体现。</w:t>
      </w:r>
    </w:p>
    <w:p>
      <w:pPr>
        <w:pStyle w:val="Heading2"/>
        <w:ind w:firstLine="560" w:firstLineChars="200"/>
        <w:rPr>
          <w:rFonts w:ascii="仿宋" w:eastAsia="仿宋" w:hAnsi="仿宋" w:cs="仿宋" w:hint="eastAsia"/>
          <w:sz w:val="28"/>
          <w:lang w:eastAsia="zh-CN"/>
        </w:rPr>
      </w:pPr>
      <w:bookmarkStart w:id="30" w:name="_Toc16552"/>
      <w:r>
        <w:rPr>
          <w:rFonts w:ascii="仿宋" w:eastAsia="仿宋" w:hAnsi="仿宋" w:cs="仿宋" w:hint="eastAsia"/>
          <w:sz w:val="28"/>
          <w:lang w:eastAsia="zh-CN"/>
        </w:rPr>
        <w:t>(三)、CH自动监测仪项目收尾与结算</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CH自动监测仪项目目标与成果评估：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对CH自动监测仪项目最初设定的目标进行全面评估，检查CH自动监测仪项目是否成功实现了这些目标。同时，对CH自动监测仪项目的主要成果和取得的成就进行详细分析，以全面了解CH自动监测仪项目的整体表现。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回顾CH自动监测仪项目执行过程中所面临的问题和挑战，深入剖析这些困难的根本原因。并且，总结出解决问题的方法和经验，为未来类似的CH自动监测仪项目提供宝贵的经验教训。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https://d.book118.com/595302224300011101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CH自动监测仪项目发展计划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E1797"/>
    <w:rsid w:val="243E179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953022243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2024-01-26T16:53:00Z</dcterms:created>
  <dcterms:modified xsi:type="dcterms:W3CDTF">2024-01-26T16:53:25Z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ED3F0439AA0F433C883085DC6612F8E2_11</vt:lpwstr>
  </property>
  <property fmtid="{D5CDD505-2E9C-101B-9397-08002B2CF9AE}" pid="3" name="KSOProductBuildVer">
    <vt:lpwstr>2052-12.1.0.16120</vt:lpwstr>
  </property>
</Properties>
</file>