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电视接收器项目规划设计蓝图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98" w:history="1">
        <w:r>
          <w:rPr>
            <w:rFonts w:ascii="仿宋" w:eastAsia="仿宋" w:hAnsi="仿宋" w:cs="仿宋" w:hint="eastAsia"/>
            <w:lang w:eastAsia="zh-CN"/>
          </w:rPr>
          <w:t>概论</w:t>
        </w:r>
        <w:r>
          <w:tab/>
        </w:r>
        <w:r>
          <w:fldChar w:fldCharType="begin"/>
        </w:r>
        <w:r>
          <w:instrText xml:space="preserve"> PAGEREF _Toc29698 \h </w:instrText>
        </w:r>
        <w:r>
          <w:fldChar w:fldCharType="separate"/>
        </w:r>
        <w:r>
          <w:t>3</w:t>
        </w:r>
        <w:r>
          <w:fldChar w:fldCharType="end"/>
        </w:r>
      </w:hyperlink>
    </w:p>
    <w:p>
      <w:pPr>
        <w:pStyle w:val="TOC1"/>
        <w:tabs>
          <w:tab w:val="right" w:leader="dot" w:pos="8306"/>
        </w:tabs>
      </w:pPr>
      <w:hyperlink w:anchor="_Toc20205" w:history="1">
        <w:r>
          <w:rPr>
            <w:rFonts w:ascii="仿宋" w:eastAsia="仿宋" w:hAnsi="仿宋" w:cs="仿宋" w:hint="eastAsia"/>
            <w:lang w:eastAsia="zh-CN"/>
          </w:rPr>
          <w:t>一、产品规划分析</w:t>
        </w:r>
        <w:r>
          <w:tab/>
        </w:r>
        <w:r>
          <w:fldChar w:fldCharType="begin"/>
        </w:r>
        <w:r>
          <w:instrText xml:space="preserve"> PAGEREF _Toc20205 \h </w:instrText>
        </w:r>
        <w:r>
          <w:fldChar w:fldCharType="separate"/>
        </w:r>
        <w:r>
          <w:t>3</w:t>
        </w:r>
        <w:r>
          <w:fldChar w:fldCharType="end"/>
        </w:r>
      </w:hyperlink>
    </w:p>
    <w:p>
      <w:pPr>
        <w:pStyle w:val="TOC2"/>
        <w:tabs>
          <w:tab w:val="right" w:leader="dot" w:pos="8306"/>
        </w:tabs>
      </w:pPr>
      <w:hyperlink w:anchor="_Toc27630" w:history="1">
        <w:r>
          <w:rPr>
            <w:rFonts w:ascii="仿宋" w:eastAsia="仿宋" w:hAnsi="仿宋" w:cs="仿宋" w:hint="eastAsia"/>
            <w:lang w:eastAsia="zh-CN"/>
          </w:rPr>
          <w:t>(一)、产品规划</w:t>
        </w:r>
        <w:r>
          <w:tab/>
        </w:r>
        <w:r>
          <w:fldChar w:fldCharType="begin"/>
        </w:r>
        <w:r>
          <w:instrText xml:space="preserve"> PAGEREF _Toc27630 \h </w:instrText>
        </w:r>
        <w:r>
          <w:fldChar w:fldCharType="separate"/>
        </w:r>
        <w:r>
          <w:t>3</w:t>
        </w:r>
        <w:r>
          <w:fldChar w:fldCharType="end"/>
        </w:r>
      </w:hyperlink>
    </w:p>
    <w:p>
      <w:pPr>
        <w:pStyle w:val="TOC2"/>
        <w:tabs>
          <w:tab w:val="right" w:leader="dot" w:pos="8306"/>
        </w:tabs>
      </w:pPr>
      <w:hyperlink w:anchor="_Toc3028" w:history="1">
        <w:r>
          <w:rPr>
            <w:rFonts w:ascii="仿宋" w:eastAsia="仿宋" w:hAnsi="仿宋" w:cs="仿宋" w:hint="eastAsia"/>
            <w:lang w:eastAsia="zh-CN"/>
          </w:rPr>
          <w:t>(二)、建设规模</w:t>
        </w:r>
        <w:r>
          <w:tab/>
        </w:r>
        <w:r>
          <w:fldChar w:fldCharType="begin"/>
        </w:r>
        <w:r>
          <w:instrText xml:space="preserve"> PAGEREF _Toc3028 \h </w:instrText>
        </w:r>
        <w:r>
          <w:fldChar w:fldCharType="separate"/>
        </w:r>
        <w:r>
          <w:t>4</w:t>
        </w:r>
        <w:r>
          <w:fldChar w:fldCharType="end"/>
        </w:r>
      </w:hyperlink>
    </w:p>
    <w:p>
      <w:pPr>
        <w:pStyle w:val="TOC1"/>
        <w:tabs>
          <w:tab w:val="right" w:leader="dot" w:pos="8306"/>
        </w:tabs>
      </w:pPr>
      <w:hyperlink w:anchor="_Toc1750" w:history="1">
        <w:r>
          <w:rPr>
            <w:rFonts w:ascii="仿宋" w:eastAsia="仿宋" w:hAnsi="仿宋" w:cs="仿宋" w:hint="eastAsia"/>
            <w:lang w:eastAsia="zh-CN"/>
          </w:rPr>
          <w:t>二、电视接收器项目可持续发展</w:t>
        </w:r>
        <w:r>
          <w:tab/>
        </w:r>
        <w:r>
          <w:fldChar w:fldCharType="begin"/>
        </w:r>
        <w:r>
          <w:instrText xml:space="preserve"> PAGEREF _Toc1750 \h </w:instrText>
        </w:r>
        <w:r>
          <w:fldChar w:fldCharType="separate"/>
        </w:r>
        <w:r>
          <w:t>5</w:t>
        </w:r>
        <w:r>
          <w:fldChar w:fldCharType="end"/>
        </w:r>
      </w:hyperlink>
    </w:p>
    <w:p>
      <w:pPr>
        <w:pStyle w:val="TOC2"/>
        <w:tabs>
          <w:tab w:val="right" w:leader="dot" w:pos="8306"/>
        </w:tabs>
      </w:pPr>
      <w:hyperlink w:anchor="_Toc1888" w:history="1">
        <w:r>
          <w:rPr>
            <w:rFonts w:ascii="仿宋" w:eastAsia="仿宋" w:hAnsi="仿宋" w:cs="仿宋" w:hint="eastAsia"/>
            <w:lang w:eastAsia="zh-CN"/>
          </w:rPr>
          <w:t>(一)、可持续战略与实践</w:t>
        </w:r>
        <w:r>
          <w:tab/>
        </w:r>
        <w:r>
          <w:fldChar w:fldCharType="begin"/>
        </w:r>
        <w:r>
          <w:instrText xml:space="preserve"> PAGEREF _Toc1888 \h </w:instrText>
        </w:r>
        <w:r>
          <w:fldChar w:fldCharType="separate"/>
        </w:r>
        <w:r>
          <w:t>5</w:t>
        </w:r>
        <w:r>
          <w:fldChar w:fldCharType="end"/>
        </w:r>
      </w:hyperlink>
    </w:p>
    <w:p>
      <w:pPr>
        <w:pStyle w:val="TOC2"/>
        <w:tabs>
          <w:tab w:val="right" w:leader="dot" w:pos="8306"/>
        </w:tabs>
      </w:pPr>
      <w:hyperlink w:anchor="_Toc27646" w:history="1">
        <w:r>
          <w:rPr>
            <w:rFonts w:ascii="仿宋" w:eastAsia="仿宋" w:hAnsi="仿宋" w:cs="仿宋" w:hint="eastAsia"/>
            <w:lang w:eastAsia="zh-CN"/>
          </w:rPr>
          <w:t>(二)、环保与社会责任</w:t>
        </w:r>
        <w:r>
          <w:tab/>
        </w:r>
        <w:r>
          <w:fldChar w:fldCharType="begin"/>
        </w:r>
        <w:r>
          <w:instrText xml:space="preserve"> PAGEREF _Toc27646 \h </w:instrText>
        </w:r>
        <w:r>
          <w:fldChar w:fldCharType="separate"/>
        </w:r>
        <w:r>
          <w:t>6</w:t>
        </w:r>
        <w:r>
          <w:fldChar w:fldCharType="end"/>
        </w:r>
      </w:hyperlink>
    </w:p>
    <w:p>
      <w:pPr>
        <w:pStyle w:val="TOC1"/>
        <w:tabs>
          <w:tab w:val="right" w:leader="dot" w:pos="8306"/>
        </w:tabs>
      </w:pPr>
      <w:hyperlink w:anchor="_Toc6821" w:history="1">
        <w:r>
          <w:rPr>
            <w:rFonts w:ascii="仿宋" w:eastAsia="仿宋" w:hAnsi="仿宋" w:cs="仿宋" w:hint="eastAsia"/>
            <w:lang w:eastAsia="zh-CN"/>
          </w:rPr>
          <w:t>三、电视接收器项目建设单位说明</w:t>
        </w:r>
        <w:r>
          <w:tab/>
        </w:r>
        <w:r>
          <w:fldChar w:fldCharType="begin"/>
        </w:r>
        <w:r>
          <w:instrText xml:space="preserve"> PAGEREF _Toc6821 \h </w:instrText>
        </w:r>
        <w:r>
          <w:fldChar w:fldCharType="separate"/>
        </w:r>
        <w:r>
          <w:t>6</w:t>
        </w:r>
        <w:r>
          <w:fldChar w:fldCharType="end"/>
        </w:r>
      </w:hyperlink>
    </w:p>
    <w:p>
      <w:pPr>
        <w:pStyle w:val="TOC2"/>
        <w:tabs>
          <w:tab w:val="right" w:leader="dot" w:pos="8306"/>
        </w:tabs>
      </w:pPr>
      <w:hyperlink w:anchor="_Toc2969" w:history="1">
        <w:r>
          <w:rPr>
            <w:rFonts w:ascii="仿宋" w:eastAsia="仿宋" w:hAnsi="仿宋" w:cs="仿宋" w:hint="eastAsia"/>
            <w:lang w:eastAsia="zh-CN"/>
          </w:rPr>
          <w:t>(一)、电视接收器项目承办单位基本情况</w:t>
        </w:r>
        <w:r>
          <w:tab/>
        </w:r>
        <w:r>
          <w:fldChar w:fldCharType="begin"/>
        </w:r>
        <w:r>
          <w:instrText xml:space="preserve"> PAGEREF _Toc2969 \h </w:instrText>
        </w:r>
        <w:r>
          <w:fldChar w:fldCharType="separate"/>
        </w:r>
        <w:r>
          <w:t>6</w:t>
        </w:r>
        <w:r>
          <w:fldChar w:fldCharType="end"/>
        </w:r>
      </w:hyperlink>
    </w:p>
    <w:p>
      <w:pPr>
        <w:pStyle w:val="TOC2"/>
        <w:tabs>
          <w:tab w:val="right" w:leader="dot" w:pos="8306"/>
        </w:tabs>
      </w:pPr>
      <w:hyperlink w:anchor="_Toc19118" w:history="1">
        <w:r>
          <w:rPr>
            <w:rFonts w:ascii="仿宋" w:eastAsia="仿宋" w:hAnsi="仿宋" w:cs="仿宋" w:hint="eastAsia"/>
            <w:lang w:eastAsia="zh-CN"/>
          </w:rPr>
          <w:t>(二)、公司经济效益分析</w:t>
        </w:r>
        <w:r>
          <w:tab/>
        </w:r>
        <w:r>
          <w:fldChar w:fldCharType="begin"/>
        </w:r>
        <w:r>
          <w:instrText xml:space="preserve"> PAGEREF _Toc19118 \h </w:instrText>
        </w:r>
        <w:r>
          <w:fldChar w:fldCharType="separate"/>
        </w:r>
        <w:r>
          <w:t>7</w:t>
        </w:r>
        <w:r>
          <w:fldChar w:fldCharType="end"/>
        </w:r>
      </w:hyperlink>
    </w:p>
    <w:p>
      <w:pPr>
        <w:pStyle w:val="TOC1"/>
        <w:tabs>
          <w:tab w:val="right" w:leader="dot" w:pos="8306"/>
        </w:tabs>
      </w:pPr>
      <w:hyperlink w:anchor="_Toc32141" w:history="1">
        <w:r>
          <w:rPr>
            <w:rFonts w:ascii="仿宋" w:eastAsia="仿宋" w:hAnsi="仿宋" w:cs="仿宋" w:hint="eastAsia"/>
            <w:lang w:eastAsia="zh-CN"/>
          </w:rPr>
          <w:t>四、工艺说明</w:t>
        </w:r>
        <w:r>
          <w:tab/>
        </w:r>
        <w:r>
          <w:fldChar w:fldCharType="begin"/>
        </w:r>
        <w:r>
          <w:instrText xml:space="preserve"> PAGEREF _Toc32141 \h </w:instrText>
        </w:r>
        <w:r>
          <w:fldChar w:fldCharType="separate"/>
        </w:r>
        <w:r>
          <w:t>8</w:t>
        </w:r>
        <w:r>
          <w:fldChar w:fldCharType="end"/>
        </w:r>
      </w:hyperlink>
    </w:p>
    <w:p>
      <w:pPr>
        <w:pStyle w:val="TOC2"/>
        <w:tabs>
          <w:tab w:val="right" w:leader="dot" w:pos="8306"/>
        </w:tabs>
      </w:pPr>
      <w:hyperlink w:anchor="_Toc25287" w:history="1">
        <w:r>
          <w:rPr>
            <w:rFonts w:ascii="仿宋" w:eastAsia="仿宋" w:hAnsi="仿宋" w:cs="仿宋" w:hint="eastAsia"/>
            <w:lang w:eastAsia="zh-CN"/>
          </w:rPr>
          <w:t>(一)、技术管理特点</w:t>
        </w:r>
        <w:r>
          <w:tab/>
        </w:r>
        <w:r>
          <w:fldChar w:fldCharType="begin"/>
        </w:r>
        <w:r>
          <w:instrText xml:space="preserve"> PAGEREF _Toc25287 \h </w:instrText>
        </w:r>
        <w:r>
          <w:fldChar w:fldCharType="separate"/>
        </w:r>
        <w:r>
          <w:t>8</w:t>
        </w:r>
        <w:r>
          <w:fldChar w:fldCharType="end"/>
        </w:r>
      </w:hyperlink>
    </w:p>
    <w:p>
      <w:pPr>
        <w:pStyle w:val="TOC2"/>
        <w:tabs>
          <w:tab w:val="right" w:leader="dot" w:pos="8306"/>
        </w:tabs>
      </w:pPr>
      <w:hyperlink w:anchor="_Toc3846" w:history="1">
        <w:r>
          <w:rPr>
            <w:rFonts w:ascii="仿宋" w:eastAsia="仿宋" w:hAnsi="仿宋" w:cs="仿宋" w:hint="eastAsia"/>
            <w:lang w:eastAsia="zh-CN"/>
          </w:rPr>
          <w:t>(二)、电视接收器项目工艺技术设计方案</w:t>
        </w:r>
        <w:r>
          <w:tab/>
        </w:r>
        <w:r>
          <w:fldChar w:fldCharType="begin"/>
        </w:r>
        <w:r>
          <w:instrText xml:space="preserve"> PAGEREF _Toc3846 \h </w:instrText>
        </w:r>
        <w:r>
          <w:fldChar w:fldCharType="separate"/>
        </w:r>
        <w:r>
          <w:t>9</w:t>
        </w:r>
        <w:r>
          <w:fldChar w:fldCharType="end"/>
        </w:r>
      </w:hyperlink>
    </w:p>
    <w:p>
      <w:pPr>
        <w:pStyle w:val="TOC2"/>
        <w:tabs>
          <w:tab w:val="right" w:leader="dot" w:pos="8306"/>
        </w:tabs>
      </w:pPr>
      <w:hyperlink w:anchor="_Toc13877" w:history="1">
        <w:r>
          <w:rPr>
            <w:rFonts w:ascii="仿宋" w:eastAsia="仿宋" w:hAnsi="仿宋" w:cs="仿宋" w:hint="eastAsia"/>
            <w:lang w:eastAsia="zh-CN"/>
          </w:rPr>
          <w:t>(三)、设备选型方案</w:t>
        </w:r>
        <w:r>
          <w:tab/>
        </w:r>
        <w:r>
          <w:fldChar w:fldCharType="begin"/>
        </w:r>
        <w:r>
          <w:instrText xml:space="preserve"> PAGEREF _Toc13877 \h </w:instrText>
        </w:r>
        <w:r>
          <w:fldChar w:fldCharType="separate"/>
        </w:r>
        <w:r>
          <w:t>10</w:t>
        </w:r>
        <w:r>
          <w:fldChar w:fldCharType="end"/>
        </w:r>
      </w:hyperlink>
    </w:p>
    <w:p>
      <w:pPr>
        <w:pStyle w:val="TOC1"/>
        <w:tabs>
          <w:tab w:val="right" w:leader="dot" w:pos="8306"/>
        </w:tabs>
      </w:pPr>
      <w:hyperlink w:anchor="_Toc15828" w:history="1">
        <w:r>
          <w:rPr>
            <w:rFonts w:ascii="仿宋" w:eastAsia="仿宋" w:hAnsi="仿宋" w:cs="仿宋" w:hint="eastAsia"/>
            <w:lang w:eastAsia="zh-CN"/>
          </w:rPr>
          <w:t>五、电视接收器项目危机管理</w:t>
        </w:r>
        <w:r>
          <w:tab/>
        </w:r>
        <w:r>
          <w:fldChar w:fldCharType="begin"/>
        </w:r>
        <w:r>
          <w:instrText xml:space="preserve"> PAGEREF _Toc15828 \h </w:instrText>
        </w:r>
        <w:r>
          <w:fldChar w:fldCharType="separate"/>
        </w:r>
        <w:r>
          <w:t>12</w:t>
        </w:r>
        <w:r>
          <w:fldChar w:fldCharType="end"/>
        </w:r>
      </w:hyperlink>
    </w:p>
    <w:p>
      <w:pPr>
        <w:pStyle w:val="TOC2"/>
        <w:tabs>
          <w:tab w:val="right" w:leader="dot" w:pos="8306"/>
        </w:tabs>
      </w:pPr>
      <w:hyperlink w:anchor="_Toc27806" w:history="1">
        <w:r>
          <w:rPr>
            <w:rFonts w:ascii="仿宋" w:eastAsia="仿宋" w:hAnsi="仿宋" w:cs="仿宋" w:hint="eastAsia"/>
            <w:lang w:eastAsia="zh-CN"/>
          </w:rPr>
          <w:t>(一)、危机预警与识别</w:t>
        </w:r>
        <w:r>
          <w:tab/>
        </w:r>
        <w:r>
          <w:fldChar w:fldCharType="begin"/>
        </w:r>
        <w:r>
          <w:instrText xml:space="preserve"> PAGEREF _Toc27806 \h </w:instrText>
        </w:r>
        <w:r>
          <w:fldChar w:fldCharType="separate"/>
        </w:r>
        <w:r>
          <w:t>12</w:t>
        </w:r>
        <w:r>
          <w:fldChar w:fldCharType="end"/>
        </w:r>
      </w:hyperlink>
    </w:p>
    <w:p>
      <w:pPr>
        <w:pStyle w:val="TOC2"/>
        <w:tabs>
          <w:tab w:val="right" w:leader="dot" w:pos="8306"/>
        </w:tabs>
      </w:pPr>
      <w:hyperlink w:anchor="_Toc6075" w:history="1">
        <w:r>
          <w:rPr>
            <w:rFonts w:ascii="仿宋" w:eastAsia="仿宋" w:hAnsi="仿宋" w:cs="仿宋" w:hint="eastAsia"/>
            <w:lang w:eastAsia="zh-CN"/>
          </w:rPr>
          <w:t>(二)、危机应对与恢复</w:t>
        </w:r>
        <w:r>
          <w:tab/>
        </w:r>
        <w:r>
          <w:fldChar w:fldCharType="begin"/>
        </w:r>
        <w:r>
          <w:instrText xml:space="preserve"> PAGEREF _Toc6075 \h </w:instrText>
        </w:r>
        <w:r>
          <w:fldChar w:fldCharType="separate"/>
        </w:r>
        <w:r>
          <w:t>13</w:t>
        </w:r>
        <w:r>
          <w:fldChar w:fldCharType="end"/>
        </w:r>
      </w:hyperlink>
    </w:p>
    <w:p>
      <w:pPr>
        <w:pStyle w:val="TOC1"/>
        <w:tabs>
          <w:tab w:val="right" w:leader="dot" w:pos="8306"/>
        </w:tabs>
      </w:pPr>
      <w:hyperlink w:anchor="_Toc5800" w:history="1">
        <w:r>
          <w:rPr>
            <w:rFonts w:ascii="仿宋" w:eastAsia="仿宋" w:hAnsi="仿宋" w:cs="仿宋" w:hint="eastAsia"/>
            <w:lang w:eastAsia="zh-CN"/>
          </w:rPr>
          <w:t>六、电视接收器项目文档管理</w:t>
        </w:r>
        <w:r>
          <w:tab/>
        </w:r>
        <w:r>
          <w:fldChar w:fldCharType="begin"/>
        </w:r>
        <w:r>
          <w:instrText xml:space="preserve"> PAGEREF _Toc5800 \h </w:instrText>
        </w:r>
        <w:r>
          <w:fldChar w:fldCharType="separate"/>
        </w:r>
        <w:r>
          <w:t>14</w:t>
        </w:r>
        <w:r>
          <w:fldChar w:fldCharType="end"/>
        </w:r>
      </w:hyperlink>
    </w:p>
    <w:p>
      <w:pPr>
        <w:pStyle w:val="TOC2"/>
        <w:tabs>
          <w:tab w:val="right" w:leader="dot" w:pos="8306"/>
        </w:tabs>
      </w:pPr>
      <w:hyperlink w:anchor="_Toc25865" w:history="1">
        <w:r>
          <w:rPr>
            <w:rFonts w:ascii="仿宋" w:eastAsia="仿宋" w:hAnsi="仿宋" w:cs="仿宋" w:hint="eastAsia"/>
            <w:lang w:eastAsia="zh-CN"/>
          </w:rPr>
          <w:t>(一)、文档编制与审查</w:t>
        </w:r>
        <w:r>
          <w:tab/>
        </w:r>
        <w:r>
          <w:fldChar w:fldCharType="begin"/>
        </w:r>
        <w:r>
          <w:instrText xml:space="preserve"> PAGEREF _Toc25865 \h </w:instrText>
        </w:r>
        <w:r>
          <w:fldChar w:fldCharType="separate"/>
        </w:r>
        <w:r>
          <w:t>14</w:t>
        </w:r>
        <w:r>
          <w:fldChar w:fldCharType="end"/>
        </w:r>
      </w:hyperlink>
    </w:p>
    <w:p>
      <w:pPr>
        <w:pStyle w:val="TOC2"/>
        <w:tabs>
          <w:tab w:val="right" w:leader="dot" w:pos="8306"/>
        </w:tabs>
      </w:pPr>
      <w:hyperlink w:anchor="_Toc29849" w:history="1">
        <w:r>
          <w:rPr>
            <w:rFonts w:ascii="仿宋" w:eastAsia="仿宋" w:hAnsi="仿宋" w:cs="仿宋" w:hint="eastAsia"/>
            <w:lang w:eastAsia="zh-CN"/>
          </w:rPr>
          <w:t>(二)、文档发布与分发</w:t>
        </w:r>
        <w:r>
          <w:tab/>
        </w:r>
        <w:r>
          <w:fldChar w:fldCharType="begin"/>
        </w:r>
        <w:r>
          <w:instrText xml:space="preserve"> PAGEREF _Toc29849 \h </w:instrText>
        </w:r>
        <w:r>
          <w:fldChar w:fldCharType="separate"/>
        </w:r>
        <w:r>
          <w:t>16</w:t>
        </w:r>
        <w:r>
          <w:fldChar w:fldCharType="end"/>
        </w:r>
      </w:hyperlink>
    </w:p>
    <w:p>
      <w:pPr>
        <w:pStyle w:val="TOC2"/>
        <w:tabs>
          <w:tab w:val="right" w:leader="dot" w:pos="8306"/>
        </w:tabs>
      </w:pPr>
      <w:hyperlink w:anchor="_Toc318" w:history="1">
        <w:r>
          <w:rPr>
            <w:rFonts w:ascii="仿宋" w:eastAsia="仿宋" w:hAnsi="仿宋" w:cs="仿宋" w:hint="eastAsia"/>
            <w:lang w:eastAsia="zh-CN"/>
          </w:rPr>
          <w:t>(三)、文档存档与归档</w:t>
        </w:r>
        <w:r>
          <w:tab/>
        </w:r>
        <w:r>
          <w:fldChar w:fldCharType="begin"/>
        </w:r>
        <w:r>
          <w:instrText xml:space="preserve"> PAGEREF _Toc318 \h </w:instrText>
        </w:r>
        <w:r>
          <w:fldChar w:fldCharType="separate"/>
        </w:r>
        <w:r>
          <w:t>16</w:t>
        </w:r>
        <w:r>
          <w:fldChar w:fldCharType="end"/>
        </w:r>
      </w:hyperlink>
    </w:p>
    <w:p>
      <w:pPr>
        <w:pStyle w:val="TOC1"/>
        <w:tabs>
          <w:tab w:val="right" w:leader="dot" w:pos="8306"/>
        </w:tabs>
      </w:pPr>
      <w:hyperlink w:anchor="_Toc26372" w:history="1">
        <w:r>
          <w:rPr>
            <w:rFonts w:ascii="仿宋" w:eastAsia="仿宋" w:hAnsi="仿宋" w:cs="仿宋" w:hint="eastAsia"/>
            <w:lang w:eastAsia="zh-CN"/>
          </w:rPr>
          <w:t>七、电视接收器项目风险管理</w:t>
        </w:r>
        <w:r>
          <w:tab/>
        </w:r>
        <w:r>
          <w:fldChar w:fldCharType="begin"/>
        </w:r>
        <w:r>
          <w:instrText xml:space="preserve"> PAGEREF _Toc26372 \h </w:instrText>
        </w:r>
        <w:r>
          <w:fldChar w:fldCharType="separate"/>
        </w:r>
        <w:r>
          <w:t>18</w:t>
        </w:r>
        <w:r>
          <w:fldChar w:fldCharType="end"/>
        </w:r>
      </w:hyperlink>
    </w:p>
    <w:p>
      <w:pPr>
        <w:pStyle w:val="TOC2"/>
        <w:tabs>
          <w:tab w:val="right" w:leader="dot" w:pos="8306"/>
        </w:tabs>
      </w:pPr>
      <w:hyperlink w:anchor="_Toc6531" w:history="1">
        <w:r>
          <w:rPr>
            <w:rFonts w:ascii="仿宋" w:eastAsia="仿宋" w:hAnsi="仿宋" w:cs="仿宋" w:hint="eastAsia"/>
            <w:lang w:eastAsia="zh-CN"/>
          </w:rPr>
          <w:t>(一)、风险识别与评估</w:t>
        </w:r>
        <w:r>
          <w:tab/>
        </w:r>
        <w:r>
          <w:fldChar w:fldCharType="begin"/>
        </w:r>
        <w:r>
          <w:instrText xml:space="preserve"> PAGEREF _Toc6531 \h </w:instrText>
        </w:r>
        <w:r>
          <w:fldChar w:fldCharType="separate"/>
        </w:r>
        <w:r>
          <w:t>18</w:t>
        </w:r>
        <w:r>
          <w:fldChar w:fldCharType="end"/>
        </w:r>
      </w:hyperlink>
    </w:p>
    <w:p>
      <w:pPr>
        <w:pStyle w:val="TOC2"/>
        <w:tabs>
          <w:tab w:val="right" w:leader="dot" w:pos="8306"/>
        </w:tabs>
      </w:pPr>
      <w:hyperlink w:anchor="_Toc449" w:history="1">
        <w:r>
          <w:rPr>
            <w:rFonts w:ascii="仿宋" w:eastAsia="仿宋" w:hAnsi="仿宋" w:cs="仿宋" w:hint="eastAsia"/>
            <w:lang w:eastAsia="zh-CN"/>
          </w:rPr>
          <w:t>(二)、风险应对策略</w:t>
        </w:r>
        <w:r>
          <w:tab/>
        </w:r>
        <w:r>
          <w:fldChar w:fldCharType="begin"/>
        </w:r>
        <w:r>
          <w:instrText xml:space="preserve"> PAGEREF _Toc449 \h </w:instrText>
        </w:r>
        <w:r>
          <w:fldChar w:fldCharType="separate"/>
        </w:r>
        <w:r>
          <w:t>19</w:t>
        </w:r>
        <w:r>
          <w:fldChar w:fldCharType="end"/>
        </w:r>
      </w:hyperlink>
    </w:p>
    <w:p>
      <w:pPr>
        <w:pStyle w:val="TOC2"/>
        <w:tabs>
          <w:tab w:val="right" w:leader="dot" w:pos="8306"/>
        </w:tabs>
      </w:pPr>
      <w:hyperlink w:anchor="_Toc2113" w:history="1">
        <w:r>
          <w:rPr>
            <w:rFonts w:ascii="仿宋" w:eastAsia="仿宋" w:hAnsi="仿宋" w:cs="仿宋" w:hint="eastAsia"/>
            <w:lang w:eastAsia="zh-CN"/>
          </w:rPr>
          <w:t>(三)、风险监控与控制</w:t>
        </w:r>
        <w:r>
          <w:tab/>
        </w:r>
        <w:r>
          <w:fldChar w:fldCharType="begin"/>
        </w:r>
        <w:r>
          <w:instrText xml:space="preserve"> PAGEREF _Toc2113 \h </w:instrText>
        </w:r>
        <w:r>
          <w:fldChar w:fldCharType="separate"/>
        </w:r>
        <w:r>
          <w:t>21</w:t>
        </w:r>
        <w:r>
          <w:fldChar w:fldCharType="end"/>
        </w:r>
      </w:hyperlink>
    </w:p>
    <w:p>
      <w:pPr>
        <w:pStyle w:val="TOC1"/>
        <w:tabs>
          <w:tab w:val="right" w:leader="dot" w:pos="8306"/>
        </w:tabs>
      </w:pPr>
      <w:hyperlink w:anchor="_Toc15301" w:history="1">
        <w:r>
          <w:rPr>
            <w:rFonts w:ascii="仿宋" w:eastAsia="仿宋" w:hAnsi="仿宋" w:cs="仿宋" w:hint="eastAsia"/>
            <w:lang w:eastAsia="zh-CN"/>
          </w:rPr>
          <w:t>八、电视接收器项目经营效益</w:t>
        </w:r>
        <w:r>
          <w:tab/>
        </w:r>
        <w:r>
          <w:fldChar w:fldCharType="begin"/>
        </w:r>
        <w:r>
          <w:instrText xml:space="preserve"> PAGEREF _Toc15301 \h </w:instrText>
        </w:r>
        <w:r>
          <w:fldChar w:fldCharType="separate"/>
        </w:r>
        <w:r>
          <w:t>22</w:t>
        </w:r>
        <w:r>
          <w:fldChar w:fldCharType="end"/>
        </w:r>
      </w:hyperlink>
    </w:p>
    <w:p>
      <w:pPr>
        <w:pStyle w:val="TOC2"/>
        <w:tabs>
          <w:tab w:val="right" w:leader="dot" w:pos="8306"/>
        </w:tabs>
      </w:pPr>
      <w:hyperlink w:anchor="_Toc32287" w:history="1">
        <w:r>
          <w:rPr>
            <w:rFonts w:ascii="仿宋" w:eastAsia="仿宋" w:hAnsi="仿宋" w:cs="仿宋" w:hint="eastAsia"/>
            <w:lang w:eastAsia="zh-CN"/>
          </w:rPr>
          <w:t>(一)、经济评价财务测算</w:t>
        </w:r>
        <w:r>
          <w:tab/>
        </w:r>
        <w:r>
          <w:fldChar w:fldCharType="begin"/>
        </w:r>
        <w:r>
          <w:instrText xml:space="preserve"> PAGEREF _Toc32287 \h </w:instrText>
        </w:r>
        <w:r>
          <w:fldChar w:fldCharType="separate"/>
        </w:r>
        <w:r>
          <w:t>22</w:t>
        </w:r>
        <w:r>
          <w:fldChar w:fldCharType="end"/>
        </w:r>
      </w:hyperlink>
    </w:p>
    <w:p>
      <w:pPr>
        <w:pStyle w:val="TOC2"/>
        <w:tabs>
          <w:tab w:val="right" w:leader="dot" w:pos="8306"/>
        </w:tabs>
      </w:pPr>
      <w:hyperlink w:anchor="_Toc19090" w:history="1">
        <w:r>
          <w:rPr>
            <w:rFonts w:ascii="仿宋" w:eastAsia="仿宋" w:hAnsi="仿宋" w:cs="仿宋" w:hint="eastAsia"/>
            <w:lang w:eastAsia="zh-CN"/>
          </w:rPr>
          <w:t>(二)、电视接收器项目盈利能力分析</w:t>
        </w:r>
        <w:r>
          <w:tab/>
        </w:r>
        <w:r>
          <w:fldChar w:fldCharType="begin"/>
        </w:r>
        <w:r>
          <w:instrText xml:space="preserve"> PAGEREF _Toc19090 \h </w:instrText>
        </w:r>
        <w:r>
          <w:fldChar w:fldCharType="separate"/>
        </w:r>
        <w:r>
          <w:t>23</w:t>
        </w:r>
        <w:r>
          <w:fldChar w:fldCharType="end"/>
        </w:r>
      </w:hyperlink>
    </w:p>
    <w:p>
      <w:pPr>
        <w:pStyle w:val="TOC1"/>
        <w:tabs>
          <w:tab w:val="right" w:leader="dot" w:pos="8306"/>
        </w:tabs>
      </w:pPr>
      <w:hyperlink w:anchor="_Toc27685" w:history="1">
        <w:r>
          <w:rPr>
            <w:rFonts w:ascii="仿宋" w:eastAsia="仿宋" w:hAnsi="仿宋" w:cs="仿宋" w:hint="eastAsia"/>
            <w:lang w:eastAsia="zh-CN"/>
          </w:rPr>
          <w:t>九、电视接收器项目计划安排</w:t>
        </w:r>
        <w:r>
          <w:tab/>
        </w:r>
        <w:r>
          <w:fldChar w:fldCharType="begin"/>
        </w:r>
        <w:r>
          <w:instrText xml:space="preserve"> PAGEREF _Toc27685 \h </w:instrText>
        </w:r>
        <w:r>
          <w:fldChar w:fldCharType="separate"/>
        </w:r>
        <w:r>
          <w:t>24</w:t>
        </w:r>
        <w:r>
          <w:fldChar w:fldCharType="end"/>
        </w:r>
      </w:hyperlink>
    </w:p>
    <w:p>
      <w:pPr>
        <w:pStyle w:val="TOC2"/>
        <w:tabs>
          <w:tab w:val="right" w:leader="dot" w:pos="8306"/>
        </w:tabs>
      </w:pPr>
      <w:hyperlink w:anchor="_Toc28249" w:history="1">
        <w:r>
          <w:rPr>
            <w:rFonts w:ascii="仿宋" w:eastAsia="仿宋" w:hAnsi="仿宋" w:cs="仿宋" w:hint="eastAsia"/>
            <w:lang w:eastAsia="zh-CN"/>
          </w:rPr>
          <w:t>(一)、建设周期</w:t>
        </w:r>
        <w:r>
          <w:tab/>
        </w:r>
        <w:r>
          <w:fldChar w:fldCharType="begin"/>
        </w:r>
        <w:r>
          <w:instrText xml:space="preserve"> PAGEREF _Toc28249 \h </w:instrText>
        </w:r>
        <w:r>
          <w:fldChar w:fldCharType="separate"/>
        </w:r>
        <w:r>
          <w:t>24</w:t>
        </w:r>
        <w:r>
          <w:fldChar w:fldCharType="end"/>
        </w:r>
      </w:hyperlink>
    </w:p>
    <w:p>
      <w:pPr>
        <w:pStyle w:val="TOC2"/>
        <w:tabs>
          <w:tab w:val="right" w:leader="dot" w:pos="8306"/>
        </w:tabs>
      </w:pPr>
      <w:hyperlink w:anchor="_Toc32738" w:history="1">
        <w:r>
          <w:rPr>
            <w:rFonts w:ascii="仿宋" w:eastAsia="仿宋" w:hAnsi="仿宋" w:cs="仿宋" w:hint="eastAsia"/>
            <w:lang w:eastAsia="zh-CN"/>
          </w:rPr>
          <w:t>(二)、建设进度</w:t>
        </w:r>
        <w:r>
          <w:tab/>
        </w:r>
        <w:r>
          <w:fldChar w:fldCharType="begin"/>
        </w:r>
        <w:r>
          <w:instrText xml:space="preserve"> PAGEREF _Toc32738 \h </w:instrText>
        </w:r>
        <w:r>
          <w:fldChar w:fldCharType="separate"/>
        </w:r>
        <w:r>
          <w:t>24</w:t>
        </w:r>
        <w:r>
          <w:fldChar w:fldCharType="end"/>
        </w:r>
      </w:hyperlink>
    </w:p>
    <w:p>
      <w:pPr>
        <w:pStyle w:val="TOC2"/>
        <w:tabs>
          <w:tab w:val="right" w:leader="dot" w:pos="8306"/>
        </w:tabs>
      </w:pPr>
      <w:hyperlink w:anchor="_Toc23561" w:history="1">
        <w:r>
          <w:rPr>
            <w:rFonts w:ascii="仿宋" w:eastAsia="仿宋" w:hAnsi="仿宋" w:cs="仿宋" w:hint="eastAsia"/>
            <w:lang w:eastAsia="zh-CN"/>
          </w:rPr>
          <w:t>(三)、进度安排注意事项</w:t>
        </w:r>
        <w:r>
          <w:tab/>
        </w:r>
        <w:r>
          <w:fldChar w:fldCharType="begin"/>
        </w:r>
        <w:r>
          <w:instrText xml:space="preserve"> PAGEREF _Toc23561 \h </w:instrText>
        </w:r>
        <w:r>
          <w:fldChar w:fldCharType="separate"/>
        </w:r>
        <w:r>
          <w:t>25</w:t>
        </w:r>
        <w:r>
          <w:fldChar w:fldCharType="end"/>
        </w:r>
      </w:hyperlink>
    </w:p>
    <w:p>
      <w:pPr>
        <w:pStyle w:val="TOC2"/>
        <w:tabs>
          <w:tab w:val="right" w:leader="dot" w:pos="8306"/>
        </w:tabs>
      </w:pPr>
      <w:hyperlink w:anchor="_Toc18878" w:history="1">
        <w:r>
          <w:rPr>
            <w:rFonts w:ascii="仿宋" w:eastAsia="仿宋" w:hAnsi="仿宋" w:cs="仿宋" w:hint="eastAsia"/>
            <w:lang w:eastAsia="zh-CN"/>
          </w:rPr>
          <w:t>(四)、人力资源配置</w:t>
        </w:r>
        <w:r>
          <w:tab/>
        </w:r>
        <w:r>
          <w:fldChar w:fldCharType="begin"/>
        </w:r>
        <w:r>
          <w:instrText xml:space="preserve"> PAGEREF _Toc18878 \h </w:instrText>
        </w:r>
        <w:r>
          <w:fldChar w:fldCharType="separate"/>
        </w:r>
        <w:r>
          <w:t>27</w:t>
        </w:r>
        <w:r>
          <w:fldChar w:fldCharType="end"/>
        </w:r>
      </w:hyperlink>
    </w:p>
    <w:p>
      <w:pPr>
        <w:pStyle w:val="TOC1"/>
        <w:tabs>
          <w:tab w:val="right" w:leader="dot" w:pos="8306"/>
        </w:tabs>
      </w:pPr>
      <w:hyperlink w:anchor="_Toc7381" w:history="1">
        <w:r>
          <w:rPr>
            <w:rFonts w:ascii="仿宋" w:eastAsia="仿宋" w:hAnsi="仿宋" w:cs="仿宋" w:hint="eastAsia"/>
            <w:lang w:eastAsia="zh-CN"/>
          </w:rPr>
          <w:t>十、电视接收器项目环境影响分析</w:t>
        </w:r>
        <w:r>
          <w:tab/>
        </w:r>
        <w:r>
          <w:fldChar w:fldCharType="begin"/>
        </w:r>
        <w:r>
          <w:instrText xml:space="preserve"> PAGEREF _Toc7381 \h </w:instrText>
        </w:r>
        <w:r>
          <w:fldChar w:fldCharType="separate"/>
        </w:r>
        <w:r>
          <w:t>28</w:t>
        </w:r>
        <w:r>
          <w:fldChar w:fldCharType="end"/>
        </w:r>
      </w:hyperlink>
    </w:p>
    <w:p>
      <w:pPr>
        <w:pStyle w:val="TOC2"/>
        <w:tabs>
          <w:tab w:val="right" w:leader="dot" w:pos="8306"/>
        </w:tabs>
      </w:pPr>
      <w:hyperlink w:anchor="_Toc9952" w:history="1">
        <w:r>
          <w:rPr>
            <w:rFonts w:ascii="仿宋" w:eastAsia="仿宋" w:hAnsi="仿宋" w:cs="仿宋" w:hint="eastAsia"/>
            <w:lang w:eastAsia="zh-CN"/>
          </w:rPr>
          <w:t>(一)、建设区域环境质量现状</w:t>
        </w:r>
        <w:r>
          <w:tab/>
        </w:r>
        <w:r>
          <w:fldChar w:fldCharType="begin"/>
        </w:r>
        <w:r>
          <w:instrText xml:space="preserve"> PAGEREF _Toc9952 \h </w:instrText>
        </w:r>
        <w:r>
          <w:fldChar w:fldCharType="separate"/>
        </w:r>
        <w:r>
          <w:t>28</w:t>
        </w:r>
        <w:r>
          <w:fldChar w:fldCharType="end"/>
        </w:r>
      </w:hyperlink>
    </w:p>
    <w:p>
      <w:pPr>
        <w:pStyle w:val="TOC2"/>
        <w:tabs>
          <w:tab w:val="right" w:leader="dot" w:pos="8306"/>
        </w:tabs>
      </w:pPr>
      <w:hyperlink w:anchor="_Toc14078" w:history="1">
        <w:r>
          <w:rPr>
            <w:rFonts w:ascii="仿宋" w:eastAsia="仿宋" w:hAnsi="仿宋" w:cs="仿宋" w:hint="eastAsia"/>
            <w:lang w:eastAsia="zh-CN"/>
          </w:rPr>
          <w:t>(二)、建设期环境保护</w:t>
        </w:r>
        <w:r>
          <w:tab/>
        </w:r>
        <w:r>
          <w:fldChar w:fldCharType="begin"/>
        </w:r>
        <w:r>
          <w:instrText xml:space="preserve"> PAGEREF _Toc14078 \h </w:instrText>
        </w:r>
        <w:r>
          <w:fldChar w:fldCharType="separate"/>
        </w:r>
        <w:r>
          <w:t>29</w:t>
        </w:r>
        <w:r>
          <w:fldChar w:fldCharType="end"/>
        </w:r>
      </w:hyperlink>
    </w:p>
    <w:p>
      <w:pPr>
        <w:pStyle w:val="TOC2"/>
        <w:tabs>
          <w:tab w:val="right" w:leader="dot" w:pos="8306"/>
        </w:tabs>
      </w:pPr>
      <w:hyperlink w:anchor="_Toc4950" w:history="1">
        <w:r>
          <w:rPr>
            <w:rFonts w:ascii="仿宋" w:eastAsia="仿宋" w:hAnsi="仿宋" w:cs="仿宋" w:hint="eastAsia"/>
            <w:lang w:eastAsia="zh-CN"/>
          </w:rPr>
          <w:t>(三)、运营期环境保护</w:t>
        </w:r>
        <w:r>
          <w:tab/>
        </w:r>
        <w:r>
          <w:fldChar w:fldCharType="begin"/>
        </w:r>
        <w:r>
          <w:instrText xml:space="preserve"> PAGEREF _Toc4950 \h </w:instrText>
        </w:r>
        <w:r>
          <w:fldChar w:fldCharType="separate"/>
        </w:r>
        <w:r>
          <w:t>31</w:t>
        </w:r>
        <w:r>
          <w:fldChar w:fldCharType="end"/>
        </w:r>
      </w:hyperlink>
    </w:p>
    <w:p>
      <w:pPr>
        <w:pStyle w:val="TOC2"/>
        <w:tabs>
          <w:tab w:val="right" w:leader="dot" w:pos="8306"/>
        </w:tabs>
      </w:pPr>
      <w:hyperlink w:anchor="_Toc20967" w:history="1">
        <w:r>
          <w:rPr>
            <w:rFonts w:ascii="仿宋" w:eastAsia="仿宋" w:hAnsi="仿宋" w:cs="仿宋" w:hint="eastAsia"/>
            <w:lang w:eastAsia="zh-CN"/>
          </w:rPr>
          <w:t>(四)、电视接收器项目建设对区域经济的影响</w:t>
        </w:r>
        <w:r>
          <w:tab/>
        </w:r>
        <w:r>
          <w:fldChar w:fldCharType="begin"/>
        </w:r>
        <w:r>
          <w:instrText xml:space="preserve"> PAGEREF _Toc20967 \h </w:instrText>
        </w:r>
        <w:r>
          <w:fldChar w:fldCharType="separate"/>
        </w:r>
        <w:r>
          <w:t>32</w:t>
        </w:r>
        <w:r>
          <w:fldChar w:fldCharType="end"/>
        </w:r>
      </w:hyperlink>
    </w:p>
    <w:p>
      <w:pPr>
        <w:pStyle w:val="TOC2"/>
        <w:tabs>
          <w:tab w:val="right" w:leader="dot" w:pos="8306"/>
        </w:tabs>
      </w:pPr>
      <w:hyperlink w:anchor="_Toc28252" w:history="1">
        <w:r>
          <w:rPr>
            <w:rFonts w:ascii="仿宋" w:eastAsia="仿宋" w:hAnsi="仿宋" w:cs="仿宋" w:hint="eastAsia"/>
            <w:lang w:eastAsia="zh-CN"/>
          </w:rPr>
          <w:t>(五)、废弃物处理</w:t>
        </w:r>
        <w:r>
          <w:tab/>
        </w:r>
        <w:r>
          <w:fldChar w:fldCharType="begin"/>
        </w:r>
        <w:r>
          <w:instrText xml:space="preserve"> PAGEREF _Toc28252 \h </w:instrText>
        </w:r>
        <w:r>
          <w:fldChar w:fldCharType="separate"/>
        </w:r>
        <w:r>
          <w:t>34</w:t>
        </w:r>
        <w:r>
          <w:fldChar w:fldCharType="end"/>
        </w:r>
      </w:hyperlink>
    </w:p>
    <w:p>
      <w:pPr>
        <w:pStyle w:val="TOC2"/>
        <w:tabs>
          <w:tab w:val="right" w:leader="dot" w:pos="8306"/>
        </w:tabs>
      </w:pPr>
      <w:hyperlink w:anchor="_Toc22452" w:history="1">
        <w:r>
          <w:rPr>
            <w:rFonts w:ascii="仿宋" w:eastAsia="仿宋" w:hAnsi="仿宋" w:cs="仿宋" w:hint="eastAsia"/>
            <w:lang w:eastAsia="zh-CN"/>
          </w:rPr>
          <w:t>(六)、特殊环境影响分析</w:t>
        </w:r>
        <w:r>
          <w:tab/>
        </w:r>
        <w:r>
          <w:fldChar w:fldCharType="begin"/>
        </w:r>
        <w:r>
          <w:instrText xml:space="preserve"> PAGEREF _Toc22452 \h </w:instrText>
        </w:r>
        <w:r>
          <w:fldChar w:fldCharType="separate"/>
        </w:r>
        <w:r>
          <w:t>35</w:t>
        </w:r>
        <w:r>
          <w:fldChar w:fldCharType="end"/>
        </w:r>
      </w:hyperlink>
    </w:p>
    <w:p>
      <w:pPr>
        <w:pStyle w:val="TOC2"/>
        <w:tabs>
          <w:tab w:val="right" w:leader="dot" w:pos="8306"/>
        </w:tabs>
      </w:pPr>
      <w:hyperlink w:anchor="_Toc18932" w:history="1">
        <w:r>
          <w:rPr>
            <w:rFonts w:ascii="仿宋" w:eastAsia="仿宋" w:hAnsi="仿宋" w:cs="仿宋" w:hint="eastAsia"/>
            <w:lang w:eastAsia="zh-CN"/>
          </w:rPr>
          <w:t>(七)、清洁生产</w:t>
        </w:r>
        <w:r>
          <w:tab/>
        </w:r>
        <w:r>
          <w:fldChar w:fldCharType="begin"/>
        </w:r>
        <w:r>
          <w:instrText xml:space="preserve"> PAGEREF _Toc18932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91" w:history="1">
        <w:r>
          <w:rPr>
            <w:rFonts w:ascii="仿宋" w:eastAsia="仿宋" w:hAnsi="仿宋" w:cs="仿宋" w:hint="eastAsia"/>
            <w:lang w:eastAsia="zh-CN"/>
          </w:rPr>
          <w:t>(八)、环境保护综合评价</w:t>
        </w:r>
        <w:r>
          <w:tab/>
        </w:r>
        <w:r>
          <w:fldChar w:fldCharType="begin"/>
        </w:r>
        <w:r>
          <w:instrText xml:space="preserve"> PAGEREF _Toc26891 \h </w:instrText>
        </w:r>
        <w:r>
          <w:fldChar w:fldCharType="separate"/>
        </w:r>
        <w:r>
          <w:t>37</w:t>
        </w:r>
        <w:r>
          <w:fldChar w:fldCharType="end"/>
        </w:r>
      </w:hyperlink>
    </w:p>
    <w:p>
      <w:pPr>
        <w:pStyle w:val="TOC1"/>
        <w:tabs>
          <w:tab w:val="right" w:leader="dot" w:pos="8306"/>
        </w:tabs>
      </w:pPr>
      <w:hyperlink w:anchor="_Toc26672" w:history="1">
        <w:r>
          <w:rPr>
            <w:rFonts w:ascii="仿宋" w:eastAsia="仿宋" w:hAnsi="仿宋" w:cs="仿宋" w:hint="eastAsia"/>
            <w:lang w:eastAsia="zh-CN"/>
          </w:rPr>
          <w:t>十一、生产安全保护</w:t>
        </w:r>
        <w:r>
          <w:tab/>
        </w:r>
        <w:r>
          <w:fldChar w:fldCharType="begin"/>
        </w:r>
        <w:r>
          <w:instrText xml:space="preserve"> PAGEREF _Toc26672 \h </w:instrText>
        </w:r>
        <w:r>
          <w:fldChar w:fldCharType="separate"/>
        </w:r>
        <w:r>
          <w:t>38</w:t>
        </w:r>
        <w:r>
          <w:fldChar w:fldCharType="end"/>
        </w:r>
      </w:hyperlink>
    </w:p>
    <w:p>
      <w:pPr>
        <w:pStyle w:val="TOC2"/>
        <w:tabs>
          <w:tab w:val="right" w:leader="dot" w:pos="8306"/>
        </w:tabs>
      </w:pPr>
      <w:hyperlink w:anchor="_Toc23471" w:history="1">
        <w:r>
          <w:rPr>
            <w:rFonts w:ascii="仿宋" w:eastAsia="仿宋" w:hAnsi="仿宋" w:cs="仿宋" w:hint="eastAsia"/>
            <w:lang w:eastAsia="zh-CN"/>
          </w:rPr>
          <w:t>(一)、消防安全</w:t>
        </w:r>
        <w:r>
          <w:tab/>
        </w:r>
        <w:r>
          <w:fldChar w:fldCharType="begin"/>
        </w:r>
        <w:r>
          <w:instrText xml:space="preserve"> PAGEREF _Toc23471 \h </w:instrText>
        </w:r>
        <w:r>
          <w:fldChar w:fldCharType="separate"/>
        </w:r>
        <w:r>
          <w:t>38</w:t>
        </w:r>
        <w:r>
          <w:fldChar w:fldCharType="end"/>
        </w:r>
      </w:hyperlink>
    </w:p>
    <w:p>
      <w:pPr>
        <w:pStyle w:val="TOC2"/>
        <w:tabs>
          <w:tab w:val="right" w:leader="dot" w:pos="8306"/>
        </w:tabs>
      </w:pPr>
      <w:hyperlink w:anchor="_Toc23518" w:history="1">
        <w:r>
          <w:rPr>
            <w:rFonts w:ascii="仿宋" w:eastAsia="仿宋" w:hAnsi="仿宋" w:cs="仿宋" w:hint="eastAsia"/>
            <w:lang w:eastAsia="zh-CN"/>
          </w:rPr>
          <w:t>(二)、防火防爆总图布置措施</w:t>
        </w:r>
        <w:r>
          <w:tab/>
        </w:r>
        <w:r>
          <w:fldChar w:fldCharType="begin"/>
        </w:r>
        <w:r>
          <w:instrText xml:space="preserve"> PAGEREF _Toc23518 \h </w:instrText>
        </w:r>
        <w:r>
          <w:fldChar w:fldCharType="separate"/>
        </w:r>
        <w:r>
          <w:t>40</w:t>
        </w:r>
        <w:r>
          <w:fldChar w:fldCharType="end"/>
        </w:r>
      </w:hyperlink>
    </w:p>
    <w:p>
      <w:pPr>
        <w:pStyle w:val="TOC2"/>
        <w:tabs>
          <w:tab w:val="right" w:leader="dot" w:pos="8306"/>
        </w:tabs>
      </w:pPr>
      <w:hyperlink w:anchor="_Toc770" w:history="1">
        <w:r>
          <w:rPr>
            <w:rFonts w:ascii="仿宋" w:eastAsia="仿宋" w:hAnsi="仿宋" w:cs="仿宋" w:hint="eastAsia"/>
            <w:lang w:eastAsia="zh-CN"/>
          </w:rPr>
          <w:t>(三)、自然灾害防范措施</w:t>
        </w:r>
        <w:r>
          <w:tab/>
        </w:r>
        <w:r>
          <w:fldChar w:fldCharType="begin"/>
        </w:r>
        <w:r>
          <w:instrText xml:space="preserve"> PAGEREF _Toc770 \h </w:instrText>
        </w:r>
        <w:r>
          <w:fldChar w:fldCharType="separate"/>
        </w:r>
        <w:r>
          <w:t>41</w:t>
        </w:r>
        <w:r>
          <w:fldChar w:fldCharType="end"/>
        </w:r>
      </w:hyperlink>
    </w:p>
    <w:p>
      <w:pPr>
        <w:pStyle w:val="TOC2"/>
        <w:tabs>
          <w:tab w:val="right" w:leader="dot" w:pos="8306"/>
        </w:tabs>
      </w:pPr>
      <w:hyperlink w:anchor="_Toc12144" w:history="1">
        <w:r>
          <w:rPr>
            <w:rFonts w:ascii="仿宋" w:eastAsia="仿宋" w:hAnsi="仿宋" w:cs="仿宋" w:hint="eastAsia"/>
            <w:lang w:eastAsia="zh-CN"/>
          </w:rPr>
          <w:t>(四)、安全色及安全标志使用要求</w:t>
        </w:r>
        <w:r>
          <w:tab/>
        </w:r>
        <w:r>
          <w:fldChar w:fldCharType="begin"/>
        </w:r>
        <w:r>
          <w:instrText xml:space="preserve"> PAGEREF _Toc12144 \h </w:instrText>
        </w:r>
        <w:r>
          <w:fldChar w:fldCharType="separate"/>
        </w:r>
        <w:r>
          <w:t>42</w:t>
        </w:r>
        <w:r>
          <w:fldChar w:fldCharType="end"/>
        </w:r>
      </w:hyperlink>
    </w:p>
    <w:p>
      <w:pPr>
        <w:pStyle w:val="TOC2"/>
        <w:tabs>
          <w:tab w:val="right" w:leader="dot" w:pos="8306"/>
        </w:tabs>
      </w:pPr>
      <w:hyperlink w:anchor="_Toc14789" w:history="1">
        <w:r>
          <w:rPr>
            <w:rFonts w:ascii="仿宋" w:eastAsia="仿宋" w:hAnsi="仿宋" w:cs="仿宋" w:hint="eastAsia"/>
            <w:lang w:eastAsia="zh-CN"/>
          </w:rPr>
          <w:t>(五)、防尘防毒措施</w:t>
        </w:r>
        <w:r>
          <w:tab/>
        </w:r>
        <w:r>
          <w:fldChar w:fldCharType="begin"/>
        </w:r>
        <w:r>
          <w:instrText xml:space="preserve"> PAGEREF _Toc14789 \h </w:instrText>
        </w:r>
        <w:r>
          <w:fldChar w:fldCharType="separate"/>
        </w:r>
        <w:r>
          <w:t>43</w:t>
        </w:r>
        <w:r>
          <w:fldChar w:fldCharType="end"/>
        </w:r>
      </w:hyperlink>
    </w:p>
    <w:p>
      <w:pPr>
        <w:pStyle w:val="TOC2"/>
        <w:tabs>
          <w:tab w:val="right" w:leader="dot" w:pos="8306"/>
        </w:tabs>
      </w:pPr>
      <w:hyperlink w:anchor="_Toc19548" w:history="1">
        <w:r>
          <w:rPr>
            <w:rFonts w:ascii="仿宋" w:eastAsia="仿宋" w:hAnsi="仿宋" w:cs="仿宋" w:hint="eastAsia"/>
            <w:lang w:eastAsia="zh-CN"/>
          </w:rPr>
          <w:t>(六)、防静电、触电防护及防雷措施</w:t>
        </w:r>
        <w:r>
          <w:tab/>
        </w:r>
        <w:r>
          <w:fldChar w:fldCharType="begin"/>
        </w:r>
        <w:r>
          <w:instrText xml:space="preserve"> PAGEREF _Toc19548 \h </w:instrText>
        </w:r>
        <w:r>
          <w:fldChar w:fldCharType="separate"/>
        </w:r>
        <w:r>
          <w:t>44</w:t>
        </w:r>
        <w:r>
          <w:fldChar w:fldCharType="end"/>
        </w:r>
      </w:hyperlink>
    </w:p>
    <w:p>
      <w:pPr>
        <w:pStyle w:val="TOC2"/>
        <w:tabs>
          <w:tab w:val="right" w:leader="dot" w:pos="8306"/>
        </w:tabs>
      </w:pPr>
      <w:hyperlink w:anchor="_Toc7809" w:history="1">
        <w:r>
          <w:rPr>
            <w:rFonts w:ascii="仿宋" w:eastAsia="仿宋" w:hAnsi="仿宋" w:cs="仿宋" w:hint="eastAsia"/>
            <w:lang w:eastAsia="zh-CN"/>
          </w:rPr>
          <w:t>(七)、机械设备安全保障措施</w:t>
        </w:r>
        <w:r>
          <w:tab/>
        </w:r>
        <w:r>
          <w:fldChar w:fldCharType="begin"/>
        </w:r>
        <w:r>
          <w:instrText xml:space="preserve"> PAGEREF _Toc7809 \h </w:instrText>
        </w:r>
        <w:r>
          <w:fldChar w:fldCharType="separate"/>
        </w:r>
        <w:r>
          <w:t>45</w:t>
        </w:r>
        <w:r>
          <w:fldChar w:fldCharType="end"/>
        </w:r>
      </w:hyperlink>
    </w:p>
    <w:p>
      <w:pPr>
        <w:pStyle w:val="TOC1"/>
        <w:tabs>
          <w:tab w:val="right" w:leader="dot" w:pos="8306"/>
        </w:tabs>
      </w:pPr>
      <w:hyperlink w:anchor="_Toc28234" w:history="1">
        <w:r>
          <w:rPr>
            <w:rFonts w:ascii="仿宋" w:eastAsia="仿宋" w:hAnsi="仿宋" w:cs="仿宋" w:hint="eastAsia"/>
            <w:lang w:eastAsia="zh-CN"/>
          </w:rPr>
          <w:t>十二、电视接收器项目社会影响</w:t>
        </w:r>
        <w:r>
          <w:tab/>
        </w:r>
        <w:r>
          <w:fldChar w:fldCharType="begin"/>
        </w:r>
        <w:r>
          <w:instrText xml:space="preserve"> PAGEREF _Toc28234 \h </w:instrText>
        </w:r>
        <w:r>
          <w:fldChar w:fldCharType="separate"/>
        </w:r>
        <w:r>
          <w:t>46</w:t>
        </w:r>
        <w:r>
          <w:fldChar w:fldCharType="end"/>
        </w:r>
      </w:hyperlink>
    </w:p>
    <w:p>
      <w:pPr>
        <w:pStyle w:val="TOC2"/>
        <w:tabs>
          <w:tab w:val="right" w:leader="dot" w:pos="8306"/>
        </w:tabs>
      </w:pPr>
      <w:hyperlink w:anchor="_Toc16504" w:history="1">
        <w:r>
          <w:rPr>
            <w:rFonts w:ascii="仿宋" w:eastAsia="仿宋" w:hAnsi="仿宋" w:cs="仿宋" w:hint="eastAsia"/>
            <w:lang w:eastAsia="zh-CN"/>
          </w:rPr>
          <w:t>(一)、社会责任与义务</w:t>
        </w:r>
        <w:r>
          <w:tab/>
        </w:r>
        <w:r>
          <w:fldChar w:fldCharType="begin"/>
        </w:r>
        <w:r>
          <w:instrText xml:space="preserve"> PAGEREF _Toc16504 \h </w:instrText>
        </w:r>
        <w:r>
          <w:fldChar w:fldCharType="separate"/>
        </w:r>
        <w:r>
          <w:t>46</w:t>
        </w:r>
        <w:r>
          <w:fldChar w:fldCharType="end"/>
        </w:r>
      </w:hyperlink>
    </w:p>
    <w:p>
      <w:pPr>
        <w:pStyle w:val="TOC2"/>
        <w:tabs>
          <w:tab w:val="right" w:leader="dot" w:pos="8306"/>
        </w:tabs>
      </w:pPr>
      <w:hyperlink w:anchor="_Toc2239" w:history="1">
        <w:r>
          <w:rPr>
            <w:rFonts w:ascii="仿宋" w:eastAsia="仿宋" w:hAnsi="仿宋" w:cs="仿宋" w:hint="eastAsia"/>
            <w:lang w:eastAsia="zh-CN"/>
          </w:rPr>
          <w:t>(二)、社会参与与沟通</w:t>
        </w:r>
        <w:r>
          <w:tab/>
        </w:r>
        <w:r>
          <w:fldChar w:fldCharType="begin"/>
        </w:r>
        <w:r>
          <w:instrText xml:space="preserve"> PAGEREF _Toc2239 \h </w:instrText>
        </w:r>
        <w:r>
          <w:fldChar w:fldCharType="separate"/>
        </w:r>
        <w:r>
          <w:t>47</w:t>
        </w:r>
        <w:r>
          <w:fldChar w:fldCharType="end"/>
        </w:r>
      </w:hyperlink>
    </w:p>
    <w:p>
      <w:pPr>
        <w:pStyle w:val="TOC1"/>
        <w:tabs>
          <w:tab w:val="right" w:leader="dot" w:pos="8306"/>
        </w:tabs>
      </w:pPr>
      <w:hyperlink w:anchor="_Toc10534" w:history="1">
        <w:r>
          <w:rPr>
            <w:rFonts w:ascii="仿宋" w:eastAsia="仿宋" w:hAnsi="仿宋" w:cs="仿宋" w:hint="eastAsia"/>
            <w:lang w:eastAsia="zh-CN"/>
          </w:rPr>
          <w:t>十三、风险识别与分类</w:t>
        </w:r>
        <w:r>
          <w:tab/>
        </w:r>
        <w:r>
          <w:fldChar w:fldCharType="begin"/>
        </w:r>
        <w:r>
          <w:instrText xml:space="preserve"> PAGEREF _Toc10534 \h </w:instrText>
        </w:r>
        <w:r>
          <w:fldChar w:fldCharType="separate"/>
        </w:r>
        <w:r>
          <w:t>48</w:t>
        </w:r>
        <w:r>
          <w:fldChar w:fldCharType="end"/>
        </w:r>
      </w:hyperlink>
    </w:p>
    <w:p>
      <w:pPr>
        <w:pStyle w:val="TOC2"/>
        <w:tabs>
          <w:tab w:val="right" w:leader="dot" w:pos="8306"/>
        </w:tabs>
      </w:pPr>
      <w:hyperlink w:anchor="_Toc31536" w:history="1">
        <w:r>
          <w:rPr>
            <w:rFonts w:ascii="仿宋" w:eastAsia="仿宋" w:hAnsi="仿宋" w:cs="仿宋" w:hint="eastAsia"/>
            <w:lang w:eastAsia="zh-CN"/>
          </w:rPr>
          <w:t>(一)、风险识别</w:t>
        </w:r>
        <w:r>
          <w:tab/>
        </w:r>
        <w:r>
          <w:fldChar w:fldCharType="begin"/>
        </w:r>
        <w:r>
          <w:instrText xml:space="preserve"> PAGEREF _Toc31536 \h </w:instrText>
        </w:r>
        <w:r>
          <w:fldChar w:fldCharType="separate"/>
        </w:r>
        <w:r>
          <w:t>48</w:t>
        </w:r>
        <w:r>
          <w:fldChar w:fldCharType="end"/>
        </w:r>
      </w:hyperlink>
    </w:p>
    <w:p>
      <w:pPr>
        <w:pStyle w:val="TOC2"/>
        <w:tabs>
          <w:tab w:val="right" w:leader="dot" w:pos="8306"/>
        </w:tabs>
      </w:pPr>
      <w:hyperlink w:anchor="_Toc20099" w:history="1">
        <w:r>
          <w:rPr>
            <w:rFonts w:ascii="仿宋" w:eastAsia="仿宋" w:hAnsi="仿宋" w:cs="仿宋" w:hint="eastAsia"/>
            <w:lang w:eastAsia="zh-CN"/>
          </w:rPr>
          <w:t>(二)、风险分类</w:t>
        </w:r>
        <w:r>
          <w:tab/>
        </w:r>
        <w:r>
          <w:fldChar w:fldCharType="begin"/>
        </w:r>
        <w:r>
          <w:instrText xml:space="preserve"> PAGEREF _Toc20099 \h </w:instrText>
        </w:r>
        <w:r>
          <w:fldChar w:fldCharType="separate"/>
        </w:r>
        <w:r>
          <w:t>49</w:t>
        </w:r>
        <w:r>
          <w:fldChar w:fldCharType="end"/>
        </w:r>
      </w:hyperlink>
    </w:p>
    <w:p>
      <w:pPr>
        <w:pStyle w:val="TOC1"/>
        <w:tabs>
          <w:tab w:val="right" w:leader="dot" w:pos="8306"/>
        </w:tabs>
      </w:pPr>
      <w:hyperlink w:anchor="_Toc3746" w:history="1">
        <w:r>
          <w:rPr>
            <w:rFonts w:ascii="仿宋" w:eastAsia="仿宋" w:hAnsi="仿宋" w:cs="仿宋" w:hint="eastAsia"/>
            <w:lang w:eastAsia="zh-CN"/>
          </w:rPr>
          <w:t>十四、质量管理体系</w:t>
        </w:r>
        <w:r>
          <w:tab/>
        </w:r>
        <w:r>
          <w:fldChar w:fldCharType="begin"/>
        </w:r>
        <w:r>
          <w:instrText xml:space="preserve"> PAGEREF _Toc3746 \h </w:instrText>
        </w:r>
        <w:r>
          <w:fldChar w:fldCharType="separate"/>
        </w:r>
        <w:r>
          <w:t>51</w:t>
        </w:r>
        <w:r>
          <w:fldChar w:fldCharType="end"/>
        </w:r>
      </w:hyperlink>
    </w:p>
    <w:p>
      <w:pPr>
        <w:pStyle w:val="TOC2"/>
        <w:tabs>
          <w:tab w:val="right" w:leader="dot" w:pos="8306"/>
        </w:tabs>
      </w:pPr>
      <w:hyperlink w:anchor="_Toc7343" w:history="1">
        <w:r>
          <w:rPr>
            <w:rFonts w:ascii="仿宋" w:eastAsia="仿宋" w:hAnsi="仿宋" w:cs="仿宋" w:hint="eastAsia"/>
            <w:lang w:eastAsia="zh-CN"/>
          </w:rPr>
          <w:t>(一)、质量目标与方针</w:t>
        </w:r>
        <w:r>
          <w:tab/>
        </w:r>
        <w:r>
          <w:fldChar w:fldCharType="begin"/>
        </w:r>
        <w:r>
          <w:instrText xml:space="preserve"> PAGEREF _Toc7343 \h </w:instrText>
        </w:r>
        <w:r>
          <w:fldChar w:fldCharType="separate"/>
        </w:r>
        <w:r>
          <w:t>51</w:t>
        </w:r>
        <w:r>
          <w:fldChar w:fldCharType="end"/>
        </w:r>
      </w:hyperlink>
    </w:p>
    <w:p>
      <w:pPr>
        <w:pStyle w:val="TOC2"/>
        <w:tabs>
          <w:tab w:val="right" w:leader="dot" w:pos="8306"/>
        </w:tabs>
      </w:pPr>
      <w:hyperlink w:anchor="_Toc20794" w:history="1">
        <w:r>
          <w:rPr>
            <w:rFonts w:ascii="仿宋" w:eastAsia="仿宋" w:hAnsi="仿宋" w:cs="仿宋" w:hint="eastAsia"/>
            <w:lang w:eastAsia="zh-CN"/>
          </w:rPr>
          <w:t>(二)、质量管理责任</w:t>
        </w:r>
        <w:r>
          <w:tab/>
        </w:r>
        <w:r>
          <w:fldChar w:fldCharType="begin"/>
        </w:r>
        <w:r>
          <w:instrText xml:space="preserve"> PAGEREF _Toc20794 \h </w:instrText>
        </w:r>
        <w:r>
          <w:fldChar w:fldCharType="separate"/>
        </w:r>
        <w:r>
          <w:t>52</w:t>
        </w:r>
        <w:r>
          <w:fldChar w:fldCharType="end"/>
        </w:r>
      </w:hyperlink>
    </w:p>
    <w:p>
      <w:pPr>
        <w:pStyle w:val="TOC2"/>
        <w:tabs>
          <w:tab w:val="right" w:leader="dot" w:pos="8306"/>
        </w:tabs>
      </w:pPr>
      <w:hyperlink w:anchor="_Toc31155" w:history="1">
        <w:r>
          <w:rPr>
            <w:rFonts w:ascii="仿宋" w:eastAsia="仿宋" w:hAnsi="仿宋" w:cs="仿宋" w:hint="eastAsia"/>
            <w:lang w:eastAsia="zh-CN"/>
          </w:rPr>
          <w:t>(三)、质量管理体系文件</w:t>
        </w:r>
        <w:r>
          <w:tab/>
        </w:r>
        <w:r>
          <w:fldChar w:fldCharType="begin"/>
        </w:r>
        <w:r>
          <w:instrText xml:space="preserve"> PAGEREF _Toc31155 \h </w:instrText>
        </w:r>
        <w:r>
          <w:fldChar w:fldCharType="separate"/>
        </w:r>
        <w:r>
          <w:t>54</w:t>
        </w:r>
        <w:r>
          <w:fldChar w:fldCharType="end"/>
        </w:r>
      </w:hyperlink>
    </w:p>
    <w:p>
      <w:pPr>
        <w:pStyle w:val="TOC2"/>
        <w:tabs>
          <w:tab w:val="right" w:leader="dot" w:pos="8306"/>
        </w:tabs>
      </w:pPr>
      <w:hyperlink w:anchor="_Toc18288" w:history="1">
        <w:r>
          <w:rPr>
            <w:rFonts w:ascii="仿宋" w:eastAsia="仿宋" w:hAnsi="仿宋" w:cs="仿宋" w:hint="eastAsia"/>
            <w:lang w:eastAsia="zh-CN"/>
          </w:rPr>
          <w:t>(四)、质量培训与教育</w:t>
        </w:r>
        <w:r>
          <w:tab/>
        </w:r>
        <w:r>
          <w:fldChar w:fldCharType="begin"/>
        </w:r>
        <w:r>
          <w:instrText xml:space="preserve"> PAGEREF _Toc18288 \h </w:instrText>
        </w:r>
        <w:r>
          <w:fldChar w:fldCharType="separate"/>
        </w:r>
        <w:r>
          <w:t>56</w:t>
        </w:r>
        <w:r>
          <w:fldChar w:fldCharType="end"/>
        </w:r>
      </w:hyperlink>
    </w:p>
    <w:p>
      <w:pPr>
        <w:pStyle w:val="TOC2"/>
        <w:tabs>
          <w:tab w:val="right" w:leader="dot" w:pos="8306"/>
        </w:tabs>
      </w:pPr>
      <w:hyperlink w:anchor="_Toc31854" w:history="1">
        <w:r>
          <w:rPr>
            <w:rFonts w:ascii="仿宋" w:eastAsia="仿宋" w:hAnsi="仿宋" w:cs="仿宋" w:hint="eastAsia"/>
            <w:lang w:eastAsia="zh-CN"/>
          </w:rPr>
          <w:t>(五)、质量审核与评价</w:t>
        </w:r>
        <w:r>
          <w:tab/>
        </w:r>
        <w:r>
          <w:fldChar w:fldCharType="begin"/>
        </w:r>
        <w:r>
          <w:instrText xml:space="preserve"> PAGEREF _Toc31854 \h </w:instrText>
        </w:r>
        <w:r>
          <w:fldChar w:fldCharType="separate"/>
        </w:r>
        <w:r>
          <w:t>57</w:t>
        </w:r>
        <w:r>
          <w:fldChar w:fldCharType="end"/>
        </w:r>
      </w:hyperlink>
    </w:p>
    <w:p>
      <w:pPr>
        <w:pStyle w:val="TOC2"/>
        <w:tabs>
          <w:tab w:val="right" w:leader="dot" w:pos="8306"/>
        </w:tabs>
      </w:pPr>
      <w:hyperlink w:anchor="_Toc26565" w:history="1">
        <w:r>
          <w:rPr>
            <w:rFonts w:ascii="仿宋" w:eastAsia="仿宋" w:hAnsi="仿宋" w:cs="仿宋" w:hint="eastAsia"/>
            <w:lang w:eastAsia="zh-CN"/>
          </w:rPr>
          <w:t>(六)、不符合与纠正措施</w:t>
        </w:r>
        <w:r>
          <w:tab/>
        </w:r>
        <w:r>
          <w:fldChar w:fldCharType="begin"/>
        </w:r>
        <w:r>
          <w:instrText xml:space="preserve"> PAGEREF _Toc26565 \h </w:instrText>
        </w:r>
        <w:r>
          <w:fldChar w:fldCharType="separate"/>
        </w:r>
        <w:r>
          <w:t>58</w:t>
        </w:r>
        <w:r>
          <w:fldChar w:fldCharType="end"/>
        </w:r>
      </w:hyperlink>
    </w:p>
    <w:p>
      <w:pPr>
        <w:pStyle w:val="TOC1"/>
        <w:tabs>
          <w:tab w:val="right" w:leader="dot" w:pos="8306"/>
        </w:tabs>
      </w:pPr>
      <w:hyperlink w:anchor="_Toc6136" w:history="1">
        <w:r>
          <w:rPr>
            <w:rFonts w:ascii="仿宋" w:eastAsia="仿宋" w:hAnsi="仿宋" w:cs="仿宋" w:hint="eastAsia"/>
            <w:lang w:eastAsia="zh-CN"/>
          </w:rPr>
          <w:t>十五、电视接收器项目变更管理</w:t>
        </w:r>
        <w:r>
          <w:tab/>
        </w:r>
        <w:r>
          <w:fldChar w:fldCharType="begin"/>
        </w:r>
        <w:r>
          <w:instrText xml:space="preserve"> PAGEREF _Toc6136 \h </w:instrText>
        </w:r>
        <w:r>
          <w:fldChar w:fldCharType="separate"/>
        </w:r>
        <w:r>
          <w:t>59</w:t>
        </w:r>
        <w:r>
          <w:fldChar w:fldCharType="end"/>
        </w:r>
      </w:hyperlink>
    </w:p>
    <w:p>
      <w:pPr>
        <w:pStyle w:val="TOC2"/>
        <w:tabs>
          <w:tab w:val="right" w:leader="dot" w:pos="8306"/>
        </w:tabs>
      </w:pPr>
      <w:hyperlink w:anchor="_Toc15654" w:history="1">
        <w:r>
          <w:rPr>
            <w:rFonts w:ascii="仿宋" w:eastAsia="仿宋" w:hAnsi="仿宋" w:cs="仿宋" w:hint="eastAsia"/>
            <w:lang w:eastAsia="zh-CN"/>
          </w:rPr>
          <w:t>(一)、变更申请与评估</w:t>
        </w:r>
        <w:r>
          <w:tab/>
        </w:r>
        <w:r>
          <w:fldChar w:fldCharType="begin"/>
        </w:r>
        <w:r>
          <w:instrText xml:space="preserve"> PAGEREF _Toc15654 \h </w:instrText>
        </w:r>
        <w:r>
          <w:fldChar w:fldCharType="separate"/>
        </w:r>
        <w:r>
          <w:t>59</w:t>
        </w:r>
        <w:r>
          <w:fldChar w:fldCharType="end"/>
        </w:r>
      </w:hyperlink>
    </w:p>
    <w:p>
      <w:pPr>
        <w:pStyle w:val="TOC2"/>
        <w:tabs>
          <w:tab w:val="right" w:leader="dot" w:pos="8306"/>
        </w:tabs>
      </w:pPr>
      <w:hyperlink w:anchor="_Toc18168" w:history="1">
        <w:r>
          <w:rPr>
            <w:rFonts w:ascii="仿宋" w:eastAsia="仿宋" w:hAnsi="仿宋" w:cs="仿宋" w:hint="eastAsia"/>
            <w:lang w:eastAsia="zh-CN"/>
          </w:rPr>
          <w:t>(二)、变更实施与控制</w:t>
        </w:r>
        <w:r>
          <w:tab/>
        </w:r>
        <w:r>
          <w:fldChar w:fldCharType="begin"/>
        </w:r>
        <w:r>
          <w:instrText xml:space="preserve"> PAGEREF _Toc18168 \h </w:instrText>
        </w:r>
        <w:r>
          <w:fldChar w:fldCharType="separate"/>
        </w:r>
        <w:r>
          <w:t>60</w:t>
        </w:r>
        <w:r>
          <w:fldChar w:fldCharType="end"/>
        </w:r>
      </w:hyperlink>
    </w:p>
    <w:p>
      <w:pPr>
        <w:pStyle w:val="TOC1"/>
        <w:tabs>
          <w:tab w:val="right" w:leader="dot" w:pos="8306"/>
        </w:tabs>
      </w:pPr>
      <w:hyperlink w:anchor="_Toc11617" w:history="1">
        <w:r>
          <w:rPr>
            <w:rFonts w:ascii="仿宋" w:eastAsia="仿宋" w:hAnsi="仿宋" w:cs="仿宋" w:hint="eastAsia"/>
            <w:lang w:eastAsia="zh-CN"/>
          </w:rPr>
          <w:t>十六、电视接收器项目实施时间节点</w:t>
        </w:r>
        <w:r>
          <w:tab/>
        </w:r>
        <w:r>
          <w:fldChar w:fldCharType="begin"/>
        </w:r>
        <w:r>
          <w:instrText xml:space="preserve"> PAGEREF _Toc11617 \h </w:instrText>
        </w:r>
        <w:r>
          <w:fldChar w:fldCharType="separate"/>
        </w:r>
        <w:r>
          <w:t>60</w:t>
        </w:r>
        <w:r>
          <w:fldChar w:fldCharType="end"/>
        </w:r>
      </w:hyperlink>
    </w:p>
    <w:p>
      <w:pPr>
        <w:pStyle w:val="TOC2"/>
        <w:tabs>
          <w:tab w:val="right" w:leader="dot" w:pos="8306"/>
        </w:tabs>
      </w:pPr>
      <w:hyperlink w:anchor="_Toc24252" w:history="1">
        <w:r>
          <w:rPr>
            <w:rFonts w:ascii="仿宋" w:eastAsia="仿宋" w:hAnsi="仿宋" w:cs="仿宋" w:hint="eastAsia"/>
            <w:lang w:eastAsia="zh-CN"/>
          </w:rPr>
          <w:t>(一)、电视接收器项目启动阶段时间节点</w:t>
        </w:r>
        <w:r>
          <w:tab/>
        </w:r>
        <w:r>
          <w:fldChar w:fldCharType="begin"/>
        </w:r>
        <w:r>
          <w:instrText xml:space="preserve"> PAGEREF _Toc24252 \h </w:instrText>
        </w:r>
        <w:r>
          <w:fldChar w:fldCharType="separate"/>
        </w:r>
        <w:r>
          <w:t>60</w:t>
        </w:r>
        <w:r>
          <w:fldChar w:fldCharType="end"/>
        </w:r>
      </w:hyperlink>
    </w:p>
    <w:p>
      <w:pPr>
        <w:pStyle w:val="TOC2"/>
        <w:tabs>
          <w:tab w:val="right" w:leader="dot" w:pos="8306"/>
        </w:tabs>
      </w:pPr>
      <w:hyperlink w:anchor="_Toc3162" w:history="1">
        <w:r>
          <w:rPr>
            <w:rFonts w:ascii="仿宋" w:eastAsia="仿宋" w:hAnsi="仿宋" w:cs="仿宋" w:hint="eastAsia"/>
            <w:lang w:eastAsia="zh-CN"/>
          </w:rPr>
          <w:t>(二)、电视接收器项目执行阶段时间节点</w:t>
        </w:r>
        <w:r>
          <w:tab/>
        </w:r>
        <w:r>
          <w:fldChar w:fldCharType="begin"/>
        </w:r>
        <w:r>
          <w:instrText xml:space="preserve"> PAGEREF _Toc3162 \h </w:instrText>
        </w:r>
        <w:r>
          <w:fldChar w:fldCharType="separate"/>
        </w:r>
        <w:r>
          <w:t>61</w:t>
        </w:r>
        <w:r>
          <w:fldChar w:fldCharType="end"/>
        </w:r>
      </w:hyperlink>
    </w:p>
    <w:p>
      <w:pPr>
        <w:pStyle w:val="TOC2"/>
        <w:tabs>
          <w:tab w:val="right" w:leader="dot" w:pos="8306"/>
        </w:tabs>
      </w:pPr>
      <w:hyperlink w:anchor="_Toc12318" w:history="1">
        <w:r>
          <w:rPr>
            <w:rFonts w:ascii="仿宋" w:eastAsia="仿宋" w:hAnsi="仿宋" w:cs="仿宋" w:hint="eastAsia"/>
            <w:lang w:eastAsia="zh-CN"/>
          </w:rPr>
          <w:t>(三)、电视接收器项目完成阶段时间节点</w:t>
        </w:r>
        <w:r>
          <w:tab/>
        </w:r>
        <w:r>
          <w:fldChar w:fldCharType="begin"/>
        </w:r>
        <w:r>
          <w:instrText xml:space="preserve"> PAGEREF _Toc12318 \h </w:instrText>
        </w:r>
        <w:r>
          <w:fldChar w:fldCharType="separate"/>
        </w:r>
        <w:r>
          <w:t>62</w:t>
        </w:r>
        <w:r>
          <w:fldChar w:fldCharType="end"/>
        </w:r>
      </w:hyperlink>
    </w:p>
    <w:p>
      <w:pPr>
        <w:pStyle w:val="TOC1"/>
        <w:tabs>
          <w:tab w:val="right" w:leader="dot" w:pos="8306"/>
        </w:tabs>
      </w:pPr>
      <w:hyperlink w:anchor="_Toc10730" w:history="1">
        <w:r>
          <w:rPr>
            <w:rFonts w:ascii="仿宋" w:eastAsia="仿宋" w:hAnsi="仿宋" w:cs="仿宋" w:hint="eastAsia"/>
            <w:lang w:eastAsia="zh-CN"/>
          </w:rPr>
          <w:t>十七、供应链管理</w:t>
        </w:r>
        <w:r>
          <w:tab/>
        </w:r>
        <w:r>
          <w:fldChar w:fldCharType="begin"/>
        </w:r>
        <w:r>
          <w:instrText xml:space="preserve"> PAGEREF _Toc10730 \h </w:instrText>
        </w:r>
        <w:r>
          <w:fldChar w:fldCharType="separate"/>
        </w:r>
        <w:r>
          <w:t>63</w:t>
        </w:r>
        <w:r>
          <w:fldChar w:fldCharType="end"/>
        </w:r>
      </w:hyperlink>
    </w:p>
    <w:p>
      <w:pPr>
        <w:pStyle w:val="TOC2"/>
        <w:tabs>
          <w:tab w:val="right" w:leader="dot" w:pos="8306"/>
        </w:tabs>
      </w:pPr>
      <w:hyperlink w:anchor="_Toc3187" w:history="1">
        <w:r>
          <w:rPr>
            <w:rFonts w:ascii="仿宋" w:eastAsia="仿宋" w:hAnsi="仿宋" w:cs="仿宋" w:hint="eastAsia"/>
            <w:lang w:eastAsia="zh-CN"/>
          </w:rPr>
          <w:t>(一)、供应链战略规划</w:t>
        </w:r>
        <w:r>
          <w:tab/>
        </w:r>
        <w:r>
          <w:fldChar w:fldCharType="begin"/>
        </w:r>
        <w:r>
          <w:instrText xml:space="preserve"> PAGEREF _Toc3187 \h </w:instrText>
        </w:r>
        <w:r>
          <w:fldChar w:fldCharType="separate"/>
        </w:r>
        <w:r>
          <w:t>63</w:t>
        </w:r>
        <w:r>
          <w:fldChar w:fldCharType="end"/>
        </w:r>
      </w:hyperlink>
    </w:p>
    <w:p>
      <w:pPr>
        <w:pStyle w:val="TOC2"/>
        <w:tabs>
          <w:tab w:val="right" w:leader="dot" w:pos="8306"/>
        </w:tabs>
      </w:pPr>
      <w:hyperlink w:anchor="_Toc14205" w:history="1">
        <w:r>
          <w:rPr>
            <w:rFonts w:ascii="仿宋" w:eastAsia="仿宋" w:hAnsi="仿宋" w:cs="仿宋" w:hint="eastAsia"/>
            <w:lang w:eastAsia="zh-CN"/>
          </w:rPr>
          <w:t>(二)、供应商选择与合作</w:t>
        </w:r>
        <w:r>
          <w:tab/>
        </w:r>
        <w:r>
          <w:fldChar w:fldCharType="begin"/>
        </w:r>
        <w:r>
          <w:instrText xml:space="preserve"> PAGEREF _Toc14205 \h </w:instrText>
        </w:r>
        <w:r>
          <w:fldChar w:fldCharType="separate"/>
        </w:r>
        <w:r>
          <w:t>65</w:t>
        </w:r>
        <w:r>
          <w:fldChar w:fldCharType="end"/>
        </w:r>
      </w:hyperlink>
    </w:p>
    <w:p>
      <w:pPr>
        <w:pStyle w:val="TOC2"/>
        <w:tabs>
          <w:tab w:val="right" w:leader="dot" w:pos="8306"/>
        </w:tabs>
      </w:pPr>
      <w:hyperlink w:anchor="_Toc14110" w:history="1">
        <w:r>
          <w:rPr>
            <w:rFonts w:ascii="仿宋" w:eastAsia="仿宋" w:hAnsi="仿宋" w:cs="仿宋" w:hint="eastAsia"/>
            <w:lang w:eastAsia="zh-CN"/>
          </w:rPr>
          <w:t>(三)、物流与库存管理</w:t>
        </w:r>
        <w:r>
          <w:tab/>
        </w:r>
        <w:r>
          <w:fldChar w:fldCharType="begin"/>
        </w:r>
        <w:r>
          <w:instrText xml:space="preserve"> PAGEREF _Toc14110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20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63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电视接收器项目的主要产品是XXXX，预计年产值为XXX万元。这一产品在市场中占据着重要的地位，其广泛的应用范围使得该电视接收器项目的市场前景非常广阔。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视接收器项目的xxx产品作为重要的原材料之一，将在多个领域发挥关键作用。其在建筑、交通、能源等方面的广泛应用将为整个产业链提供强大的支持，形成产业协同效应。电视接收器项目的年产值XXX万XXX万XXX万万元不仅反映了其在市场上的巨大潜力，更预示着它对国民经济的积极贡献。这种关联度高、涉及面广的产业关系，使得该电视接收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2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总征地面积为XXXX平方米，相当于约XX.XX亩，其中净用地面积为XXXX平方米，红线范围内相当于约XX.XX亩。这一用地规模充分考虑了电视接收器项目的建设需求，保障了电视接收器项目在合适的空间内得以充分发展。电视接收器项目规划的总建筑面积为XXXX平方米，其中主体工程建设占XXXX平方米，计容建筑面积达XXXX平方米。预计建筑工程的投资将达到XXXX万元，为电视接收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计划购置的设备共计XXXX台（套），设备购置费用为XXXX万元。这一设备购置计划充分考虑到电视接收器项目的生产需求和技术要求，确保了电视接收器项目在生产运营中具备先进的技术装备和高效的生产能力。设备的合理配置将为电视接收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计划总投资为XXXX万元，预计年实现营业收入为XXXX万元。这一产能规模的设定旨在确保电视接收器项目能够在投资与回报之间取得平衡，实现长期可持续的发展。电视接收器项目的总投资充分考虑到各个方面的需求，包括用地建设、设备购置等多个环节，以确保电视接收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50"/>
      <w:r>
        <w:rPr>
          <w:rFonts w:ascii="仿宋" w:eastAsia="仿宋" w:hAnsi="仿宋" w:cs="仿宋" w:hint="eastAsia"/>
          <w:sz w:val="28"/>
          <w:lang w:eastAsia="zh-CN"/>
        </w:rPr>
        <w:t>二、电视接收器项目可持续发展</w:t>
      </w:r>
      <w:bookmarkEnd w:id="5"/>
    </w:p>
    <w:p>
      <w:pPr>
        <w:pStyle w:val="Heading2"/>
        <w:rPr>
          <w:rFonts w:ascii="仿宋" w:eastAsia="仿宋" w:hAnsi="仿宋" w:cs="仿宋" w:hint="eastAsia"/>
          <w:lang w:eastAsia="zh-CN"/>
        </w:rPr>
      </w:pPr>
      <w:bookmarkStart w:id="6" w:name="_Toc188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视接收器项目中，电视接收器项目团队着眼于未来，明确了可持续发展的战略方向。制定的具体可持续发展目标包括降低资源使用、采用环保技术、最大化社会效益等。这一步骤不仅有助于电视接收器项目在环保和社会责任方面达到最高标准，也为未来提供了明确的指引，确保电视接收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可持续实践的融入电视接收器项目管理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电视接收器项目管理周期。从电视接收器项目规划开始，电视接收器项目团队就考虑了环境和社会的因素。在执行阶段，电视接收器项目团队积极推动绿色技术的应用，优化资源利用。此外，关注员工的社会责任，通过培训和沟通活动提高员工对可持续发展的认知，使他们能够在日常工作中践行可持续实践。这些举措不仅为电视接收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764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扎根于电视接收器项目的可持续发展理念，我们深信环保与社会责任是电视接收器项目成功的关键支柱。在电视接收器项目的每一步，我们都致力于通过创新和实践，履行对环境和社会的坚定责任。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团队通过引入先进的环保技术、建立高效的废物处理系统以及推动能源节约措施，积极履行环保责任。定期的环保监测和评估确保电视接收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不仅致力于自身可持续发展，还注重对社会的回馈。通过支持社区电视接收器项目、参与慈善事业、提供培训机会等方式，电视接收器项目积极履行社会责任。与当地社区建立积极互动，关注员工的工作与生活平衡，以及员工的身心健康，是电视接收器项目在社会责任层面的关键举措。这样的实践不仅增强了电视接收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6821"/>
      <w:r>
        <w:rPr>
          <w:rFonts w:ascii="仿宋" w:eastAsia="仿宋" w:hAnsi="仿宋" w:cs="仿宋" w:hint="eastAsia"/>
          <w:sz w:val="28"/>
          <w:lang w:eastAsia="zh-CN"/>
        </w:rPr>
        <w:t>三、电视接收器项目建设单位说明</w:t>
      </w:r>
      <w:bookmarkEnd w:id="8"/>
    </w:p>
    <w:p>
      <w:pPr>
        <w:pStyle w:val="Heading2"/>
        <w:rPr>
          <w:rFonts w:ascii="仿宋" w:eastAsia="仿宋" w:hAnsi="仿宋" w:cs="仿宋" w:hint="eastAsia"/>
          <w:lang w:eastAsia="zh-CN"/>
        </w:rPr>
      </w:pPr>
      <w:bookmarkStart w:id="9" w:name="_Toc2969"/>
      <w:r>
        <w:rPr>
          <w:rFonts w:ascii="仿宋" w:eastAsia="仿宋" w:hAnsi="仿宋" w:cs="仿宋" w:hint="eastAsia"/>
          <w:lang w:eastAsia="zh-CN"/>
        </w:rPr>
        <w:t>(一)、电视接收器项目承办单位基本情况</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911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视接收器项目承办单位的XXXX，我们着眼于实现可持续的经济效益。通过技术创新和解决方案的提供，公司预计在电视接收器项目执行期间将获得可观的收入增长。这一收入来源主要包括电视接收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同时，我们注重成本控制和效率提升，以确保电视接收器项目的可持续盈利。透过精细的管理和资源优化，公司期望实现电视接收器项目利润最大化。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视接收器项目实施进行全面的投资评估，包括电视接收器项目启动阶段的资金投入和后续运营成本。通过对电视接收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视接收器项目实施过程中具备足够的资金流动性，公司将进行详尽的现金流分析。这包括资金需求的合理预测、电视接收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2141"/>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528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的技术管理特点体现在其创新导向。通过引入最先进的技术趋势和解决方案，电视接收器项目致力于提升科技含量、提高质量和效率水平。这意味着我们将采用最新的工具和方法，确保电视接收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电视接收器项目技术管理的显著特征。通过整合不同领域的技术资源，我们实现了跨学科的协同工作。这有助于优化技术架构，提高整体效能。此外，整合性策略还促进了不同技术团队之间的紧密沟通和高效合作，确保电视接收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视接收器项目所采用的技术。通过不断优化技术方案，电视接收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视接收器项目团队将在电视接收器项目初期识别可能的技术风险，并采取相应的预防和应对措施。通过建立健全的风险评估机制，电视接收器项目能够在实施过程中及时发现并解决潜在的技术问题，保障电视接收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视接收器项目中，技术将成为电视接收器项目成功的有力支持。这一深度剖析揭示了技术管理在电视接收器项目实施中的关键作用，为电视接收器项目的技术基础奠定了坚实的基础。</w:t>
      </w:r>
    </w:p>
    <w:p>
      <w:pPr>
        <w:pStyle w:val="Heading2"/>
        <w:ind w:firstLine="560" w:firstLineChars="200"/>
        <w:rPr>
          <w:rFonts w:ascii="仿宋" w:eastAsia="仿宋" w:hAnsi="仿宋" w:cs="仿宋" w:hint="eastAsia"/>
          <w:sz w:val="28"/>
          <w:lang w:eastAsia="zh-CN"/>
        </w:rPr>
      </w:pPr>
      <w:bookmarkStart w:id="13" w:name="_Toc3846"/>
      <w:r>
        <w:rPr>
          <w:rFonts w:ascii="仿宋" w:eastAsia="仿宋" w:hAnsi="仿宋" w:cs="仿宋" w:hint="eastAsia"/>
          <w:sz w:val="28"/>
          <w:lang w:eastAsia="zh-CN"/>
        </w:rPr>
        <w:t>(二)、电视接收器项目工艺技术设计方案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视接收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视接收器项目将严格按照相关行业规范要求进行组织。通过有效控制产品质量，电视接收器项目将致力于为顾客提供优质的电视接收器项目产品和良好的服务。这体现了电视接收器项目对于生产活动合规性和质量标准的高度重视，为电视接收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视接收器项目注重生态效益和清洁生产原则。电视接收器项目建设将紧密结合地方特色经济发展，与社会经济发展规划和区域环境保护规划方案相协调一致。通过与当地区域自然生态系统的结合，电视接收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视接收器项目产品具有多样化的客户需求和个性化的特点。因此，电视接收器项目产品规格品种多样，且单批生产数量较小。为满足这一特点，电视接收器项目承办单位将建设先进的柔性制造生产线。通过广泛应用柔性制造技术，电视接收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视接收器项目采用的技术具有较高的技术含量和自动化水平，处于国内先进水平。这一技术选用不仅体现了对生产效率、质量和环境友好性的高标准要求，同时为电视接收器项目的可持续发展奠定了坚实的基础。</w:t>
      </w:r>
    </w:p>
    <w:p>
      <w:pPr>
        <w:pStyle w:val="Heading2"/>
        <w:ind w:firstLine="560" w:firstLineChars="200"/>
        <w:rPr>
          <w:rFonts w:ascii="仿宋" w:eastAsia="仿宋" w:hAnsi="仿宋" w:cs="仿宋" w:hint="eastAsia"/>
          <w:sz w:val="28"/>
          <w:lang w:eastAsia="zh-CN"/>
        </w:rPr>
      </w:pPr>
      <w:bookmarkStart w:id="14" w:name="_Toc1387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为确保电视接收器项目的高效生产和技术实施，我们制定了一套精心设计的设备选型方案，以满足电视接收器项目生产、质量和环保的要求。该方案的主要特点如下：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视接收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针对电视接收器项目产品的多样性和小批量生产的特点，我们将建设柔性制造生产线。通过在设备选型中考虑柔性制造技术，可以灵活应对不同产品规格和生产需求，实现生产线的高度灵活性和适应性。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5828"/>
      <w:r>
        <w:rPr>
          <w:rFonts w:ascii="仿宋" w:eastAsia="仿宋" w:hAnsi="仿宋" w:cs="仿宋" w:hint="eastAsia"/>
          <w:sz w:val="28"/>
          <w:lang w:eastAsia="zh-CN"/>
        </w:rPr>
        <w:t>五、电视接收器项目危机管理</w:t>
      </w:r>
      <w:bookmarkEnd w:id="15"/>
    </w:p>
    <w:p>
      <w:pPr>
        <w:pStyle w:val="Heading2"/>
        <w:rPr>
          <w:rFonts w:ascii="仿宋" w:eastAsia="仿宋" w:hAnsi="仿宋" w:cs="仿宋" w:hint="eastAsia"/>
          <w:lang w:eastAsia="zh-CN"/>
        </w:rPr>
      </w:pPr>
      <w:bookmarkStart w:id="16" w:name="_Toc2780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视接收器项目危机管理中，危机预警与识别是确保电视接收器项目稳健运行的核心步骤。通过建立全面的监测机制，电视接收器项目团队旨在及时发现和理解潜在的风险和危机因素，以便采取及时的预防和应对措施，确保电视接收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首先，通过深入的风险评估，电视接收器项目团队全面分析了整个电视接收器项目和各个阶段可能存在的威胁。这包括准确评估每个潜在风险的发生概率和可能影响的程度，为后续危机预警提供了有力支持。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视接收器项目团队着重于明确定义电视接收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监测作为危机预警的关键手段，通过对电视接收器项目进展的持续监控，团队能够及时发现潜在问题并作出迅速反应。电视接收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在这一阶段，团队的专业素养和反应速度将发挥至关重要的作用，以确保潜在危机能够在初期得到有效的处理，最大程度地减轻负面影响。通过危机预警与识别，电视接收器项目得以更有序、可控地推进。</w:t>
      </w:r>
    </w:p>
    <w:p>
      <w:pPr>
        <w:pStyle w:val="Heading2"/>
        <w:ind w:firstLine="560" w:firstLineChars="200"/>
        <w:rPr>
          <w:rFonts w:ascii="仿宋" w:eastAsia="仿宋" w:hAnsi="仿宋" w:cs="仿宋" w:hint="eastAsia"/>
          <w:sz w:val="28"/>
          <w:lang w:eastAsia="zh-CN"/>
        </w:rPr>
      </w:pPr>
      <w:bookmarkStart w:id="17" w:name="_Toc607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在危机发生时，电视接收器项目团队立即行动，成立了应急小组。该小组的任务是迅速制定并实施紧急应对措施，以最小化潜在损失。以下是采取的主要措施：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暂停电视接收器项目进度：为遏制危机蔓延，电视接收器项目暂时停止进行，以便全面评估当前状况。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资源重新分配：重新评估电视接收器项目资源的分配，确保最大限度地减小损失。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实时沟通：与关键利益相关者建立实时沟通机制，向他们传递电视接收器项目危机的实际状况，保障电视接收器项目核心利益。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在紧急应对的同时，电视接收器项目团队强调了团队协作和有效沟通的重要性。以下是团队协作的关键举措：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信息共享机制：建立了信息共享平台，确保团队成员能够及时获取电视接收器项目危机的实时信息。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领导者沟通：电视接收器项目领导者通过定期会议和即时沟通工具，指导团队应对危机，保持团队稳定运行。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随着危机得到初步控制，电视接收器项目团队转向制定恢复计划，以确保电视接收器项目能够从中迅速恢复。主要恢复计划包括：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修复受损的进度计划：重新评估电视接收器项目进度，制定修复计划，确保电视接收器项目尽快回归正常进程。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重新调整资源分配：优化资源分配，确保电视接收器项目在有限资源下高效运转。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风险管理机制加强：对电视接收器项目风险进行全面评估，制定更强化的风险管理策略，以预防未来可能的危机。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5800"/>
      <w:r>
        <w:rPr>
          <w:rFonts w:ascii="仿宋" w:eastAsia="仿宋" w:hAnsi="仿宋" w:cs="仿宋" w:hint="eastAsia"/>
          <w:sz w:val="28"/>
          <w:lang w:eastAsia="zh-CN"/>
        </w:rPr>
        <w:t>六、电视接收器项目文档管理</w:t>
      </w:r>
      <w:bookmarkEnd w:id="18"/>
    </w:p>
    <w:p>
      <w:pPr>
        <w:pStyle w:val="Heading2"/>
        <w:rPr>
          <w:rFonts w:ascii="仿宋" w:eastAsia="仿宋" w:hAnsi="仿宋" w:cs="仿宋" w:hint="eastAsia"/>
          <w:lang w:eastAsia="zh-CN"/>
        </w:rPr>
      </w:pPr>
      <w:bookmarkStart w:id="19" w:name="_Toc25865"/>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电视接收器项目高度重视文档的质量和准确性，以支持电视接收器项目的各项活动和决策。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文档的编制始于电视接收器项目计划的初期，我们制定了详细的文档编制计划，明确了每个文档的内容、格式和编写责任人。在电视接收器项目启动阶段，我们首先编制了电视接收器项目章程，明确定义了电视接收器项目的目标、范围、风险等关键要素。随后，电视接收器项目团队根据计划陆续编制了需求文档、设计文档、测试文档等各类文档，确保电视接收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视接收器项目管理中的重要环节，旨在确保电视接收器项目文档符合质量标准和电视接收器项目需求。在电视接收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视接收器项目相关利益方和专业领域的专家对文档进行独立审查。这有助于获取更全面、客观的反馈，确保电视接收器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电视接收器项目在文档编制与审查方面建立了严格的管理机制，通过规范的流程和多维度的审查，确保电视接收器项目文档的质量、准确性和可靠性，为电视接收器项目的顺利推进提供了有力支持。</w:t>
      </w:r>
    </w:p>
    <w:p>
      <w:pPr>
        <w:pStyle w:val="Heading2"/>
        <w:ind w:firstLine="560" w:firstLineChars="200"/>
        <w:rPr>
          <w:rFonts w:ascii="仿宋" w:eastAsia="仿宋" w:hAnsi="仿宋" w:cs="仿宋" w:hint="eastAsia"/>
          <w:sz w:val="28"/>
          <w:lang w:eastAsia="zh-CN"/>
        </w:rPr>
      </w:pPr>
      <w:bookmarkStart w:id="20" w:name="_Toc29849"/>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在电视接收器项目中，我们致力于优化文档发布与分发过程，以确保信息的高效传递和团队间协作的顺畅进行。以下是我们采取的关键优化策略：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我们通过多渠道发布文档，包括电子邮件、电视接收器项目管理平台、内部网站等，以满足不同团队成员的偏好和需求。多渠道发布确保了信息的全面覆盖。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我们采用了精细的权限控制，确保只有授权人员可以访问敏感信息。这种安全措施保护了电视接收器项目文档的机密性，防止了未经授权的信息泄露。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318"/>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https://d.book118.com/595312143340011041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A44A3B"/>
    <w:rsid w:val="10A44A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31214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2024-01-12T02:46:00Z</dcterms:created>
  <dcterms:modified xsi:type="dcterms:W3CDTF">2024-01-12T02:46:47Z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B91DF73A63EF4237B511826337610D1E_11</vt:lpwstr>
  </property>
  <property fmtid="{D5CDD505-2E9C-101B-9397-08002B2CF9AE}" pid="3" name="KSOProductBuildVer">
    <vt:lpwstr>2052-12.1.0.16120</vt:lpwstr>
  </property>
</Properties>
</file>