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特种直升机项目规划设计蓝图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063" w:history="1">
        <w:r>
          <w:rPr>
            <w:rFonts w:ascii="仿宋" w:eastAsia="仿宋" w:hAnsi="仿宋" w:cs="仿宋" w:hint="eastAsia"/>
            <w:lang w:eastAsia="zh-CN"/>
          </w:rPr>
          <w:t>前言</w:t>
        </w:r>
        <w:r>
          <w:tab/>
        </w:r>
        <w:r>
          <w:fldChar w:fldCharType="begin"/>
        </w:r>
        <w:r>
          <w:instrText xml:space="preserve"> PAGEREF _Toc11063 \h </w:instrText>
        </w:r>
        <w:r>
          <w:fldChar w:fldCharType="separate"/>
        </w:r>
        <w:r>
          <w:t>3</w:t>
        </w:r>
        <w:r>
          <w:fldChar w:fldCharType="end"/>
        </w:r>
      </w:hyperlink>
    </w:p>
    <w:p>
      <w:pPr>
        <w:pStyle w:val="TOC1"/>
        <w:tabs>
          <w:tab w:val="right" w:leader="dot" w:pos="8306"/>
        </w:tabs>
      </w:pPr>
      <w:hyperlink w:anchor="_Toc23221" w:history="1">
        <w:r>
          <w:rPr>
            <w:rFonts w:ascii="仿宋" w:eastAsia="仿宋" w:hAnsi="仿宋" w:cs="仿宋" w:hint="eastAsia"/>
            <w:lang w:eastAsia="zh-CN"/>
          </w:rPr>
          <w:t>一、特种直升机项目绩效评估</w:t>
        </w:r>
        <w:r>
          <w:tab/>
        </w:r>
        <w:r>
          <w:fldChar w:fldCharType="begin"/>
        </w:r>
        <w:r>
          <w:instrText xml:space="preserve"> PAGEREF _Toc23221 \h </w:instrText>
        </w:r>
        <w:r>
          <w:fldChar w:fldCharType="separate"/>
        </w:r>
        <w:r>
          <w:t>3</w:t>
        </w:r>
        <w:r>
          <w:fldChar w:fldCharType="end"/>
        </w:r>
      </w:hyperlink>
    </w:p>
    <w:p>
      <w:pPr>
        <w:pStyle w:val="TOC2"/>
        <w:tabs>
          <w:tab w:val="right" w:leader="dot" w:pos="8306"/>
        </w:tabs>
      </w:pPr>
      <w:hyperlink w:anchor="_Toc28271" w:history="1">
        <w:r>
          <w:rPr>
            <w:rFonts w:ascii="仿宋" w:eastAsia="仿宋" w:hAnsi="仿宋" w:cs="仿宋" w:hint="eastAsia"/>
            <w:lang w:eastAsia="zh-CN"/>
          </w:rPr>
          <w:t>(一)、绩效评估指标</w:t>
        </w:r>
        <w:r>
          <w:tab/>
        </w:r>
        <w:r>
          <w:fldChar w:fldCharType="begin"/>
        </w:r>
        <w:r>
          <w:instrText xml:space="preserve"> PAGEREF _Toc28271 \h </w:instrText>
        </w:r>
        <w:r>
          <w:fldChar w:fldCharType="separate"/>
        </w:r>
        <w:r>
          <w:t>3</w:t>
        </w:r>
        <w:r>
          <w:fldChar w:fldCharType="end"/>
        </w:r>
      </w:hyperlink>
    </w:p>
    <w:p>
      <w:pPr>
        <w:pStyle w:val="TOC2"/>
        <w:tabs>
          <w:tab w:val="right" w:leader="dot" w:pos="8306"/>
        </w:tabs>
      </w:pPr>
      <w:hyperlink w:anchor="_Toc9360" w:history="1">
        <w:r>
          <w:rPr>
            <w:rFonts w:ascii="仿宋" w:eastAsia="仿宋" w:hAnsi="仿宋" w:cs="仿宋" w:hint="eastAsia"/>
            <w:lang w:eastAsia="zh-CN"/>
          </w:rPr>
          <w:t>(二)、绩效评估方法</w:t>
        </w:r>
        <w:r>
          <w:tab/>
        </w:r>
        <w:r>
          <w:fldChar w:fldCharType="begin"/>
        </w:r>
        <w:r>
          <w:instrText xml:space="preserve"> PAGEREF _Toc9360 \h </w:instrText>
        </w:r>
        <w:r>
          <w:fldChar w:fldCharType="separate"/>
        </w:r>
        <w:r>
          <w:t>4</w:t>
        </w:r>
        <w:r>
          <w:fldChar w:fldCharType="end"/>
        </w:r>
      </w:hyperlink>
    </w:p>
    <w:p>
      <w:pPr>
        <w:pStyle w:val="TOC2"/>
        <w:tabs>
          <w:tab w:val="right" w:leader="dot" w:pos="8306"/>
        </w:tabs>
      </w:pPr>
      <w:hyperlink w:anchor="_Toc26222" w:history="1">
        <w:r>
          <w:rPr>
            <w:rFonts w:ascii="仿宋" w:eastAsia="仿宋" w:hAnsi="仿宋" w:cs="仿宋" w:hint="eastAsia"/>
            <w:lang w:eastAsia="zh-CN"/>
          </w:rPr>
          <w:t>(三)、绩效评估周期</w:t>
        </w:r>
        <w:r>
          <w:tab/>
        </w:r>
        <w:r>
          <w:fldChar w:fldCharType="begin"/>
        </w:r>
        <w:r>
          <w:instrText xml:space="preserve"> PAGEREF _Toc26222 \h </w:instrText>
        </w:r>
        <w:r>
          <w:fldChar w:fldCharType="separate"/>
        </w:r>
        <w:r>
          <w:t>5</w:t>
        </w:r>
        <w:r>
          <w:fldChar w:fldCharType="end"/>
        </w:r>
      </w:hyperlink>
    </w:p>
    <w:p>
      <w:pPr>
        <w:pStyle w:val="TOC1"/>
        <w:tabs>
          <w:tab w:val="right" w:leader="dot" w:pos="8306"/>
        </w:tabs>
      </w:pPr>
      <w:hyperlink w:anchor="_Toc2951" w:history="1">
        <w:r>
          <w:rPr>
            <w:rFonts w:ascii="仿宋" w:eastAsia="仿宋" w:hAnsi="仿宋" w:cs="仿宋" w:hint="eastAsia"/>
            <w:lang w:eastAsia="zh-CN"/>
          </w:rPr>
          <w:t>二、特种直升机项目选址可行性分析</w:t>
        </w:r>
        <w:r>
          <w:tab/>
        </w:r>
        <w:r>
          <w:fldChar w:fldCharType="begin"/>
        </w:r>
        <w:r>
          <w:instrText xml:space="preserve"> PAGEREF _Toc2951 \h </w:instrText>
        </w:r>
        <w:r>
          <w:fldChar w:fldCharType="separate"/>
        </w:r>
        <w:r>
          <w:t>6</w:t>
        </w:r>
        <w:r>
          <w:fldChar w:fldCharType="end"/>
        </w:r>
      </w:hyperlink>
    </w:p>
    <w:p>
      <w:pPr>
        <w:pStyle w:val="TOC2"/>
        <w:tabs>
          <w:tab w:val="right" w:leader="dot" w:pos="8306"/>
        </w:tabs>
      </w:pPr>
      <w:hyperlink w:anchor="_Toc21971" w:history="1">
        <w:r>
          <w:rPr>
            <w:rFonts w:ascii="仿宋" w:eastAsia="仿宋" w:hAnsi="仿宋" w:cs="仿宋" w:hint="eastAsia"/>
            <w:lang w:eastAsia="zh-CN"/>
          </w:rPr>
          <w:t>(一)、特种直升机项目选址</w:t>
        </w:r>
        <w:r>
          <w:tab/>
        </w:r>
        <w:r>
          <w:fldChar w:fldCharType="begin"/>
        </w:r>
        <w:r>
          <w:instrText xml:space="preserve"> PAGEREF _Toc21971 \h </w:instrText>
        </w:r>
        <w:r>
          <w:fldChar w:fldCharType="separate"/>
        </w:r>
        <w:r>
          <w:t>6</w:t>
        </w:r>
        <w:r>
          <w:fldChar w:fldCharType="end"/>
        </w:r>
      </w:hyperlink>
    </w:p>
    <w:p>
      <w:pPr>
        <w:pStyle w:val="TOC2"/>
        <w:tabs>
          <w:tab w:val="right" w:leader="dot" w:pos="8306"/>
        </w:tabs>
      </w:pPr>
      <w:hyperlink w:anchor="_Toc7446" w:history="1">
        <w:r>
          <w:rPr>
            <w:rFonts w:ascii="仿宋" w:eastAsia="仿宋" w:hAnsi="仿宋" w:cs="仿宋" w:hint="eastAsia"/>
            <w:lang w:eastAsia="zh-CN"/>
          </w:rPr>
          <w:t>(二)、用地控制指标</w:t>
        </w:r>
        <w:r>
          <w:tab/>
        </w:r>
        <w:r>
          <w:fldChar w:fldCharType="begin"/>
        </w:r>
        <w:r>
          <w:instrText xml:space="preserve"> PAGEREF _Toc7446 \h </w:instrText>
        </w:r>
        <w:r>
          <w:fldChar w:fldCharType="separate"/>
        </w:r>
        <w:r>
          <w:t>6</w:t>
        </w:r>
        <w:r>
          <w:fldChar w:fldCharType="end"/>
        </w:r>
      </w:hyperlink>
    </w:p>
    <w:p>
      <w:pPr>
        <w:pStyle w:val="TOC2"/>
        <w:tabs>
          <w:tab w:val="right" w:leader="dot" w:pos="8306"/>
        </w:tabs>
      </w:pPr>
      <w:hyperlink w:anchor="_Toc7174" w:history="1">
        <w:r>
          <w:rPr>
            <w:rFonts w:ascii="仿宋" w:eastAsia="仿宋" w:hAnsi="仿宋" w:cs="仿宋" w:hint="eastAsia"/>
            <w:lang w:eastAsia="zh-CN"/>
          </w:rPr>
          <w:t>(三)、节约用地措施</w:t>
        </w:r>
        <w:r>
          <w:tab/>
        </w:r>
        <w:r>
          <w:fldChar w:fldCharType="begin"/>
        </w:r>
        <w:r>
          <w:instrText xml:space="preserve"> PAGEREF _Toc7174 \h </w:instrText>
        </w:r>
        <w:r>
          <w:fldChar w:fldCharType="separate"/>
        </w:r>
        <w:r>
          <w:t>8</w:t>
        </w:r>
        <w:r>
          <w:fldChar w:fldCharType="end"/>
        </w:r>
      </w:hyperlink>
    </w:p>
    <w:p>
      <w:pPr>
        <w:pStyle w:val="TOC2"/>
        <w:tabs>
          <w:tab w:val="right" w:leader="dot" w:pos="8306"/>
        </w:tabs>
      </w:pPr>
      <w:hyperlink w:anchor="_Toc2943" w:history="1">
        <w:r>
          <w:rPr>
            <w:rFonts w:ascii="仿宋" w:eastAsia="仿宋" w:hAnsi="仿宋" w:cs="仿宋" w:hint="eastAsia"/>
            <w:lang w:eastAsia="zh-CN"/>
          </w:rPr>
          <w:t>(四)、总图布置方案</w:t>
        </w:r>
        <w:r>
          <w:tab/>
        </w:r>
        <w:r>
          <w:fldChar w:fldCharType="begin"/>
        </w:r>
        <w:r>
          <w:instrText xml:space="preserve"> PAGEREF _Toc2943 \h </w:instrText>
        </w:r>
        <w:r>
          <w:fldChar w:fldCharType="separate"/>
        </w:r>
        <w:r>
          <w:t>9</w:t>
        </w:r>
        <w:r>
          <w:fldChar w:fldCharType="end"/>
        </w:r>
      </w:hyperlink>
    </w:p>
    <w:p>
      <w:pPr>
        <w:pStyle w:val="TOC2"/>
        <w:tabs>
          <w:tab w:val="right" w:leader="dot" w:pos="8306"/>
        </w:tabs>
      </w:pPr>
      <w:hyperlink w:anchor="_Toc30954" w:history="1">
        <w:r>
          <w:rPr>
            <w:rFonts w:ascii="仿宋" w:eastAsia="仿宋" w:hAnsi="仿宋" w:cs="仿宋" w:hint="eastAsia"/>
            <w:lang w:eastAsia="zh-CN"/>
          </w:rPr>
          <w:t>(五)、选址综合评价</w:t>
        </w:r>
        <w:r>
          <w:tab/>
        </w:r>
        <w:r>
          <w:fldChar w:fldCharType="begin"/>
        </w:r>
        <w:r>
          <w:instrText xml:space="preserve"> PAGEREF _Toc30954 \h </w:instrText>
        </w:r>
        <w:r>
          <w:fldChar w:fldCharType="separate"/>
        </w:r>
        <w:r>
          <w:t>10</w:t>
        </w:r>
        <w:r>
          <w:fldChar w:fldCharType="end"/>
        </w:r>
      </w:hyperlink>
    </w:p>
    <w:p>
      <w:pPr>
        <w:pStyle w:val="TOC1"/>
        <w:tabs>
          <w:tab w:val="right" w:leader="dot" w:pos="8306"/>
        </w:tabs>
      </w:pPr>
      <w:hyperlink w:anchor="_Toc15124" w:history="1">
        <w:r>
          <w:rPr>
            <w:rFonts w:ascii="仿宋" w:eastAsia="仿宋" w:hAnsi="仿宋" w:cs="仿宋" w:hint="eastAsia"/>
            <w:lang w:eastAsia="zh-CN"/>
          </w:rPr>
          <w:t>三、特种直升机项目建设背景及必要性分析</w:t>
        </w:r>
        <w:r>
          <w:tab/>
        </w:r>
        <w:r>
          <w:fldChar w:fldCharType="begin"/>
        </w:r>
        <w:r>
          <w:instrText xml:space="preserve"> PAGEREF _Toc15124 \h </w:instrText>
        </w:r>
        <w:r>
          <w:fldChar w:fldCharType="separate"/>
        </w:r>
        <w:r>
          <w:t>11</w:t>
        </w:r>
        <w:r>
          <w:fldChar w:fldCharType="end"/>
        </w:r>
      </w:hyperlink>
    </w:p>
    <w:p>
      <w:pPr>
        <w:pStyle w:val="TOC2"/>
        <w:tabs>
          <w:tab w:val="right" w:leader="dot" w:pos="8306"/>
        </w:tabs>
      </w:pPr>
      <w:hyperlink w:anchor="_Toc23426" w:history="1">
        <w:r>
          <w:rPr>
            <w:rFonts w:ascii="仿宋" w:eastAsia="仿宋" w:hAnsi="仿宋" w:cs="仿宋" w:hint="eastAsia"/>
            <w:lang w:eastAsia="zh-CN"/>
          </w:rPr>
          <w:t>(一)、特种直升机项目背景分析</w:t>
        </w:r>
        <w:r>
          <w:tab/>
        </w:r>
        <w:r>
          <w:fldChar w:fldCharType="begin"/>
        </w:r>
        <w:r>
          <w:instrText xml:space="preserve"> PAGEREF _Toc23426 \h </w:instrText>
        </w:r>
        <w:r>
          <w:fldChar w:fldCharType="separate"/>
        </w:r>
        <w:r>
          <w:t>11</w:t>
        </w:r>
        <w:r>
          <w:fldChar w:fldCharType="end"/>
        </w:r>
      </w:hyperlink>
    </w:p>
    <w:p>
      <w:pPr>
        <w:pStyle w:val="TOC2"/>
        <w:tabs>
          <w:tab w:val="right" w:leader="dot" w:pos="8306"/>
        </w:tabs>
      </w:pPr>
      <w:hyperlink w:anchor="_Toc29411" w:history="1">
        <w:r>
          <w:rPr>
            <w:rFonts w:ascii="仿宋" w:eastAsia="仿宋" w:hAnsi="仿宋" w:cs="仿宋" w:hint="eastAsia"/>
            <w:lang w:eastAsia="zh-CN"/>
          </w:rPr>
          <w:t>(二)、特种直升机项目建设必要性分析</w:t>
        </w:r>
        <w:r>
          <w:tab/>
        </w:r>
        <w:r>
          <w:fldChar w:fldCharType="begin"/>
        </w:r>
        <w:r>
          <w:instrText xml:space="preserve"> PAGEREF _Toc29411 \h </w:instrText>
        </w:r>
        <w:r>
          <w:fldChar w:fldCharType="separate"/>
        </w:r>
        <w:r>
          <w:t>13</w:t>
        </w:r>
        <w:r>
          <w:fldChar w:fldCharType="end"/>
        </w:r>
      </w:hyperlink>
    </w:p>
    <w:p>
      <w:pPr>
        <w:pStyle w:val="TOC1"/>
        <w:tabs>
          <w:tab w:val="right" w:leader="dot" w:pos="8306"/>
        </w:tabs>
      </w:pPr>
      <w:hyperlink w:anchor="_Toc31347" w:history="1">
        <w:r>
          <w:rPr>
            <w:rFonts w:ascii="仿宋" w:eastAsia="仿宋" w:hAnsi="仿宋" w:cs="仿宋" w:hint="eastAsia"/>
            <w:lang w:eastAsia="zh-CN"/>
          </w:rPr>
          <w:t>四、产品规划分析</w:t>
        </w:r>
        <w:r>
          <w:tab/>
        </w:r>
        <w:r>
          <w:fldChar w:fldCharType="begin"/>
        </w:r>
        <w:r>
          <w:instrText xml:space="preserve"> PAGEREF _Toc31347 \h </w:instrText>
        </w:r>
        <w:r>
          <w:fldChar w:fldCharType="separate"/>
        </w:r>
        <w:r>
          <w:t>14</w:t>
        </w:r>
        <w:r>
          <w:fldChar w:fldCharType="end"/>
        </w:r>
      </w:hyperlink>
    </w:p>
    <w:p>
      <w:pPr>
        <w:pStyle w:val="TOC2"/>
        <w:tabs>
          <w:tab w:val="right" w:leader="dot" w:pos="8306"/>
        </w:tabs>
      </w:pPr>
      <w:hyperlink w:anchor="_Toc5022" w:history="1">
        <w:r>
          <w:rPr>
            <w:rFonts w:ascii="仿宋" w:eastAsia="仿宋" w:hAnsi="仿宋" w:cs="仿宋" w:hint="eastAsia"/>
            <w:lang w:eastAsia="zh-CN"/>
          </w:rPr>
          <w:t>(一)、产品规划</w:t>
        </w:r>
        <w:r>
          <w:tab/>
        </w:r>
        <w:r>
          <w:fldChar w:fldCharType="begin"/>
        </w:r>
        <w:r>
          <w:instrText xml:space="preserve"> PAGEREF _Toc5022 \h </w:instrText>
        </w:r>
        <w:r>
          <w:fldChar w:fldCharType="separate"/>
        </w:r>
        <w:r>
          <w:t>14</w:t>
        </w:r>
        <w:r>
          <w:fldChar w:fldCharType="end"/>
        </w:r>
      </w:hyperlink>
    </w:p>
    <w:p>
      <w:pPr>
        <w:pStyle w:val="TOC2"/>
        <w:tabs>
          <w:tab w:val="right" w:leader="dot" w:pos="8306"/>
        </w:tabs>
      </w:pPr>
      <w:hyperlink w:anchor="_Toc11707" w:history="1">
        <w:r>
          <w:rPr>
            <w:rFonts w:ascii="仿宋" w:eastAsia="仿宋" w:hAnsi="仿宋" w:cs="仿宋" w:hint="eastAsia"/>
            <w:lang w:eastAsia="zh-CN"/>
          </w:rPr>
          <w:t>(二)、建设规模</w:t>
        </w:r>
        <w:r>
          <w:tab/>
        </w:r>
        <w:r>
          <w:fldChar w:fldCharType="begin"/>
        </w:r>
        <w:r>
          <w:instrText xml:space="preserve"> PAGEREF _Toc11707 \h </w:instrText>
        </w:r>
        <w:r>
          <w:fldChar w:fldCharType="separate"/>
        </w:r>
        <w:r>
          <w:t>15</w:t>
        </w:r>
        <w:r>
          <w:fldChar w:fldCharType="end"/>
        </w:r>
      </w:hyperlink>
    </w:p>
    <w:p>
      <w:pPr>
        <w:pStyle w:val="TOC1"/>
        <w:tabs>
          <w:tab w:val="right" w:leader="dot" w:pos="8306"/>
        </w:tabs>
      </w:pPr>
      <w:hyperlink w:anchor="_Toc3835" w:history="1">
        <w:r>
          <w:rPr>
            <w:rFonts w:ascii="仿宋" w:eastAsia="仿宋" w:hAnsi="仿宋" w:cs="仿宋" w:hint="eastAsia"/>
            <w:lang w:eastAsia="zh-CN"/>
          </w:rPr>
          <w:t>五、特种直升机项目土建工程</w:t>
        </w:r>
        <w:r>
          <w:tab/>
        </w:r>
        <w:r>
          <w:fldChar w:fldCharType="begin"/>
        </w:r>
        <w:r>
          <w:instrText xml:space="preserve"> PAGEREF _Toc3835 \h </w:instrText>
        </w:r>
        <w:r>
          <w:fldChar w:fldCharType="separate"/>
        </w:r>
        <w:r>
          <w:t>16</w:t>
        </w:r>
        <w:r>
          <w:fldChar w:fldCharType="end"/>
        </w:r>
      </w:hyperlink>
    </w:p>
    <w:p>
      <w:pPr>
        <w:pStyle w:val="TOC2"/>
        <w:tabs>
          <w:tab w:val="right" w:leader="dot" w:pos="8306"/>
        </w:tabs>
      </w:pPr>
      <w:hyperlink w:anchor="_Toc31523" w:history="1">
        <w:r>
          <w:rPr>
            <w:rFonts w:ascii="仿宋" w:eastAsia="仿宋" w:hAnsi="仿宋" w:cs="仿宋" w:hint="eastAsia"/>
            <w:lang w:eastAsia="zh-CN"/>
          </w:rPr>
          <w:t>(一)、建筑工程设计原则</w:t>
        </w:r>
        <w:r>
          <w:tab/>
        </w:r>
        <w:r>
          <w:fldChar w:fldCharType="begin"/>
        </w:r>
        <w:r>
          <w:instrText xml:space="preserve"> PAGEREF _Toc31523 \h </w:instrText>
        </w:r>
        <w:r>
          <w:fldChar w:fldCharType="separate"/>
        </w:r>
        <w:r>
          <w:t>16</w:t>
        </w:r>
        <w:r>
          <w:fldChar w:fldCharType="end"/>
        </w:r>
      </w:hyperlink>
    </w:p>
    <w:p>
      <w:pPr>
        <w:pStyle w:val="TOC2"/>
        <w:tabs>
          <w:tab w:val="right" w:leader="dot" w:pos="8306"/>
        </w:tabs>
      </w:pPr>
      <w:hyperlink w:anchor="_Toc27362" w:history="1">
        <w:r>
          <w:rPr>
            <w:rFonts w:ascii="仿宋" w:eastAsia="仿宋" w:hAnsi="仿宋" w:cs="仿宋" w:hint="eastAsia"/>
            <w:lang w:eastAsia="zh-CN"/>
          </w:rPr>
          <w:t>(二)、土建工程设计年限及安全等级</w:t>
        </w:r>
        <w:r>
          <w:tab/>
        </w:r>
        <w:r>
          <w:fldChar w:fldCharType="begin"/>
        </w:r>
        <w:r>
          <w:instrText xml:space="preserve"> PAGEREF _Toc27362 \h </w:instrText>
        </w:r>
        <w:r>
          <w:fldChar w:fldCharType="separate"/>
        </w:r>
        <w:r>
          <w:t>17</w:t>
        </w:r>
        <w:r>
          <w:fldChar w:fldCharType="end"/>
        </w:r>
      </w:hyperlink>
    </w:p>
    <w:p>
      <w:pPr>
        <w:pStyle w:val="TOC2"/>
        <w:tabs>
          <w:tab w:val="right" w:leader="dot" w:pos="8306"/>
        </w:tabs>
      </w:pPr>
      <w:hyperlink w:anchor="_Toc4912" w:history="1">
        <w:r>
          <w:rPr>
            <w:rFonts w:ascii="仿宋" w:eastAsia="仿宋" w:hAnsi="仿宋" w:cs="仿宋" w:hint="eastAsia"/>
            <w:lang w:eastAsia="zh-CN"/>
          </w:rPr>
          <w:t>(三)、建筑工程设计总体要求</w:t>
        </w:r>
        <w:r>
          <w:tab/>
        </w:r>
        <w:r>
          <w:fldChar w:fldCharType="begin"/>
        </w:r>
        <w:r>
          <w:instrText xml:space="preserve"> PAGEREF _Toc4912 \h </w:instrText>
        </w:r>
        <w:r>
          <w:fldChar w:fldCharType="separate"/>
        </w:r>
        <w:r>
          <w:t>19</w:t>
        </w:r>
        <w:r>
          <w:fldChar w:fldCharType="end"/>
        </w:r>
      </w:hyperlink>
    </w:p>
    <w:p>
      <w:pPr>
        <w:pStyle w:val="TOC2"/>
        <w:tabs>
          <w:tab w:val="right" w:leader="dot" w:pos="8306"/>
        </w:tabs>
      </w:pPr>
      <w:hyperlink w:anchor="_Toc14104" w:history="1">
        <w:r>
          <w:rPr>
            <w:rFonts w:ascii="仿宋" w:eastAsia="仿宋" w:hAnsi="仿宋" w:cs="仿宋" w:hint="eastAsia"/>
            <w:lang w:eastAsia="zh-CN"/>
          </w:rPr>
          <w:t>(四)、土建工程建设指标</w:t>
        </w:r>
        <w:r>
          <w:tab/>
        </w:r>
        <w:r>
          <w:fldChar w:fldCharType="begin"/>
        </w:r>
        <w:r>
          <w:instrText xml:space="preserve"> PAGEREF _Toc14104 \h </w:instrText>
        </w:r>
        <w:r>
          <w:fldChar w:fldCharType="separate"/>
        </w:r>
        <w:r>
          <w:t>19</w:t>
        </w:r>
        <w:r>
          <w:fldChar w:fldCharType="end"/>
        </w:r>
      </w:hyperlink>
    </w:p>
    <w:p>
      <w:pPr>
        <w:pStyle w:val="TOC1"/>
        <w:tabs>
          <w:tab w:val="right" w:leader="dot" w:pos="8306"/>
        </w:tabs>
      </w:pPr>
      <w:hyperlink w:anchor="_Toc10906" w:history="1">
        <w:r>
          <w:rPr>
            <w:rFonts w:ascii="仿宋" w:eastAsia="仿宋" w:hAnsi="仿宋" w:cs="仿宋" w:hint="eastAsia"/>
            <w:lang w:eastAsia="zh-CN"/>
          </w:rPr>
          <w:t>六、市场分析、调研</w:t>
        </w:r>
        <w:r>
          <w:tab/>
        </w:r>
        <w:r>
          <w:fldChar w:fldCharType="begin"/>
        </w:r>
        <w:r>
          <w:instrText xml:space="preserve"> PAGEREF _Toc10906 \h </w:instrText>
        </w:r>
        <w:r>
          <w:fldChar w:fldCharType="separate"/>
        </w:r>
        <w:r>
          <w:t>20</w:t>
        </w:r>
        <w:r>
          <w:fldChar w:fldCharType="end"/>
        </w:r>
      </w:hyperlink>
    </w:p>
    <w:p>
      <w:pPr>
        <w:pStyle w:val="TOC2"/>
        <w:tabs>
          <w:tab w:val="right" w:leader="dot" w:pos="8306"/>
        </w:tabs>
      </w:pPr>
      <w:hyperlink w:anchor="_Toc20818" w:history="1">
        <w:r>
          <w:rPr>
            <w:rFonts w:ascii="仿宋" w:eastAsia="仿宋" w:hAnsi="仿宋" w:cs="仿宋" w:hint="eastAsia"/>
            <w:lang w:eastAsia="zh-CN"/>
          </w:rPr>
          <w:t>(一)、特种直升机行业分析</w:t>
        </w:r>
        <w:r>
          <w:tab/>
        </w:r>
        <w:r>
          <w:fldChar w:fldCharType="begin"/>
        </w:r>
        <w:r>
          <w:instrText xml:space="preserve"> PAGEREF _Toc20818 \h </w:instrText>
        </w:r>
        <w:r>
          <w:fldChar w:fldCharType="separate"/>
        </w:r>
        <w:r>
          <w:t>20</w:t>
        </w:r>
        <w:r>
          <w:fldChar w:fldCharType="end"/>
        </w:r>
      </w:hyperlink>
    </w:p>
    <w:p>
      <w:pPr>
        <w:pStyle w:val="TOC2"/>
        <w:tabs>
          <w:tab w:val="right" w:leader="dot" w:pos="8306"/>
        </w:tabs>
      </w:pPr>
      <w:hyperlink w:anchor="_Toc15517" w:history="1">
        <w:r>
          <w:rPr>
            <w:rFonts w:ascii="仿宋" w:eastAsia="仿宋" w:hAnsi="仿宋" w:cs="仿宋" w:hint="eastAsia"/>
            <w:lang w:eastAsia="zh-CN"/>
          </w:rPr>
          <w:t>(二)、特种直升机市场分析预测</w:t>
        </w:r>
        <w:r>
          <w:tab/>
        </w:r>
        <w:r>
          <w:fldChar w:fldCharType="begin"/>
        </w:r>
        <w:r>
          <w:instrText xml:space="preserve"> PAGEREF _Toc15517 \h </w:instrText>
        </w:r>
        <w:r>
          <w:fldChar w:fldCharType="separate"/>
        </w:r>
        <w:r>
          <w:t>20</w:t>
        </w:r>
        <w:r>
          <w:fldChar w:fldCharType="end"/>
        </w:r>
      </w:hyperlink>
    </w:p>
    <w:p>
      <w:pPr>
        <w:pStyle w:val="TOC1"/>
        <w:tabs>
          <w:tab w:val="right" w:leader="dot" w:pos="8306"/>
        </w:tabs>
      </w:pPr>
      <w:hyperlink w:anchor="_Toc29397" w:history="1">
        <w:r>
          <w:rPr>
            <w:rFonts w:ascii="仿宋" w:eastAsia="仿宋" w:hAnsi="仿宋" w:cs="仿宋" w:hint="eastAsia"/>
            <w:lang w:eastAsia="zh-CN"/>
          </w:rPr>
          <w:t>七、特种直升机项目计划安排</w:t>
        </w:r>
        <w:r>
          <w:tab/>
        </w:r>
        <w:r>
          <w:fldChar w:fldCharType="begin"/>
        </w:r>
        <w:r>
          <w:instrText xml:space="preserve"> PAGEREF _Toc29397 \h </w:instrText>
        </w:r>
        <w:r>
          <w:fldChar w:fldCharType="separate"/>
        </w:r>
        <w:r>
          <w:t>21</w:t>
        </w:r>
        <w:r>
          <w:fldChar w:fldCharType="end"/>
        </w:r>
      </w:hyperlink>
    </w:p>
    <w:p>
      <w:pPr>
        <w:pStyle w:val="TOC2"/>
        <w:tabs>
          <w:tab w:val="right" w:leader="dot" w:pos="8306"/>
        </w:tabs>
      </w:pPr>
      <w:hyperlink w:anchor="_Toc25750" w:history="1">
        <w:r>
          <w:rPr>
            <w:rFonts w:ascii="仿宋" w:eastAsia="仿宋" w:hAnsi="仿宋" w:cs="仿宋" w:hint="eastAsia"/>
            <w:lang w:eastAsia="zh-CN"/>
          </w:rPr>
          <w:t>(一)、建设周期</w:t>
        </w:r>
        <w:r>
          <w:tab/>
        </w:r>
        <w:r>
          <w:fldChar w:fldCharType="begin"/>
        </w:r>
        <w:r>
          <w:instrText xml:space="preserve"> PAGEREF _Toc25750 \h </w:instrText>
        </w:r>
        <w:r>
          <w:fldChar w:fldCharType="separate"/>
        </w:r>
        <w:r>
          <w:t>21</w:t>
        </w:r>
        <w:r>
          <w:fldChar w:fldCharType="end"/>
        </w:r>
      </w:hyperlink>
    </w:p>
    <w:p>
      <w:pPr>
        <w:pStyle w:val="TOC2"/>
        <w:tabs>
          <w:tab w:val="right" w:leader="dot" w:pos="8306"/>
        </w:tabs>
      </w:pPr>
      <w:hyperlink w:anchor="_Toc12751" w:history="1">
        <w:r>
          <w:rPr>
            <w:rFonts w:ascii="仿宋" w:eastAsia="仿宋" w:hAnsi="仿宋" w:cs="仿宋" w:hint="eastAsia"/>
            <w:lang w:eastAsia="zh-CN"/>
          </w:rPr>
          <w:t>(二)、建设进度</w:t>
        </w:r>
        <w:r>
          <w:tab/>
        </w:r>
        <w:r>
          <w:fldChar w:fldCharType="begin"/>
        </w:r>
        <w:r>
          <w:instrText xml:space="preserve"> PAGEREF _Toc12751 \h </w:instrText>
        </w:r>
        <w:r>
          <w:fldChar w:fldCharType="separate"/>
        </w:r>
        <w:r>
          <w:t>22</w:t>
        </w:r>
        <w:r>
          <w:fldChar w:fldCharType="end"/>
        </w:r>
      </w:hyperlink>
    </w:p>
    <w:p>
      <w:pPr>
        <w:pStyle w:val="TOC2"/>
        <w:tabs>
          <w:tab w:val="right" w:leader="dot" w:pos="8306"/>
        </w:tabs>
      </w:pPr>
      <w:hyperlink w:anchor="_Toc21917" w:history="1">
        <w:r>
          <w:rPr>
            <w:rFonts w:ascii="仿宋" w:eastAsia="仿宋" w:hAnsi="仿宋" w:cs="仿宋" w:hint="eastAsia"/>
            <w:lang w:eastAsia="zh-CN"/>
          </w:rPr>
          <w:t>(三)、进度安排注意事项</w:t>
        </w:r>
        <w:r>
          <w:tab/>
        </w:r>
        <w:r>
          <w:fldChar w:fldCharType="begin"/>
        </w:r>
        <w:r>
          <w:instrText xml:space="preserve"> PAGEREF _Toc21917 \h </w:instrText>
        </w:r>
        <w:r>
          <w:fldChar w:fldCharType="separate"/>
        </w:r>
        <w:r>
          <w:t>23</w:t>
        </w:r>
        <w:r>
          <w:fldChar w:fldCharType="end"/>
        </w:r>
      </w:hyperlink>
    </w:p>
    <w:p>
      <w:pPr>
        <w:pStyle w:val="TOC2"/>
        <w:tabs>
          <w:tab w:val="right" w:leader="dot" w:pos="8306"/>
        </w:tabs>
      </w:pPr>
      <w:hyperlink w:anchor="_Toc11879" w:history="1">
        <w:r>
          <w:rPr>
            <w:rFonts w:ascii="仿宋" w:eastAsia="仿宋" w:hAnsi="仿宋" w:cs="仿宋" w:hint="eastAsia"/>
            <w:lang w:eastAsia="zh-CN"/>
          </w:rPr>
          <w:t>(四)、人力资源配置</w:t>
        </w:r>
        <w:r>
          <w:tab/>
        </w:r>
        <w:r>
          <w:fldChar w:fldCharType="begin"/>
        </w:r>
        <w:r>
          <w:instrText xml:space="preserve"> PAGEREF _Toc11879 \h </w:instrText>
        </w:r>
        <w:r>
          <w:fldChar w:fldCharType="separate"/>
        </w:r>
        <w:r>
          <w:t>25</w:t>
        </w:r>
        <w:r>
          <w:fldChar w:fldCharType="end"/>
        </w:r>
      </w:hyperlink>
    </w:p>
    <w:p>
      <w:pPr>
        <w:pStyle w:val="TOC1"/>
        <w:tabs>
          <w:tab w:val="right" w:leader="dot" w:pos="8306"/>
        </w:tabs>
      </w:pPr>
      <w:hyperlink w:anchor="_Toc15451" w:history="1">
        <w:r>
          <w:rPr>
            <w:rFonts w:ascii="仿宋" w:eastAsia="仿宋" w:hAnsi="仿宋" w:cs="仿宋" w:hint="eastAsia"/>
            <w:lang w:eastAsia="zh-CN"/>
          </w:rPr>
          <w:t>八、特种直升机项目人力资源管理</w:t>
        </w:r>
        <w:r>
          <w:tab/>
        </w:r>
        <w:r>
          <w:fldChar w:fldCharType="begin"/>
        </w:r>
        <w:r>
          <w:instrText xml:space="preserve"> PAGEREF _Toc15451 \h </w:instrText>
        </w:r>
        <w:r>
          <w:fldChar w:fldCharType="separate"/>
        </w:r>
        <w:r>
          <w:t>25</w:t>
        </w:r>
        <w:r>
          <w:fldChar w:fldCharType="end"/>
        </w:r>
      </w:hyperlink>
    </w:p>
    <w:p>
      <w:pPr>
        <w:pStyle w:val="TOC2"/>
        <w:tabs>
          <w:tab w:val="right" w:leader="dot" w:pos="8306"/>
        </w:tabs>
      </w:pPr>
      <w:hyperlink w:anchor="_Toc23222" w:history="1">
        <w:r>
          <w:rPr>
            <w:rFonts w:ascii="仿宋" w:eastAsia="仿宋" w:hAnsi="仿宋" w:cs="仿宋" w:hint="eastAsia"/>
            <w:lang w:eastAsia="zh-CN"/>
          </w:rPr>
          <w:t>(一)、建立健全的预算管理制度</w:t>
        </w:r>
        <w:r>
          <w:tab/>
        </w:r>
        <w:r>
          <w:fldChar w:fldCharType="begin"/>
        </w:r>
        <w:r>
          <w:instrText xml:space="preserve"> PAGEREF _Toc23222 \h </w:instrText>
        </w:r>
        <w:r>
          <w:fldChar w:fldCharType="separate"/>
        </w:r>
        <w:r>
          <w:t>25</w:t>
        </w:r>
        <w:r>
          <w:fldChar w:fldCharType="end"/>
        </w:r>
      </w:hyperlink>
    </w:p>
    <w:p>
      <w:pPr>
        <w:pStyle w:val="TOC2"/>
        <w:tabs>
          <w:tab w:val="right" w:leader="dot" w:pos="8306"/>
        </w:tabs>
      </w:pPr>
      <w:hyperlink w:anchor="_Toc13165" w:history="1">
        <w:r>
          <w:rPr>
            <w:rFonts w:ascii="仿宋" w:eastAsia="仿宋" w:hAnsi="仿宋" w:cs="仿宋" w:hint="eastAsia"/>
            <w:lang w:eastAsia="zh-CN"/>
          </w:rPr>
          <w:t>(二)、加强资金流动监控</w:t>
        </w:r>
        <w:r>
          <w:tab/>
        </w:r>
        <w:r>
          <w:fldChar w:fldCharType="begin"/>
        </w:r>
        <w:r>
          <w:instrText xml:space="preserve"> PAGEREF _Toc13165 \h </w:instrText>
        </w:r>
        <w:r>
          <w:fldChar w:fldCharType="separate"/>
        </w:r>
        <w:r>
          <w:t>27</w:t>
        </w:r>
        <w:r>
          <w:fldChar w:fldCharType="end"/>
        </w:r>
      </w:hyperlink>
    </w:p>
    <w:p>
      <w:pPr>
        <w:pStyle w:val="TOC2"/>
        <w:tabs>
          <w:tab w:val="right" w:leader="dot" w:pos="8306"/>
        </w:tabs>
      </w:pPr>
      <w:hyperlink w:anchor="_Toc10403" w:history="1">
        <w:r>
          <w:rPr>
            <w:rFonts w:ascii="仿宋" w:eastAsia="仿宋" w:hAnsi="仿宋" w:cs="仿宋" w:hint="eastAsia"/>
            <w:lang w:eastAsia="zh-CN"/>
          </w:rPr>
          <w:t>(三)、制定完善的风险控制机制</w:t>
        </w:r>
        <w:r>
          <w:tab/>
        </w:r>
        <w:r>
          <w:fldChar w:fldCharType="begin"/>
        </w:r>
        <w:r>
          <w:instrText xml:space="preserve"> PAGEREF _Toc10403 \h </w:instrText>
        </w:r>
        <w:r>
          <w:fldChar w:fldCharType="separate"/>
        </w:r>
        <w:r>
          <w:t>28</w:t>
        </w:r>
        <w:r>
          <w:fldChar w:fldCharType="end"/>
        </w:r>
      </w:hyperlink>
    </w:p>
    <w:p>
      <w:pPr>
        <w:pStyle w:val="TOC2"/>
        <w:tabs>
          <w:tab w:val="right" w:leader="dot" w:pos="8306"/>
        </w:tabs>
      </w:pPr>
      <w:hyperlink w:anchor="_Toc15073" w:history="1">
        <w:r>
          <w:rPr>
            <w:rFonts w:ascii="仿宋" w:eastAsia="仿宋" w:hAnsi="仿宋" w:cs="仿宋" w:hint="eastAsia"/>
            <w:lang w:eastAsia="zh-CN"/>
          </w:rPr>
          <w:t>(四)、优化成本管理</w:t>
        </w:r>
        <w:r>
          <w:tab/>
        </w:r>
        <w:r>
          <w:fldChar w:fldCharType="begin"/>
        </w:r>
        <w:r>
          <w:instrText xml:space="preserve"> PAGEREF _Toc15073 \h </w:instrText>
        </w:r>
        <w:r>
          <w:fldChar w:fldCharType="separate"/>
        </w:r>
        <w:r>
          <w:t>29</w:t>
        </w:r>
        <w:r>
          <w:fldChar w:fldCharType="end"/>
        </w:r>
      </w:hyperlink>
    </w:p>
    <w:p>
      <w:pPr>
        <w:pStyle w:val="TOC1"/>
        <w:tabs>
          <w:tab w:val="right" w:leader="dot" w:pos="8306"/>
        </w:tabs>
      </w:pPr>
      <w:hyperlink w:anchor="_Toc7868" w:history="1">
        <w:r>
          <w:rPr>
            <w:rFonts w:ascii="仿宋" w:eastAsia="仿宋" w:hAnsi="仿宋" w:cs="仿宋" w:hint="eastAsia"/>
            <w:lang w:eastAsia="zh-CN"/>
          </w:rPr>
          <w:t>九、特种直升机项目风险管理</w:t>
        </w:r>
        <w:r>
          <w:tab/>
        </w:r>
        <w:r>
          <w:fldChar w:fldCharType="begin"/>
        </w:r>
        <w:r>
          <w:instrText xml:space="preserve"> PAGEREF _Toc7868 \h </w:instrText>
        </w:r>
        <w:r>
          <w:fldChar w:fldCharType="separate"/>
        </w:r>
        <w:r>
          <w:t>31</w:t>
        </w:r>
        <w:r>
          <w:fldChar w:fldCharType="end"/>
        </w:r>
      </w:hyperlink>
    </w:p>
    <w:p>
      <w:pPr>
        <w:pStyle w:val="TOC2"/>
        <w:tabs>
          <w:tab w:val="right" w:leader="dot" w:pos="8306"/>
        </w:tabs>
      </w:pPr>
      <w:hyperlink w:anchor="_Toc4827" w:history="1">
        <w:r>
          <w:rPr>
            <w:rFonts w:ascii="仿宋" w:eastAsia="仿宋" w:hAnsi="仿宋" w:cs="仿宋" w:hint="eastAsia"/>
            <w:lang w:eastAsia="zh-CN"/>
          </w:rPr>
          <w:t>(一)、风险识别与评估</w:t>
        </w:r>
        <w:r>
          <w:tab/>
        </w:r>
        <w:r>
          <w:fldChar w:fldCharType="begin"/>
        </w:r>
        <w:r>
          <w:instrText xml:space="preserve"> PAGEREF _Toc4827 \h </w:instrText>
        </w:r>
        <w:r>
          <w:fldChar w:fldCharType="separate"/>
        </w:r>
        <w:r>
          <w:t>31</w:t>
        </w:r>
        <w:r>
          <w:fldChar w:fldCharType="end"/>
        </w:r>
      </w:hyperlink>
    </w:p>
    <w:p>
      <w:pPr>
        <w:pStyle w:val="TOC2"/>
        <w:tabs>
          <w:tab w:val="right" w:leader="dot" w:pos="8306"/>
        </w:tabs>
      </w:pPr>
      <w:hyperlink w:anchor="_Toc18714" w:history="1">
        <w:r>
          <w:rPr>
            <w:rFonts w:ascii="仿宋" w:eastAsia="仿宋" w:hAnsi="仿宋" w:cs="仿宋" w:hint="eastAsia"/>
            <w:lang w:eastAsia="zh-CN"/>
          </w:rPr>
          <w:t>(二)、风险应对策略</w:t>
        </w:r>
        <w:r>
          <w:tab/>
        </w:r>
        <w:r>
          <w:fldChar w:fldCharType="begin"/>
        </w:r>
        <w:r>
          <w:instrText xml:space="preserve"> PAGEREF _Toc18714 \h </w:instrText>
        </w:r>
        <w:r>
          <w:fldChar w:fldCharType="separate"/>
        </w:r>
        <w:r>
          <w:t>32</w:t>
        </w:r>
        <w:r>
          <w:fldChar w:fldCharType="end"/>
        </w:r>
      </w:hyperlink>
    </w:p>
    <w:p>
      <w:pPr>
        <w:pStyle w:val="TOC2"/>
        <w:tabs>
          <w:tab w:val="right" w:leader="dot" w:pos="8306"/>
        </w:tabs>
      </w:pPr>
      <w:hyperlink w:anchor="_Toc22900" w:history="1">
        <w:r>
          <w:rPr>
            <w:rFonts w:ascii="仿宋" w:eastAsia="仿宋" w:hAnsi="仿宋" w:cs="仿宋" w:hint="eastAsia"/>
            <w:lang w:eastAsia="zh-CN"/>
          </w:rPr>
          <w:t>(三)、风险监控与控制</w:t>
        </w:r>
        <w:r>
          <w:tab/>
        </w:r>
        <w:r>
          <w:fldChar w:fldCharType="begin"/>
        </w:r>
        <w:r>
          <w:instrText xml:space="preserve"> PAGEREF _Toc22900 \h </w:instrText>
        </w:r>
        <w:r>
          <w:fldChar w:fldCharType="separate"/>
        </w:r>
        <w:r>
          <w:t>34</w:t>
        </w:r>
        <w:r>
          <w:fldChar w:fldCharType="end"/>
        </w:r>
      </w:hyperlink>
    </w:p>
    <w:p>
      <w:pPr>
        <w:pStyle w:val="TOC1"/>
        <w:tabs>
          <w:tab w:val="right" w:leader="dot" w:pos="8306"/>
        </w:tabs>
      </w:pPr>
      <w:hyperlink w:anchor="_Toc3669" w:history="1">
        <w:r>
          <w:rPr>
            <w:rFonts w:ascii="仿宋" w:eastAsia="仿宋" w:hAnsi="仿宋" w:cs="仿宋" w:hint="eastAsia"/>
            <w:lang w:eastAsia="zh-CN"/>
          </w:rPr>
          <w:t>十、特种直升机项目环境影响分析</w:t>
        </w:r>
        <w:r>
          <w:tab/>
        </w:r>
        <w:r>
          <w:fldChar w:fldCharType="begin"/>
        </w:r>
        <w:r>
          <w:instrText xml:space="preserve"> PAGEREF _Toc3669 \h </w:instrText>
        </w:r>
        <w:r>
          <w:fldChar w:fldCharType="separate"/>
        </w:r>
        <w:r>
          <w:t>35</w:t>
        </w:r>
        <w:r>
          <w:fldChar w:fldCharType="end"/>
        </w:r>
      </w:hyperlink>
    </w:p>
    <w:p>
      <w:pPr>
        <w:pStyle w:val="TOC2"/>
        <w:tabs>
          <w:tab w:val="right" w:leader="dot" w:pos="8306"/>
        </w:tabs>
      </w:pPr>
      <w:hyperlink w:anchor="_Toc88" w:history="1">
        <w:r>
          <w:rPr>
            <w:rFonts w:ascii="仿宋" w:eastAsia="仿宋" w:hAnsi="仿宋" w:cs="仿宋" w:hint="eastAsia"/>
            <w:lang w:eastAsia="zh-CN"/>
          </w:rPr>
          <w:t>(一)、建设区域环境质量现状</w:t>
        </w:r>
        <w:r>
          <w:tab/>
        </w:r>
        <w:r>
          <w:fldChar w:fldCharType="begin"/>
        </w:r>
        <w:r>
          <w:instrText xml:space="preserve"> PAGEREF _Toc88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940" w:history="1">
        <w:r>
          <w:rPr>
            <w:rFonts w:ascii="仿宋" w:eastAsia="仿宋" w:hAnsi="仿宋" w:cs="仿宋" w:hint="eastAsia"/>
            <w:lang w:eastAsia="zh-CN"/>
          </w:rPr>
          <w:t>(二)、建设期环境保护</w:t>
        </w:r>
        <w:r>
          <w:tab/>
        </w:r>
        <w:r>
          <w:fldChar w:fldCharType="begin"/>
        </w:r>
        <w:r>
          <w:instrText xml:space="preserve"> PAGEREF _Toc28940 \h </w:instrText>
        </w:r>
        <w:r>
          <w:fldChar w:fldCharType="separate"/>
        </w:r>
        <w:r>
          <w:t>36</w:t>
        </w:r>
        <w:r>
          <w:fldChar w:fldCharType="end"/>
        </w:r>
      </w:hyperlink>
    </w:p>
    <w:p>
      <w:pPr>
        <w:pStyle w:val="TOC2"/>
        <w:tabs>
          <w:tab w:val="right" w:leader="dot" w:pos="8306"/>
        </w:tabs>
      </w:pPr>
      <w:hyperlink w:anchor="_Toc8360" w:history="1">
        <w:r>
          <w:rPr>
            <w:rFonts w:ascii="仿宋" w:eastAsia="仿宋" w:hAnsi="仿宋" w:cs="仿宋" w:hint="eastAsia"/>
            <w:lang w:eastAsia="zh-CN"/>
          </w:rPr>
          <w:t>(三)、运营期环境保护</w:t>
        </w:r>
        <w:r>
          <w:tab/>
        </w:r>
        <w:r>
          <w:fldChar w:fldCharType="begin"/>
        </w:r>
        <w:r>
          <w:instrText xml:space="preserve"> PAGEREF _Toc8360 \h </w:instrText>
        </w:r>
        <w:r>
          <w:fldChar w:fldCharType="separate"/>
        </w:r>
        <w:r>
          <w:t>38</w:t>
        </w:r>
        <w:r>
          <w:fldChar w:fldCharType="end"/>
        </w:r>
      </w:hyperlink>
    </w:p>
    <w:p>
      <w:pPr>
        <w:pStyle w:val="TOC2"/>
        <w:tabs>
          <w:tab w:val="right" w:leader="dot" w:pos="8306"/>
        </w:tabs>
      </w:pPr>
      <w:hyperlink w:anchor="_Toc19159" w:history="1">
        <w:r>
          <w:rPr>
            <w:rFonts w:ascii="仿宋" w:eastAsia="仿宋" w:hAnsi="仿宋" w:cs="仿宋" w:hint="eastAsia"/>
            <w:lang w:eastAsia="zh-CN"/>
          </w:rPr>
          <w:t>(四)、特种直升机项目建设对区域经济的影响</w:t>
        </w:r>
        <w:r>
          <w:tab/>
        </w:r>
        <w:r>
          <w:fldChar w:fldCharType="begin"/>
        </w:r>
        <w:r>
          <w:instrText xml:space="preserve"> PAGEREF _Toc19159 \h </w:instrText>
        </w:r>
        <w:r>
          <w:fldChar w:fldCharType="separate"/>
        </w:r>
        <w:r>
          <w:t>39</w:t>
        </w:r>
        <w:r>
          <w:fldChar w:fldCharType="end"/>
        </w:r>
      </w:hyperlink>
    </w:p>
    <w:p>
      <w:pPr>
        <w:pStyle w:val="TOC2"/>
        <w:tabs>
          <w:tab w:val="right" w:leader="dot" w:pos="8306"/>
        </w:tabs>
      </w:pPr>
      <w:hyperlink w:anchor="_Toc9906" w:history="1">
        <w:r>
          <w:rPr>
            <w:rFonts w:ascii="仿宋" w:eastAsia="仿宋" w:hAnsi="仿宋" w:cs="仿宋" w:hint="eastAsia"/>
            <w:lang w:eastAsia="zh-CN"/>
          </w:rPr>
          <w:t>(五)、废弃物处理</w:t>
        </w:r>
        <w:r>
          <w:tab/>
        </w:r>
        <w:r>
          <w:fldChar w:fldCharType="begin"/>
        </w:r>
        <w:r>
          <w:instrText xml:space="preserve"> PAGEREF _Toc9906 \h </w:instrText>
        </w:r>
        <w:r>
          <w:fldChar w:fldCharType="separate"/>
        </w:r>
        <w:r>
          <w:t>41</w:t>
        </w:r>
        <w:r>
          <w:fldChar w:fldCharType="end"/>
        </w:r>
      </w:hyperlink>
    </w:p>
    <w:p>
      <w:pPr>
        <w:pStyle w:val="TOC2"/>
        <w:tabs>
          <w:tab w:val="right" w:leader="dot" w:pos="8306"/>
        </w:tabs>
      </w:pPr>
      <w:hyperlink w:anchor="_Toc13210" w:history="1">
        <w:r>
          <w:rPr>
            <w:rFonts w:ascii="仿宋" w:eastAsia="仿宋" w:hAnsi="仿宋" w:cs="仿宋" w:hint="eastAsia"/>
            <w:lang w:eastAsia="zh-CN"/>
          </w:rPr>
          <w:t>(六)、特殊环境影响分析</w:t>
        </w:r>
        <w:r>
          <w:tab/>
        </w:r>
        <w:r>
          <w:fldChar w:fldCharType="begin"/>
        </w:r>
        <w:r>
          <w:instrText xml:space="preserve"> PAGEREF _Toc13210 \h </w:instrText>
        </w:r>
        <w:r>
          <w:fldChar w:fldCharType="separate"/>
        </w:r>
        <w:r>
          <w:t>42</w:t>
        </w:r>
        <w:r>
          <w:fldChar w:fldCharType="end"/>
        </w:r>
      </w:hyperlink>
    </w:p>
    <w:p>
      <w:pPr>
        <w:pStyle w:val="TOC2"/>
        <w:tabs>
          <w:tab w:val="right" w:leader="dot" w:pos="8306"/>
        </w:tabs>
      </w:pPr>
      <w:hyperlink w:anchor="_Toc23659" w:history="1">
        <w:r>
          <w:rPr>
            <w:rFonts w:ascii="仿宋" w:eastAsia="仿宋" w:hAnsi="仿宋" w:cs="仿宋" w:hint="eastAsia"/>
            <w:lang w:eastAsia="zh-CN"/>
          </w:rPr>
          <w:t>(七)、清洁生产</w:t>
        </w:r>
        <w:r>
          <w:tab/>
        </w:r>
        <w:r>
          <w:fldChar w:fldCharType="begin"/>
        </w:r>
        <w:r>
          <w:instrText xml:space="preserve"> PAGEREF _Toc23659 \h </w:instrText>
        </w:r>
        <w:r>
          <w:fldChar w:fldCharType="separate"/>
        </w:r>
        <w:r>
          <w:t>43</w:t>
        </w:r>
        <w:r>
          <w:fldChar w:fldCharType="end"/>
        </w:r>
      </w:hyperlink>
    </w:p>
    <w:p>
      <w:pPr>
        <w:pStyle w:val="TOC2"/>
        <w:tabs>
          <w:tab w:val="right" w:leader="dot" w:pos="8306"/>
        </w:tabs>
      </w:pPr>
      <w:hyperlink w:anchor="_Toc8333" w:history="1">
        <w:r>
          <w:rPr>
            <w:rFonts w:ascii="仿宋" w:eastAsia="仿宋" w:hAnsi="仿宋" w:cs="仿宋" w:hint="eastAsia"/>
            <w:lang w:eastAsia="zh-CN"/>
          </w:rPr>
          <w:t>(八)、环境保护综合评价</w:t>
        </w:r>
        <w:r>
          <w:tab/>
        </w:r>
        <w:r>
          <w:fldChar w:fldCharType="begin"/>
        </w:r>
        <w:r>
          <w:instrText xml:space="preserve"> PAGEREF _Toc8333 \h </w:instrText>
        </w:r>
        <w:r>
          <w:fldChar w:fldCharType="separate"/>
        </w:r>
        <w:r>
          <w:t>44</w:t>
        </w:r>
        <w:r>
          <w:fldChar w:fldCharType="end"/>
        </w:r>
      </w:hyperlink>
    </w:p>
    <w:p>
      <w:pPr>
        <w:pStyle w:val="TOC1"/>
        <w:tabs>
          <w:tab w:val="right" w:leader="dot" w:pos="8306"/>
        </w:tabs>
      </w:pPr>
      <w:hyperlink w:anchor="_Toc20701" w:history="1">
        <w:r>
          <w:rPr>
            <w:rFonts w:ascii="仿宋" w:eastAsia="仿宋" w:hAnsi="仿宋" w:cs="仿宋" w:hint="eastAsia"/>
            <w:lang w:eastAsia="zh-CN"/>
          </w:rPr>
          <w:t>十一、特种直升机项目社会影响</w:t>
        </w:r>
        <w:r>
          <w:tab/>
        </w:r>
        <w:r>
          <w:fldChar w:fldCharType="begin"/>
        </w:r>
        <w:r>
          <w:instrText xml:space="preserve"> PAGEREF _Toc20701 \h </w:instrText>
        </w:r>
        <w:r>
          <w:fldChar w:fldCharType="separate"/>
        </w:r>
        <w:r>
          <w:t>45</w:t>
        </w:r>
        <w:r>
          <w:fldChar w:fldCharType="end"/>
        </w:r>
      </w:hyperlink>
    </w:p>
    <w:p>
      <w:pPr>
        <w:pStyle w:val="TOC2"/>
        <w:tabs>
          <w:tab w:val="right" w:leader="dot" w:pos="8306"/>
        </w:tabs>
      </w:pPr>
      <w:hyperlink w:anchor="_Toc24699" w:history="1">
        <w:r>
          <w:rPr>
            <w:rFonts w:ascii="仿宋" w:eastAsia="仿宋" w:hAnsi="仿宋" w:cs="仿宋" w:hint="eastAsia"/>
            <w:lang w:eastAsia="zh-CN"/>
          </w:rPr>
          <w:t>(一)、社会责任与义务</w:t>
        </w:r>
        <w:r>
          <w:tab/>
        </w:r>
        <w:r>
          <w:fldChar w:fldCharType="begin"/>
        </w:r>
        <w:r>
          <w:instrText xml:space="preserve"> PAGEREF _Toc24699 \h </w:instrText>
        </w:r>
        <w:r>
          <w:fldChar w:fldCharType="separate"/>
        </w:r>
        <w:r>
          <w:t>45</w:t>
        </w:r>
        <w:r>
          <w:fldChar w:fldCharType="end"/>
        </w:r>
      </w:hyperlink>
    </w:p>
    <w:p>
      <w:pPr>
        <w:pStyle w:val="TOC2"/>
        <w:tabs>
          <w:tab w:val="right" w:leader="dot" w:pos="8306"/>
        </w:tabs>
      </w:pPr>
      <w:hyperlink w:anchor="_Toc19429" w:history="1">
        <w:r>
          <w:rPr>
            <w:rFonts w:ascii="仿宋" w:eastAsia="仿宋" w:hAnsi="仿宋" w:cs="仿宋" w:hint="eastAsia"/>
            <w:lang w:eastAsia="zh-CN"/>
          </w:rPr>
          <w:t>(二)、社会参与与沟通</w:t>
        </w:r>
        <w:r>
          <w:tab/>
        </w:r>
        <w:r>
          <w:fldChar w:fldCharType="begin"/>
        </w:r>
        <w:r>
          <w:instrText xml:space="preserve"> PAGEREF _Toc19429 \h </w:instrText>
        </w:r>
        <w:r>
          <w:fldChar w:fldCharType="separate"/>
        </w:r>
        <w:r>
          <w:t>46</w:t>
        </w:r>
        <w:r>
          <w:fldChar w:fldCharType="end"/>
        </w:r>
      </w:hyperlink>
    </w:p>
    <w:p>
      <w:pPr>
        <w:pStyle w:val="TOC1"/>
        <w:tabs>
          <w:tab w:val="right" w:leader="dot" w:pos="8306"/>
        </w:tabs>
      </w:pPr>
      <w:hyperlink w:anchor="_Toc1798" w:history="1">
        <w:r>
          <w:rPr>
            <w:rFonts w:ascii="仿宋" w:eastAsia="仿宋" w:hAnsi="仿宋" w:cs="仿宋" w:hint="eastAsia"/>
            <w:lang w:eastAsia="zh-CN"/>
          </w:rPr>
          <w:t>十二、特种直升机项目财务管理</w:t>
        </w:r>
        <w:r>
          <w:tab/>
        </w:r>
        <w:r>
          <w:fldChar w:fldCharType="begin"/>
        </w:r>
        <w:r>
          <w:instrText xml:space="preserve"> PAGEREF _Toc1798 \h </w:instrText>
        </w:r>
        <w:r>
          <w:fldChar w:fldCharType="separate"/>
        </w:r>
        <w:r>
          <w:t>47</w:t>
        </w:r>
        <w:r>
          <w:fldChar w:fldCharType="end"/>
        </w:r>
      </w:hyperlink>
    </w:p>
    <w:p>
      <w:pPr>
        <w:pStyle w:val="TOC2"/>
        <w:tabs>
          <w:tab w:val="right" w:leader="dot" w:pos="8306"/>
        </w:tabs>
      </w:pPr>
      <w:hyperlink w:anchor="_Toc14578" w:history="1">
        <w:r>
          <w:rPr>
            <w:rFonts w:ascii="仿宋" w:eastAsia="仿宋" w:hAnsi="仿宋" w:cs="仿宋" w:hint="eastAsia"/>
            <w:lang w:eastAsia="zh-CN"/>
          </w:rPr>
          <w:t>(一)、资金需求大</w:t>
        </w:r>
        <w:r>
          <w:tab/>
        </w:r>
        <w:r>
          <w:fldChar w:fldCharType="begin"/>
        </w:r>
        <w:r>
          <w:instrText xml:space="preserve"> PAGEREF _Toc14578 \h </w:instrText>
        </w:r>
        <w:r>
          <w:fldChar w:fldCharType="separate"/>
        </w:r>
        <w:r>
          <w:t>47</w:t>
        </w:r>
        <w:r>
          <w:fldChar w:fldCharType="end"/>
        </w:r>
      </w:hyperlink>
    </w:p>
    <w:p>
      <w:pPr>
        <w:pStyle w:val="TOC2"/>
        <w:tabs>
          <w:tab w:val="right" w:leader="dot" w:pos="8306"/>
        </w:tabs>
      </w:pPr>
      <w:hyperlink w:anchor="_Toc9968" w:history="1">
        <w:r>
          <w:rPr>
            <w:rFonts w:ascii="仿宋" w:eastAsia="仿宋" w:hAnsi="仿宋" w:cs="仿宋" w:hint="eastAsia"/>
            <w:lang w:eastAsia="zh-CN"/>
          </w:rPr>
          <w:t>(二)、研发周期长</w:t>
        </w:r>
        <w:r>
          <w:tab/>
        </w:r>
        <w:r>
          <w:fldChar w:fldCharType="begin"/>
        </w:r>
        <w:r>
          <w:instrText xml:space="preserve"> PAGEREF _Toc9968 \h </w:instrText>
        </w:r>
        <w:r>
          <w:fldChar w:fldCharType="separate"/>
        </w:r>
        <w:r>
          <w:t>48</w:t>
        </w:r>
        <w:r>
          <w:fldChar w:fldCharType="end"/>
        </w:r>
      </w:hyperlink>
    </w:p>
    <w:p>
      <w:pPr>
        <w:pStyle w:val="TOC2"/>
        <w:tabs>
          <w:tab w:val="right" w:leader="dot" w:pos="8306"/>
        </w:tabs>
      </w:pPr>
      <w:hyperlink w:anchor="_Toc2211" w:history="1">
        <w:r>
          <w:rPr>
            <w:rFonts w:ascii="仿宋" w:eastAsia="仿宋" w:hAnsi="仿宋" w:cs="仿宋" w:hint="eastAsia"/>
            <w:lang w:eastAsia="zh-CN"/>
          </w:rPr>
          <w:t>(三)、市场风险大</w:t>
        </w:r>
        <w:r>
          <w:tab/>
        </w:r>
        <w:r>
          <w:fldChar w:fldCharType="begin"/>
        </w:r>
        <w:r>
          <w:instrText xml:space="preserve"> PAGEREF _Toc2211 \h </w:instrText>
        </w:r>
        <w:r>
          <w:fldChar w:fldCharType="separate"/>
        </w:r>
        <w:r>
          <w:t>49</w:t>
        </w:r>
        <w:r>
          <w:fldChar w:fldCharType="end"/>
        </w:r>
      </w:hyperlink>
    </w:p>
    <w:p>
      <w:pPr>
        <w:pStyle w:val="TOC2"/>
        <w:tabs>
          <w:tab w:val="right" w:leader="dot" w:pos="8306"/>
        </w:tabs>
      </w:pPr>
      <w:hyperlink w:anchor="_Toc31667" w:history="1">
        <w:r>
          <w:rPr>
            <w:rFonts w:ascii="仿宋" w:eastAsia="仿宋" w:hAnsi="仿宋" w:cs="仿宋" w:hint="eastAsia"/>
            <w:lang w:eastAsia="zh-CN"/>
          </w:rPr>
          <w:t>(四)、利润率高</w:t>
        </w:r>
        <w:r>
          <w:tab/>
        </w:r>
        <w:r>
          <w:fldChar w:fldCharType="begin"/>
        </w:r>
        <w:r>
          <w:instrText xml:space="preserve"> PAGEREF _Toc31667 \h </w:instrText>
        </w:r>
        <w:r>
          <w:fldChar w:fldCharType="separate"/>
        </w:r>
        <w:r>
          <w:t>52</w:t>
        </w:r>
        <w:r>
          <w:fldChar w:fldCharType="end"/>
        </w:r>
      </w:hyperlink>
    </w:p>
    <w:p>
      <w:pPr>
        <w:pStyle w:val="TOC1"/>
        <w:tabs>
          <w:tab w:val="right" w:leader="dot" w:pos="8306"/>
        </w:tabs>
      </w:pPr>
      <w:hyperlink w:anchor="_Toc18552" w:history="1">
        <w:r>
          <w:rPr>
            <w:rFonts w:ascii="仿宋" w:eastAsia="仿宋" w:hAnsi="仿宋" w:cs="仿宋" w:hint="eastAsia"/>
            <w:lang w:eastAsia="zh-CN"/>
          </w:rPr>
          <w:t>十三、特种直升机项目治理与监督</w:t>
        </w:r>
        <w:r>
          <w:tab/>
        </w:r>
        <w:r>
          <w:fldChar w:fldCharType="begin"/>
        </w:r>
        <w:r>
          <w:instrText xml:space="preserve"> PAGEREF _Toc18552 \h </w:instrText>
        </w:r>
        <w:r>
          <w:fldChar w:fldCharType="separate"/>
        </w:r>
        <w:r>
          <w:t>54</w:t>
        </w:r>
        <w:r>
          <w:fldChar w:fldCharType="end"/>
        </w:r>
      </w:hyperlink>
    </w:p>
    <w:p>
      <w:pPr>
        <w:pStyle w:val="TOC2"/>
        <w:tabs>
          <w:tab w:val="right" w:leader="dot" w:pos="8306"/>
        </w:tabs>
      </w:pPr>
      <w:hyperlink w:anchor="_Toc25850" w:history="1">
        <w:r>
          <w:rPr>
            <w:rFonts w:ascii="仿宋" w:eastAsia="仿宋" w:hAnsi="仿宋" w:cs="仿宋" w:hint="eastAsia"/>
            <w:lang w:eastAsia="zh-CN"/>
          </w:rPr>
          <w:t>(一)、特种直升机项目治理结构</w:t>
        </w:r>
        <w:r>
          <w:tab/>
        </w:r>
        <w:r>
          <w:fldChar w:fldCharType="begin"/>
        </w:r>
        <w:r>
          <w:instrText xml:space="preserve"> PAGEREF _Toc25850 \h </w:instrText>
        </w:r>
        <w:r>
          <w:fldChar w:fldCharType="separate"/>
        </w:r>
        <w:r>
          <w:t>54</w:t>
        </w:r>
        <w:r>
          <w:fldChar w:fldCharType="end"/>
        </w:r>
      </w:hyperlink>
    </w:p>
    <w:p>
      <w:pPr>
        <w:pStyle w:val="TOC2"/>
        <w:tabs>
          <w:tab w:val="right" w:leader="dot" w:pos="8306"/>
        </w:tabs>
      </w:pPr>
      <w:hyperlink w:anchor="_Toc26869" w:history="1">
        <w:r>
          <w:rPr>
            <w:rFonts w:ascii="仿宋" w:eastAsia="仿宋" w:hAnsi="仿宋" w:cs="仿宋" w:hint="eastAsia"/>
            <w:lang w:eastAsia="zh-CN"/>
          </w:rPr>
          <w:t>(二)、监督与审计</w:t>
        </w:r>
        <w:r>
          <w:tab/>
        </w:r>
        <w:r>
          <w:fldChar w:fldCharType="begin"/>
        </w:r>
        <w:r>
          <w:instrText xml:space="preserve"> PAGEREF _Toc26869 \h </w:instrText>
        </w:r>
        <w:r>
          <w:fldChar w:fldCharType="separate"/>
        </w:r>
        <w:r>
          <w:t>56</w:t>
        </w:r>
        <w:r>
          <w:fldChar w:fldCharType="end"/>
        </w:r>
      </w:hyperlink>
    </w:p>
    <w:p>
      <w:pPr>
        <w:pStyle w:val="TOC1"/>
        <w:tabs>
          <w:tab w:val="right" w:leader="dot" w:pos="8306"/>
        </w:tabs>
      </w:pPr>
      <w:hyperlink w:anchor="_Toc27314" w:history="1">
        <w:r>
          <w:rPr>
            <w:rFonts w:ascii="仿宋" w:eastAsia="仿宋" w:hAnsi="仿宋" w:cs="仿宋" w:hint="eastAsia"/>
            <w:lang w:eastAsia="zh-CN"/>
          </w:rPr>
          <w:t>十四、风险识别与分类</w:t>
        </w:r>
        <w:r>
          <w:tab/>
        </w:r>
        <w:r>
          <w:fldChar w:fldCharType="begin"/>
        </w:r>
        <w:r>
          <w:instrText xml:space="preserve"> PAGEREF _Toc27314 \h </w:instrText>
        </w:r>
        <w:r>
          <w:fldChar w:fldCharType="separate"/>
        </w:r>
        <w:r>
          <w:t>57</w:t>
        </w:r>
        <w:r>
          <w:fldChar w:fldCharType="end"/>
        </w:r>
      </w:hyperlink>
    </w:p>
    <w:p>
      <w:pPr>
        <w:pStyle w:val="TOC2"/>
        <w:tabs>
          <w:tab w:val="right" w:leader="dot" w:pos="8306"/>
        </w:tabs>
      </w:pPr>
      <w:hyperlink w:anchor="_Toc11747" w:history="1">
        <w:r>
          <w:rPr>
            <w:rFonts w:ascii="仿宋" w:eastAsia="仿宋" w:hAnsi="仿宋" w:cs="仿宋" w:hint="eastAsia"/>
            <w:lang w:eastAsia="zh-CN"/>
          </w:rPr>
          <w:t>(一)、风险识别</w:t>
        </w:r>
        <w:r>
          <w:tab/>
        </w:r>
        <w:r>
          <w:fldChar w:fldCharType="begin"/>
        </w:r>
        <w:r>
          <w:instrText xml:space="preserve"> PAGEREF _Toc11747 \h </w:instrText>
        </w:r>
        <w:r>
          <w:fldChar w:fldCharType="separate"/>
        </w:r>
        <w:r>
          <w:t>57</w:t>
        </w:r>
        <w:r>
          <w:fldChar w:fldCharType="end"/>
        </w:r>
      </w:hyperlink>
    </w:p>
    <w:p>
      <w:pPr>
        <w:pStyle w:val="TOC2"/>
        <w:tabs>
          <w:tab w:val="right" w:leader="dot" w:pos="8306"/>
        </w:tabs>
      </w:pPr>
      <w:hyperlink w:anchor="_Toc30410" w:history="1">
        <w:r>
          <w:rPr>
            <w:rFonts w:ascii="仿宋" w:eastAsia="仿宋" w:hAnsi="仿宋" w:cs="仿宋" w:hint="eastAsia"/>
            <w:lang w:eastAsia="zh-CN"/>
          </w:rPr>
          <w:t>(二)、风险分类</w:t>
        </w:r>
        <w:r>
          <w:tab/>
        </w:r>
        <w:r>
          <w:fldChar w:fldCharType="begin"/>
        </w:r>
        <w:r>
          <w:instrText xml:space="preserve"> PAGEREF _Toc30410 \h </w:instrText>
        </w:r>
        <w:r>
          <w:fldChar w:fldCharType="separate"/>
        </w:r>
        <w:r>
          <w:t>58</w:t>
        </w:r>
        <w:r>
          <w:fldChar w:fldCharType="end"/>
        </w:r>
      </w:hyperlink>
    </w:p>
    <w:p>
      <w:pPr>
        <w:pStyle w:val="TOC1"/>
        <w:tabs>
          <w:tab w:val="right" w:leader="dot" w:pos="8306"/>
        </w:tabs>
      </w:pPr>
      <w:hyperlink w:anchor="_Toc24980" w:history="1">
        <w:r>
          <w:rPr>
            <w:rFonts w:ascii="仿宋" w:eastAsia="仿宋" w:hAnsi="仿宋" w:cs="仿宋" w:hint="eastAsia"/>
            <w:lang w:eastAsia="zh-CN"/>
          </w:rPr>
          <w:t>十五、利益相关者分析与沟通计划</w:t>
        </w:r>
        <w:r>
          <w:tab/>
        </w:r>
        <w:r>
          <w:fldChar w:fldCharType="begin"/>
        </w:r>
        <w:r>
          <w:instrText xml:space="preserve"> PAGEREF _Toc24980 \h </w:instrText>
        </w:r>
        <w:r>
          <w:fldChar w:fldCharType="separate"/>
        </w:r>
        <w:r>
          <w:t>60</w:t>
        </w:r>
        <w:r>
          <w:fldChar w:fldCharType="end"/>
        </w:r>
      </w:hyperlink>
    </w:p>
    <w:p>
      <w:pPr>
        <w:pStyle w:val="TOC2"/>
        <w:tabs>
          <w:tab w:val="right" w:leader="dot" w:pos="8306"/>
        </w:tabs>
      </w:pPr>
      <w:hyperlink w:anchor="_Toc6628" w:history="1">
        <w:r>
          <w:rPr>
            <w:rFonts w:ascii="仿宋" w:eastAsia="仿宋" w:hAnsi="仿宋" w:cs="仿宋" w:hint="eastAsia"/>
            <w:lang w:eastAsia="zh-CN"/>
          </w:rPr>
          <w:t>(一)、利益相关者分析</w:t>
        </w:r>
        <w:r>
          <w:tab/>
        </w:r>
        <w:r>
          <w:fldChar w:fldCharType="begin"/>
        </w:r>
        <w:r>
          <w:instrText xml:space="preserve"> PAGEREF _Toc6628 \h </w:instrText>
        </w:r>
        <w:r>
          <w:fldChar w:fldCharType="separate"/>
        </w:r>
        <w:r>
          <w:t>60</w:t>
        </w:r>
        <w:r>
          <w:fldChar w:fldCharType="end"/>
        </w:r>
      </w:hyperlink>
    </w:p>
    <w:p>
      <w:pPr>
        <w:pStyle w:val="TOC2"/>
        <w:tabs>
          <w:tab w:val="right" w:leader="dot" w:pos="8306"/>
        </w:tabs>
      </w:pPr>
      <w:hyperlink w:anchor="_Toc27482" w:history="1">
        <w:r>
          <w:rPr>
            <w:rFonts w:ascii="仿宋" w:eastAsia="仿宋" w:hAnsi="仿宋" w:cs="仿宋" w:hint="eastAsia"/>
            <w:lang w:eastAsia="zh-CN"/>
          </w:rPr>
          <w:t>(二)、沟通计划</w:t>
        </w:r>
        <w:r>
          <w:tab/>
        </w:r>
        <w:r>
          <w:fldChar w:fldCharType="begin"/>
        </w:r>
        <w:r>
          <w:instrText xml:space="preserve"> PAGEREF _Toc27482 \h </w:instrText>
        </w:r>
        <w:r>
          <w:fldChar w:fldCharType="separate"/>
        </w:r>
        <w:r>
          <w:t>61</w:t>
        </w:r>
        <w:r>
          <w:fldChar w:fldCharType="end"/>
        </w:r>
      </w:hyperlink>
    </w:p>
    <w:p>
      <w:pPr>
        <w:pStyle w:val="TOC1"/>
        <w:tabs>
          <w:tab w:val="right" w:leader="dot" w:pos="8306"/>
        </w:tabs>
      </w:pPr>
      <w:hyperlink w:anchor="_Toc6777" w:history="1">
        <w:r>
          <w:rPr>
            <w:rFonts w:ascii="仿宋" w:eastAsia="仿宋" w:hAnsi="仿宋" w:cs="仿宋" w:hint="eastAsia"/>
            <w:lang w:eastAsia="zh-CN"/>
          </w:rPr>
          <w:t>十六、特种直升机项目实施保障措施</w:t>
        </w:r>
        <w:r>
          <w:tab/>
        </w:r>
        <w:r>
          <w:fldChar w:fldCharType="begin"/>
        </w:r>
        <w:r>
          <w:instrText xml:space="preserve"> PAGEREF _Toc6777 \h </w:instrText>
        </w:r>
        <w:r>
          <w:fldChar w:fldCharType="separate"/>
        </w:r>
        <w:r>
          <w:t>63</w:t>
        </w:r>
        <w:r>
          <w:fldChar w:fldCharType="end"/>
        </w:r>
      </w:hyperlink>
    </w:p>
    <w:p>
      <w:pPr>
        <w:pStyle w:val="TOC2"/>
        <w:tabs>
          <w:tab w:val="right" w:leader="dot" w:pos="8306"/>
        </w:tabs>
      </w:pPr>
      <w:hyperlink w:anchor="_Toc10888" w:history="1">
        <w:r>
          <w:rPr>
            <w:rFonts w:ascii="仿宋" w:eastAsia="仿宋" w:hAnsi="仿宋" w:cs="仿宋" w:hint="eastAsia"/>
            <w:lang w:eastAsia="zh-CN"/>
          </w:rPr>
          <w:t>(一)、特种直升机项目实施保障机制</w:t>
        </w:r>
        <w:r>
          <w:tab/>
        </w:r>
        <w:r>
          <w:fldChar w:fldCharType="begin"/>
        </w:r>
        <w:r>
          <w:instrText xml:space="preserve"> PAGEREF _Toc10888 \h </w:instrText>
        </w:r>
        <w:r>
          <w:fldChar w:fldCharType="separate"/>
        </w:r>
        <w:r>
          <w:t>63</w:t>
        </w:r>
        <w:r>
          <w:fldChar w:fldCharType="end"/>
        </w:r>
      </w:hyperlink>
    </w:p>
    <w:p>
      <w:pPr>
        <w:pStyle w:val="TOC2"/>
        <w:tabs>
          <w:tab w:val="right" w:leader="dot" w:pos="8306"/>
        </w:tabs>
      </w:pPr>
      <w:hyperlink w:anchor="_Toc19013" w:history="1">
        <w:r>
          <w:rPr>
            <w:rFonts w:ascii="仿宋" w:eastAsia="仿宋" w:hAnsi="仿宋" w:cs="仿宋" w:hint="eastAsia"/>
            <w:lang w:eastAsia="zh-CN"/>
          </w:rPr>
          <w:t>(二)、特种直升机项目法律合规要求</w:t>
        </w:r>
        <w:r>
          <w:tab/>
        </w:r>
        <w:r>
          <w:fldChar w:fldCharType="begin"/>
        </w:r>
        <w:r>
          <w:instrText xml:space="preserve"> PAGEREF _Toc19013 \h </w:instrText>
        </w:r>
        <w:r>
          <w:fldChar w:fldCharType="separate"/>
        </w:r>
        <w:r>
          <w:t>66</w:t>
        </w:r>
        <w:r>
          <w:fldChar w:fldCharType="end"/>
        </w:r>
      </w:hyperlink>
    </w:p>
    <w:p>
      <w:pPr>
        <w:pStyle w:val="TOC2"/>
        <w:tabs>
          <w:tab w:val="right" w:leader="dot" w:pos="8306"/>
        </w:tabs>
      </w:pPr>
      <w:hyperlink w:anchor="_Toc17085" w:history="1">
        <w:r>
          <w:rPr>
            <w:rFonts w:ascii="仿宋" w:eastAsia="仿宋" w:hAnsi="仿宋" w:cs="仿宋" w:hint="eastAsia"/>
            <w:lang w:eastAsia="zh-CN"/>
          </w:rPr>
          <w:t>(三)、特种直升机项目合同管理与法律事务</w:t>
        </w:r>
        <w:r>
          <w:tab/>
        </w:r>
        <w:r>
          <w:fldChar w:fldCharType="begin"/>
        </w:r>
        <w:r>
          <w:instrText xml:space="preserve"> PAGEREF _Toc17085 \h </w:instrText>
        </w:r>
        <w:r>
          <w:fldChar w:fldCharType="separate"/>
        </w:r>
        <w:r>
          <w:t>70</w:t>
        </w:r>
        <w:r>
          <w:fldChar w:fldCharType="end"/>
        </w:r>
      </w:hyperlink>
    </w:p>
    <w:p>
      <w:pPr>
        <w:pStyle w:val="TOC2"/>
        <w:tabs>
          <w:tab w:val="right" w:leader="dot" w:pos="8306"/>
        </w:tabs>
      </w:pPr>
      <w:hyperlink w:anchor="_Toc15353" w:history="1">
        <w:r>
          <w:rPr>
            <w:rFonts w:ascii="仿宋" w:eastAsia="仿宋" w:hAnsi="仿宋" w:cs="仿宋" w:hint="eastAsia"/>
            <w:lang w:eastAsia="zh-CN"/>
          </w:rPr>
          <w:t>(四)、特种直升机项目知识产权保护策略</w:t>
        </w:r>
        <w:r>
          <w:tab/>
        </w:r>
        <w:r>
          <w:fldChar w:fldCharType="begin"/>
        </w:r>
        <w:r>
          <w:instrText xml:space="preserve"> PAGEREF _Toc15353 \h </w:instrText>
        </w:r>
        <w:r>
          <w:fldChar w:fldCharType="separate"/>
        </w:r>
        <w:r>
          <w:t>77</w:t>
        </w:r>
        <w:r>
          <w:fldChar w:fldCharType="end"/>
        </w:r>
      </w:hyperlink>
    </w:p>
    <w:p>
      <w:pPr>
        <w:pStyle w:val="TOC1"/>
        <w:tabs>
          <w:tab w:val="right" w:leader="dot" w:pos="8306"/>
        </w:tabs>
      </w:pPr>
      <w:hyperlink w:anchor="_Toc11081" w:history="1">
        <w:r>
          <w:rPr>
            <w:rFonts w:ascii="仿宋" w:eastAsia="仿宋" w:hAnsi="仿宋" w:cs="仿宋" w:hint="eastAsia"/>
            <w:lang w:eastAsia="zh-CN"/>
          </w:rPr>
          <w:t>十七、质量管理体系</w:t>
        </w:r>
        <w:r>
          <w:tab/>
        </w:r>
        <w:r>
          <w:fldChar w:fldCharType="begin"/>
        </w:r>
        <w:r>
          <w:instrText xml:space="preserve"> PAGEREF _Toc11081 \h </w:instrText>
        </w:r>
        <w:r>
          <w:fldChar w:fldCharType="separate"/>
        </w:r>
        <w:r>
          <w:t>79</w:t>
        </w:r>
        <w:r>
          <w:fldChar w:fldCharType="end"/>
        </w:r>
      </w:hyperlink>
    </w:p>
    <w:p>
      <w:pPr>
        <w:pStyle w:val="TOC2"/>
        <w:tabs>
          <w:tab w:val="right" w:leader="dot" w:pos="8306"/>
        </w:tabs>
      </w:pPr>
      <w:hyperlink w:anchor="_Toc893" w:history="1">
        <w:r>
          <w:rPr>
            <w:rFonts w:ascii="仿宋" w:eastAsia="仿宋" w:hAnsi="仿宋" w:cs="仿宋" w:hint="eastAsia"/>
            <w:lang w:eastAsia="zh-CN"/>
          </w:rPr>
          <w:t>(一)、质量目标与方针</w:t>
        </w:r>
        <w:r>
          <w:tab/>
        </w:r>
        <w:r>
          <w:fldChar w:fldCharType="begin"/>
        </w:r>
        <w:r>
          <w:instrText xml:space="preserve"> PAGEREF _Toc893 \h </w:instrText>
        </w:r>
        <w:r>
          <w:fldChar w:fldCharType="separate"/>
        </w:r>
        <w:r>
          <w:t>79</w:t>
        </w:r>
        <w:r>
          <w:fldChar w:fldCharType="end"/>
        </w:r>
      </w:hyperlink>
    </w:p>
    <w:p>
      <w:pPr>
        <w:pStyle w:val="TOC2"/>
        <w:tabs>
          <w:tab w:val="right" w:leader="dot" w:pos="8306"/>
        </w:tabs>
      </w:pPr>
      <w:hyperlink w:anchor="_Toc8935" w:history="1">
        <w:r>
          <w:rPr>
            <w:rFonts w:ascii="仿宋" w:eastAsia="仿宋" w:hAnsi="仿宋" w:cs="仿宋" w:hint="eastAsia"/>
            <w:lang w:eastAsia="zh-CN"/>
          </w:rPr>
          <w:t>(二)、质量管理责任</w:t>
        </w:r>
        <w:r>
          <w:tab/>
        </w:r>
        <w:r>
          <w:fldChar w:fldCharType="begin"/>
        </w:r>
        <w:r>
          <w:instrText xml:space="preserve"> PAGEREF _Toc8935 \h </w:instrText>
        </w:r>
        <w:r>
          <w:fldChar w:fldCharType="separate"/>
        </w:r>
        <w:r>
          <w:t>80</w:t>
        </w:r>
        <w:r>
          <w:fldChar w:fldCharType="end"/>
        </w:r>
      </w:hyperlink>
    </w:p>
    <w:p>
      <w:pPr>
        <w:pStyle w:val="TOC2"/>
        <w:tabs>
          <w:tab w:val="right" w:leader="dot" w:pos="8306"/>
        </w:tabs>
      </w:pPr>
      <w:hyperlink w:anchor="_Toc15692" w:history="1">
        <w:r>
          <w:rPr>
            <w:rFonts w:ascii="仿宋" w:eastAsia="仿宋" w:hAnsi="仿宋" w:cs="仿宋" w:hint="eastAsia"/>
            <w:lang w:eastAsia="zh-CN"/>
          </w:rPr>
          <w:t>(三)、质量管理体系文件</w:t>
        </w:r>
        <w:r>
          <w:tab/>
        </w:r>
        <w:r>
          <w:fldChar w:fldCharType="begin"/>
        </w:r>
        <w:r>
          <w:instrText xml:space="preserve"> PAGEREF _Toc15692 \h </w:instrText>
        </w:r>
        <w:r>
          <w:fldChar w:fldCharType="separate"/>
        </w:r>
        <w:r>
          <w:t>82</w:t>
        </w:r>
        <w:r>
          <w:fldChar w:fldCharType="end"/>
        </w:r>
      </w:hyperlink>
    </w:p>
    <w:p>
      <w:pPr>
        <w:pStyle w:val="TOC2"/>
        <w:tabs>
          <w:tab w:val="right" w:leader="dot" w:pos="8306"/>
        </w:tabs>
      </w:pPr>
      <w:hyperlink w:anchor="_Toc29221" w:history="1">
        <w:r>
          <w:rPr>
            <w:rFonts w:ascii="仿宋" w:eastAsia="仿宋" w:hAnsi="仿宋" w:cs="仿宋" w:hint="eastAsia"/>
            <w:lang w:eastAsia="zh-CN"/>
          </w:rPr>
          <w:t>(四)、质量培训与教育</w:t>
        </w:r>
        <w:r>
          <w:tab/>
        </w:r>
        <w:r>
          <w:fldChar w:fldCharType="begin"/>
        </w:r>
        <w:r>
          <w:instrText xml:space="preserve"> PAGEREF _Toc29221 \h </w:instrText>
        </w:r>
        <w:r>
          <w:fldChar w:fldCharType="separate"/>
        </w:r>
        <w:r>
          <w:t>84</w:t>
        </w:r>
        <w:r>
          <w:fldChar w:fldCharType="end"/>
        </w:r>
      </w:hyperlink>
    </w:p>
    <w:p>
      <w:pPr>
        <w:pStyle w:val="TOC2"/>
        <w:tabs>
          <w:tab w:val="right" w:leader="dot" w:pos="8306"/>
        </w:tabs>
      </w:pPr>
      <w:hyperlink w:anchor="_Toc15794" w:history="1">
        <w:r>
          <w:rPr>
            <w:rFonts w:ascii="仿宋" w:eastAsia="仿宋" w:hAnsi="仿宋" w:cs="仿宋" w:hint="eastAsia"/>
            <w:lang w:eastAsia="zh-CN"/>
          </w:rPr>
          <w:t>(五)、质量审核与评价</w:t>
        </w:r>
        <w:r>
          <w:tab/>
        </w:r>
        <w:r>
          <w:fldChar w:fldCharType="begin"/>
        </w:r>
        <w:r>
          <w:instrText xml:space="preserve"> PAGEREF _Toc15794 \h </w:instrText>
        </w:r>
        <w:r>
          <w:fldChar w:fldCharType="separate"/>
        </w:r>
        <w:r>
          <w:t>85</w:t>
        </w:r>
        <w:r>
          <w:fldChar w:fldCharType="end"/>
        </w:r>
      </w:hyperlink>
    </w:p>
    <w:p>
      <w:pPr>
        <w:pStyle w:val="TOC2"/>
        <w:tabs>
          <w:tab w:val="right" w:leader="dot" w:pos="8306"/>
        </w:tabs>
      </w:pPr>
      <w:hyperlink w:anchor="_Toc31280" w:history="1">
        <w:r>
          <w:rPr>
            <w:rFonts w:ascii="仿宋" w:eastAsia="仿宋" w:hAnsi="仿宋" w:cs="仿宋" w:hint="eastAsia"/>
            <w:lang w:eastAsia="zh-CN"/>
          </w:rPr>
          <w:t>(六)、不符合与纠正措施</w:t>
        </w:r>
        <w:r>
          <w:tab/>
        </w:r>
        <w:r>
          <w:fldChar w:fldCharType="begin"/>
        </w:r>
        <w:r>
          <w:instrText xml:space="preserve"> PAGEREF _Toc31280 \h </w:instrText>
        </w:r>
        <w:r>
          <w:fldChar w:fldCharType="separate"/>
        </w:r>
        <w:r>
          <w:t>86</w:t>
        </w:r>
        <w:r>
          <w:fldChar w:fldCharType="end"/>
        </w:r>
      </w:hyperlink>
    </w:p>
    <w:p>
      <w:pPr>
        <w:pStyle w:val="TOC1"/>
        <w:tabs>
          <w:tab w:val="right" w:leader="dot" w:pos="8306"/>
        </w:tabs>
      </w:pPr>
      <w:hyperlink w:anchor="_Toc3827" w:history="1">
        <w:r>
          <w:rPr>
            <w:rFonts w:ascii="仿宋" w:eastAsia="仿宋" w:hAnsi="仿宋" w:cs="仿宋" w:hint="eastAsia"/>
            <w:lang w:eastAsia="zh-CN"/>
          </w:rPr>
          <w:t>十八、营销与推广策略</w:t>
        </w:r>
        <w:r>
          <w:tab/>
        </w:r>
        <w:r>
          <w:fldChar w:fldCharType="begin"/>
        </w:r>
        <w:r>
          <w:instrText xml:space="preserve"> PAGEREF _Toc3827 \h </w:instrText>
        </w:r>
        <w:r>
          <w:fldChar w:fldCharType="separate"/>
        </w:r>
        <w:r>
          <w:t>87</w:t>
        </w:r>
        <w:r>
          <w:fldChar w:fldCharType="end"/>
        </w:r>
      </w:hyperlink>
    </w:p>
    <w:p>
      <w:pPr>
        <w:pStyle w:val="TOC2"/>
        <w:tabs>
          <w:tab w:val="right" w:leader="dot" w:pos="8306"/>
        </w:tabs>
      </w:pPr>
      <w:hyperlink w:anchor="_Toc23969" w:history="1">
        <w:r>
          <w:rPr>
            <w:rFonts w:ascii="仿宋" w:eastAsia="仿宋" w:hAnsi="仿宋" w:cs="仿宋" w:hint="eastAsia"/>
            <w:lang w:eastAsia="zh-CN"/>
          </w:rPr>
          <w:t>(一)、产品/服务定位与特点</w:t>
        </w:r>
        <w:r>
          <w:tab/>
        </w:r>
        <w:r>
          <w:fldChar w:fldCharType="begin"/>
        </w:r>
        <w:r>
          <w:instrText xml:space="preserve"> PAGEREF _Toc23969 \h </w:instrText>
        </w:r>
        <w:r>
          <w:fldChar w:fldCharType="separate"/>
        </w:r>
        <w:r>
          <w:t>87</w:t>
        </w:r>
        <w:r>
          <w:fldChar w:fldCharType="end"/>
        </w:r>
      </w:hyperlink>
    </w:p>
    <w:p>
      <w:pPr>
        <w:pStyle w:val="TOC2"/>
        <w:tabs>
          <w:tab w:val="right" w:leader="dot" w:pos="8306"/>
        </w:tabs>
      </w:pPr>
      <w:hyperlink w:anchor="_Toc4662" w:history="1">
        <w:r>
          <w:rPr>
            <w:rFonts w:ascii="仿宋" w:eastAsia="仿宋" w:hAnsi="仿宋" w:cs="仿宋" w:hint="eastAsia"/>
            <w:lang w:eastAsia="zh-CN"/>
          </w:rPr>
          <w:t>(二)、市场定位与竞争分析</w:t>
        </w:r>
        <w:r>
          <w:tab/>
        </w:r>
        <w:r>
          <w:fldChar w:fldCharType="begin"/>
        </w:r>
        <w:r>
          <w:instrText xml:space="preserve"> PAGEREF _Toc4662 \h </w:instrText>
        </w:r>
        <w:r>
          <w:fldChar w:fldCharType="separate"/>
        </w:r>
        <w:r>
          <w:t>88</w:t>
        </w:r>
        <w:r>
          <w:fldChar w:fldCharType="end"/>
        </w:r>
      </w:hyperlink>
    </w:p>
    <w:p>
      <w:pPr>
        <w:pStyle w:val="TOC2"/>
        <w:tabs>
          <w:tab w:val="right" w:leader="dot" w:pos="8306"/>
        </w:tabs>
      </w:pPr>
      <w:hyperlink w:anchor="_Toc11434" w:history="1">
        <w:r>
          <w:rPr>
            <w:rFonts w:ascii="仿宋" w:eastAsia="仿宋" w:hAnsi="仿宋" w:cs="仿宋" w:hint="eastAsia"/>
            <w:lang w:eastAsia="zh-CN"/>
          </w:rPr>
          <w:t>(三)、营销渠道与策略</w:t>
        </w:r>
        <w:r>
          <w:tab/>
        </w:r>
        <w:r>
          <w:fldChar w:fldCharType="begin"/>
        </w:r>
        <w:r>
          <w:instrText xml:space="preserve"> PAGEREF _Toc11434 \h </w:instrText>
        </w:r>
        <w:r>
          <w:fldChar w:fldCharType="separate"/>
        </w:r>
        <w:r>
          <w:t>90</w:t>
        </w:r>
        <w:r>
          <w:fldChar w:fldCharType="end"/>
        </w:r>
      </w:hyperlink>
    </w:p>
    <w:p>
      <w:pPr>
        <w:pStyle w:val="TOC2"/>
        <w:tabs>
          <w:tab w:val="right" w:leader="dot" w:pos="8306"/>
        </w:tabs>
      </w:pPr>
      <w:hyperlink w:anchor="_Toc18595" w:history="1">
        <w:r>
          <w:rPr>
            <w:rFonts w:ascii="仿宋" w:eastAsia="仿宋" w:hAnsi="仿宋" w:cs="仿宋" w:hint="eastAsia"/>
            <w:lang w:eastAsia="zh-CN"/>
          </w:rPr>
          <w:t>(四)、推广与宣传活动</w:t>
        </w:r>
        <w:r>
          <w:tab/>
        </w:r>
        <w:r>
          <w:fldChar w:fldCharType="begin"/>
        </w:r>
        <w:r>
          <w:instrText xml:space="preserve"> PAGEREF _Toc18595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06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221"/>
      <w:r>
        <w:rPr>
          <w:rFonts w:ascii="仿宋" w:eastAsia="仿宋" w:hAnsi="仿宋" w:cs="仿宋" w:hint="eastAsia"/>
          <w:sz w:val="28"/>
          <w:lang w:eastAsia="zh-CN"/>
        </w:rPr>
        <w:t>一、特种直升机项目绩效评估</w:t>
      </w:r>
      <w:bookmarkEnd w:id="2"/>
    </w:p>
    <w:p>
      <w:pPr>
        <w:pStyle w:val="Heading2"/>
        <w:rPr>
          <w:rFonts w:ascii="仿宋" w:eastAsia="仿宋" w:hAnsi="仿宋" w:cs="仿宋" w:hint="eastAsia"/>
          <w:lang w:eastAsia="zh-CN"/>
        </w:rPr>
      </w:pPr>
      <w:bookmarkStart w:id="3" w:name="_Toc2827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特种直升机项目中，我们设计了一套全面的绩效评估指标，以确保特种直升机项目的可控和成功交付。这些指标跨足特种直升机项目目标、成本、进度和质量等多个维度，为我们提供了全面洞察特种直升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直升机项目目标达成率是我们关注的首要指标。我们设定了明确的目标，并通过定期监测和评估，迅速发现并应对潜在的目标偏差。这为特种直升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成本绩效是另一个核心关注点。通过实际成本与预算成本的对比分析，我们深入了解成本差异的原因，及时调整资源分配，保持特种直升机项目在经济效益方面的合理水平。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直升机项目进度作为关键的绩效指标之一，得到了精心的关注。我们制定了详细的特种直升机项目进度计划，并设立了进度符合度指标，确保实际进度与计划进度保持一致。这使我们能够快速发现和解决潜在的进度问题，保持特种直升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特种直升机项目绩效的不可或缺的一环。我们引入了一系列的质量标准和客户满意度指标，以确保特种直升机项目交付的成果在质量上达到或超越预期水平。通过持续监测这些指标，我们努力提升特种直升机项目整体质量水平，为特种直升机项目的成功交付提供有力保障。通过这些科学且全面的绩效评估，我们能够更好地引导特种直升机项目的持续改进，确保特种直升机项目目标的顺利达成。</w:t>
      </w:r>
    </w:p>
    <w:p>
      <w:pPr>
        <w:pStyle w:val="Heading2"/>
        <w:ind w:firstLine="560" w:firstLineChars="200"/>
        <w:rPr>
          <w:rFonts w:ascii="仿宋" w:eastAsia="仿宋" w:hAnsi="仿宋" w:cs="仿宋" w:hint="eastAsia"/>
          <w:sz w:val="28"/>
          <w:lang w:eastAsia="zh-CN"/>
        </w:rPr>
      </w:pPr>
      <w:bookmarkStart w:id="4" w:name="_Toc936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绩效评估是特种直升机项目中的关键环节，为确保特种直升机项目达到预期目标，我们采用了多层次、多维度的绩效评估方法。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特种直升机项目的战略目标对齐，确保每个决策和行动都与特种直升机项目整体目标保持一致。团队会定期召开战略对齐会议，审视当前工作与特种直升机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特种直升机项目进度、质量、成本和风险等方面。这些指标通过数据收集和分析，为特种直升机项目管理团队提供了客观的评估依据。例如，我们通过特种直升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绩效评估不仅仅停留在特种直升机项目内部，还考虑了特种直升机项目对外部环境的影响。我们定期进行干系人满意度调查，以了解各利益相关方对特种直升机项目的期望和满意度，并及时做出调整。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这种多层次、多角度的绩效评估方法，使得我们能够全面了解特种直升机项目的运行状态，及时做出调整，确保特种直升机项目在不断变化的环境中保持稳健前行。</w:t>
      </w:r>
    </w:p>
    <w:p>
      <w:pPr>
        <w:pStyle w:val="Heading2"/>
        <w:ind w:firstLine="560" w:firstLineChars="200"/>
        <w:rPr>
          <w:rFonts w:ascii="仿宋" w:eastAsia="仿宋" w:hAnsi="仿宋" w:cs="仿宋" w:hint="eastAsia"/>
          <w:sz w:val="28"/>
          <w:lang w:eastAsia="zh-CN"/>
        </w:rPr>
      </w:pPr>
      <w:bookmarkStart w:id="5" w:name="_Toc2622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为了确保特种直升机项目的有效管理和不断优化，我们采用了精心设计的绩效评估周期。这个周期旨在实现灵活、实时和全面的评估，以适应特种直升机项目执行中的各种挑战。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特种直升机项目的不同需求，分为短期、中期和长期。短期评估关注每个迭代或工作周期，以及时发现和解决当前任务中的问题。中期评估涵盖几个迭代，深入了解整体特种直升机项目的趋势和性能。长期评估则着眼于整个特种直升机项目阶段，确保特种直升机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特种直升机项目管理工具和协作平台，团队成员能够随时更新和分享特种直升机项目数据。这种实时性的反馈机制使我们能够及时察觉潜在问题，快速调整，保持特种直升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特种直升机项目的决策制定密不可分。每个周期的特种直升机项目回顾会议成为集体总结经验、识别问题深层次原因并找到创新解决方案的平台。这种定期的反思与调整机制使特种直升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951"/>
      <w:r>
        <w:rPr>
          <w:rFonts w:ascii="仿宋" w:eastAsia="仿宋" w:hAnsi="仿宋" w:cs="仿宋" w:hint="eastAsia"/>
          <w:sz w:val="28"/>
          <w:lang w:eastAsia="zh-CN"/>
        </w:rPr>
        <w:t>二、特种直升机项目选址可行性分析</w:t>
      </w:r>
      <w:bookmarkEnd w:id="6"/>
    </w:p>
    <w:p>
      <w:pPr>
        <w:pStyle w:val="Heading2"/>
        <w:rPr>
          <w:rFonts w:ascii="仿宋" w:eastAsia="仿宋" w:hAnsi="仿宋" w:cs="仿宋" w:hint="eastAsia"/>
          <w:lang w:eastAsia="zh-CN"/>
        </w:rPr>
      </w:pPr>
      <w:bookmarkStart w:id="7" w:name="_Toc21971"/>
      <w:r>
        <w:rPr>
          <w:rFonts w:ascii="仿宋" w:eastAsia="仿宋" w:hAnsi="仿宋" w:cs="仿宋" w:hint="eastAsia"/>
          <w:lang w:eastAsia="zh-CN"/>
        </w:rPr>
        <w:t>(一)、特种直升机项目选址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该特种直升机项目选址位于XX省XX市XX区XXX街道</w:t>
      </w:r>
    </w:p>
    <w:p>
      <w:pPr>
        <w:pStyle w:val="Heading2"/>
        <w:ind w:firstLine="560" w:firstLineChars="200"/>
        <w:rPr>
          <w:rFonts w:ascii="仿宋" w:eastAsia="仿宋" w:hAnsi="仿宋" w:cs="仿宋" w:hint="eastAsia"/>
          <w:sz w:val="28"/>
          <w:lang w:eastAsia="zh-CN"/>
        </w:rPr>
      </w:pPr>
      <w:bookmarkStart w:id="8" w:name="_Toc7446"/>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特种直升机项目的征地面积将根据特种直升机项目的实际规模和需求进行精确规划。具体面积XXX平方米，旨在确保特种直升机项目不仅能够满足当前的发展需求，还能够预留空间以适应未来的扩展。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净用地面积是在征地面积基础上去除不可利用面积后的实际可开发用地。具体面积XXX平方米，考虑到环保、交通、安全等多方面因素，以确保特种直升机项目在整体利用效率上达到最优。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特种直升机项目计划建设的建筑总规模具体面积XXX平方米。这一规模的确定综合考虑了特种直升机项目的性质、规模，以及城市规划的相关要求，确保建筑布局与周边环境协调一致。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绿地率是特种直升机项目用地中被规划为绿地的比例。具体面积XXX平方米，旨在通过合理规划绿地，改善特种直升机项目周边环境，提升居民生活质量，并符合城市整体绿化规划。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容积率是用地上可以建设的建筑总体积与用地面积之比。具体面积XXX，通过合理的容积率规划，确保特种直升机项目建筑规模与周边环境和谐共生。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特种直升机项目选址与当地城市规划相一致，具体面积XXX平方米。通过与城市规划部门深入沟通，确保特种直升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特种直升机项目选址符合当地产业政策，具体面积XXX平方米。这包括特种直升机项目对当地经济的促进作用，以及对相关产业的带动效应，确保特种直升机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用地总体要求必须符合环保和可持续发展的原则，具体面积XXX平方米。通过采用绿色建筑设计、节能减排等措施，确保特种直升机项目在建设和运营过程中对环境的影响最小化，达到可持续发展的要求。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确保特种直升机项目选址具备必要的公共设施配套，具体面积XXX平方米。这包括交通便利性、教育、医疗等基础设施，以提高居民生活品质，使得特种直升机项目选址更具吸引力。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考虑用地总体要求对当地社会稳定性的影响，具体面积XXX平方米。通过深入了解当地社区反馈，确保特种直升机项目的选址和建设过程对当地社会和谐稳定产生积极作用。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特种直升机项目选址不仅符合法规和规划，还在实际操作中具有可行性。这一全面规划将为特种直升机项目的成功实施提供坚实的基础，确保特种直升机项目选址阶段就能够奠定良好的发展基础。</w:t>
      </w:r>
    </w:p>
    <w:p>
      <w:pPr>
        <w:pStyle w:val="Heading2"/>
        <w:ind w:firstLine="560" w:firstLineChars="200"/>
        <w:rPr>
          <w:rFonts w:ascii="仿宋" w:eastAsia="仿宋" w:hAnsi="仿宋" w:cs="仿宋" w:hint="eastAsia"/>
          <w:sz w:val="28"/>
          <w:lang w:eastAsia="zh-CN"/>
        </w:rPr>
      </w:pPr>
      <w:bookmarkStart w:id="9" w:name="_Toc7174"/>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直升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特种直升机项目的设备规划和空间设计中，我们将采取灵活设备布局的措施。设备布局将根据实际需求进行灵活设计，避免不必要的浪费。通过合理规划设备摆放位置，我们将提高设备的利用率，减少设备间距，以确保特种直升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特种直升机项目内部引入共享设施的概念，例如共享会议室、办公区等。通过这种方式，我们可以减少对资源的重复建设，提高资源共享效率，从而减小特种直升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943"/>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特种直升机项目的总图布置中，我们将不同功能区域进行明确的规划，以最大程度满足特种直升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30954"/>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特种直升机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特种直升机项目对环境的影响是综合评价的重要因素之一。我们将详细考虑选址周边的自然环境、生态保护区、水源地等情况，确保特种直升机项目的建设和运营对环境影响最小化，并符合当地的环保法规标准。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对选址的评价还需充分考虑当地政府的产业政策和法规。我们将详细了解特种直升机项目所在地的相关政策，确保特种直升机项目的规划和运营与当地法规相符，降低不必要的法律风险。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考虑到社会稳定性对企业运营的重要性，我们将评估选址地区的社会安全情况、劳工关系、社区反馈等方面，以确保特种直升机项目的建设和运营不会受到社会稳定性的负面影响。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最后，我们将综合考虑用地成本，包括土地购置费用、土地开发成本等。通过对用地成本的详细评估，我们能够做出更为精确的经济效益分析，为特种直升机项目的投资决策提供有力支持。</w:t>
      </w:r>
    </w:p>
    <w:p>
      <w:pPr>
        <w:pStyle w:val="Heading1"/>
        <w:ind w:firstLine="560" w:firstLineChars="200"/>
        <w:rPr>
          <w:rFonts w:ascii="仿宋" w:eastAsia="仿宋" w:hAnsi="仿宋" w:cs="仿宋" w:hint="eastAsia"/>
          <w:sz w:val="28"/>
          <w:lang w:eastAsia="zh-CN"/>
        </w:rPr>
      </w:pPr>
      <w:bookmarkStart w:id="12" w:name="_Toc15124"/>
      <w:r>
        <w:rPr>
          <w:rFonts w:ascii="仿宋" w:eastAsia="仿宋" w:hAnsi="仿宋" w:cs="仿宋" w:hint="eastAsia"/>
          <w:sz w:val="28"/>
          <w:lang w:eastAsia="zh-CN"/>
        </w:rPr>
        <w:t>三、特种直升机项目建设背景及必要性分析</w:t>
      </w:r>
      <w:bookmarkEnd w:id="12"/>
    </w:p>
    <w:p>
      <w:pPr>
        <w:pStyle w:val="Heading2"/>
        <w:rPr>
          <w:rFonts w:ascii="仿宋" w:eastAsia="仿宋" w:hAnsi="仿宋" w:cs="仿宋" w:hint="eastAsia"/>
          <w:lang w:eastAsia="zh-CN"/>
        </w:rPr>
      </w:pPr>
      <w:bookmarkStart w:id="13" w:name="_Toc23426"/>
      <w:r>
        <w:rPr>
          <w:rFonts w:ascii="仿宋" w:eastAsia="仿宋" w:hAnsi="仿宋" w:cs="仿宋" w:hint="eastAsia"/>
          <w:lang w:eastAsia="zh-CN"/>
        </w:rPr>
        <w:t>(一)、特种直升机项目背景分析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直升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特种直升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特种直升机项目在这个潮流中的定位。同时，我们将关注行业内涌现的新兴机遇，以便特种直升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特种直升机项目提供了强大的发展动力。我们将聚焦于行业内最新的技术发展趋势，包括但不限于人工智能、大数据分析、物联网等领域。通过深度的技术研究，我们将确保特种直升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特种直升机项目发展的源泉。我们将投入更多的精力对市场需求进行深入剖析，超越表面的需求，深入挖掘潜在的市场痛点和机遇。通过对市场需求的细致了解，特种直升机项目将更有针对性地设计解决方案，满足市场的多样化需求，从而更好地促进特种直升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特种直升机项目战略至关重要。我们将对竞争态势进行更为深入的分析，包括但不限于市场份额、产品特点、客户满意度等多个维度。通过深度的竞争分析，特种直升机项目将能够更准确地把握市场脉搏，制定具有竞争力的特种直升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特种直升机项目的发展具有直接的影响。我们将进行更为全面的法规和政策分析，了解行业发展中的潜在法律风险和合规挑战。通过充分了解和遵守相关法规，特种直升机项目将确保在法律框架内合法合规运营，为特种直升机项目的稳健发展提供有力支持。</w:t>
      </w:r>
    </w:p>
    <w:p>
      <w:pPr>
        <w:pStyle w:val="Heading2"/>
        <w:ind w:firstLine="560" w:firstLineChars="200"/>
        <w:rPr>
          <w:rFonts w:ascii="仿宋" w:eastAsia="仿宋" w:hAnsi="仿宋" w:cs="仿宋" w:hint="eastAsia"/>
          <w:sz w:val="28"/>
          <w:lang w:eastAsia="zh-CN"/>
        </w:rPr>
      </w:pPr>
      <w:bookmarkStart w:id="14" w:name="_Toc29411"/>
      <w:r>
        <w:rPr>
          <w:rFonts w:ascii="仿宋" w:eastAsia="仿宋" w:hAnsi="仿宋" w:cs="仿宋" w:hint="eastAsia"/>
          <w:sz w:val="28"/>
          <w:lang w:eastAsia="zh-CN"/>
        </w:rPr>
        <w:t>(二)、特种直升机项目建设必要性分析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直升机项目建设的迫切性源于对行业发展趋势的深刻洞察。我们正处于一个行业变革的时代，科技创新、数字化转型成为企业发展的关键动力。特种直升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直升机项目建设不仅仅是为了跟上潮流，更是为了通过技术创新推动企业的持续发展。通过引入先进的技术和解决方案，特种直升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特种直升机项目的建设成为必然选择，通过提高产品质量、拓展服务领域，从而在竞争中获得更多的机会。特种直升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特种直升机项目建设的必要性体现在对客户需求更精准的满足。通过特种直升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直升机项目建设的背后是对企业持续创新的追求。只有通过不断创新，企业才能在竞争中立于不败之地。特种直升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31347"/>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5022"/>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特种直升机项目的主要产品是XXXX，预计年产值为XXX万元。这一产品在市场中占据着重要的地位，其广泛的应用范围使得该特种直升机项目的市场前景非常广阔。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特种直升机项目的xxx产品作为重要的原材料之一，将在多个领域发挥关键作用。其在建筑、交通、能源等方面的广泛应用将为整个产业链提供强大的支持，形成产业协同效应。特种直升机项目的年产值XXX万XXX万XXX万万元不仅反映了其在市场上的巨大潜力，更预示着它对国民经济的积极贡献。这种关联度高、涉及面广的产业关系，使得该特种直升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1707"/>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特种直升机项目总征地面积为XXXX平方米，相当于约XX.XX亩，其中净用地面积为XXXX平方米，红线范围内相当于约XX.XX亩。这一用地规模充分考虑了特种直升机项目的建设需求，保障了特种直升机项目在合适的空间内得以充分发展。特种直升机项目规划的总建筑面积为XXXX平方米，其中主体工程建设占XXXX平方米，计容建筑面积达XXXX平方米。预计建筑工程的投资将达到XXXX万元，为特种直升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直升机项目计划购置的设备共计XXXX台（套），设备购置费用为XXXX万元。这一设备购置计划充分考虑到特种直升机项目的生产需求和技术要求，确保了特种直升机项目在生产运营中具备先进的技术装备和高效的生产能力。设备的合理配置将为特种直升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直升机项目计划总投资为XXXX万元，预计年实现营业收入为XXXX万元。这一产能规模的设定旨在确保特种直升机项目能够在投资与回报之间取得平衡，实现长期可持续的发展。特种直升机项目的总投资充分考虑到各个方面的需求，包括用地建设、设备购置等多个环节，以确保特种直升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3835"/>
      <w:r>
        <w:rPr>
          <w:rFonts w:ascii="仿宋" w:eastAsia="仿宋" w:hAnsi="仿宋" w:cs="仿宋" w:hint="eastAsia"/>
          <w:sz w:val="28"/>
          <w:lang w:eastAsia="zh-CN"/>
        </w:rPr>
        <w:t>五、特种直升机项目土建工程</w:t>
      </w:r>
      <w:bookmarkEnd w:id="18"/>
    </w:p>
    <w:p>
      <w:pPr>
        <w:pStyle w:val="Heading2"/>
        <w:rPr>
          <w:rFonts w:ascii="仿宋" w:eastAsia="仿宋" w:hAnsi="仿宋" w:cs="仿宋" w:hint="eastAsia"/>
          <w:lang w:eastAsia="zh-CN"/>
        </w:rPr>
      </w:pPr>
      <w:bookmarkStart w:id="19" w:name="_Toc31523"/>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在特种直升机项目的建筑工程设计中，我们将秉承一系列重要的设计原则，以确保特种直升机项目建筑在功能、美观、可持续性等方面达到最佳效果。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https://d.book118.com/595322031222011043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特种直升机项目规划设计蓝图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特种直升机项目规划设计蓝图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特种直升机项目规划设计蓝图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特种直升机项目规划设计蓝图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特种直升机项目规划设计蓝图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特种直升机项目规划设计蓝图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特种直升机项目规划设计蓝图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特种直升机项目规划设计蓝图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特种直升机项目规划设计蓝图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特种直升机项目规划设计蓝图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特种直升机项目规划设计蓝图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特种直升机项目规划设计蓝图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特种直升机项目规划设计蓝图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特种直升机项目规划设计蓝图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特种直升机项目规划设计蓝图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特种直升机项目规划设计蓝图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特种直升机项目规划设计蓝图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BD1F25"/>
    <w:rsid w:val="6DBD1F2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5322031222011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2024-01-18T07:42:00Z</dcterms:created>
  <dcterms:modified xsi:type="dcterms:W3CDTF">2024-01-18T07:42:43Z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437C59700DD5492FB3216BAFAAB21EF8_11</vt:lpwstr>
  </property>
  <property fmtid="{D5CDD505-2E9C-101B-9397-08002B2CF9AE}" pid="3" name="KSOProductBuildVer">
    <vt:lpwstr>2052-12.1.0.16120</vt:lpwstr>
  </property>
</Properties>
</file>