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防爆电气设备项目规划设计纲要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 w:history="1">
        <w:r>
          <w:rPr>
            <w:rFonts w:ascii="仿宋" w:eastAsia="仿宋" w:hAnsi="仿宋" w:cs="仿宋" w:hint="eastAsia"/>
            <w:lang w:eastAsia="zh-CN"/>
          </w:rPr>
          <w:t>序言</w:t>
        </w:r>
        <w:r>
          <w:tab/>
        </w:r>
        <w:r>
          <w:fldChar w:fldCharType="begin"/>
        </w:r>
        <w:r>
          <w:instrText xml:space="preserve"> PAGEREF _Toc15 \h </w:instrText>
        </w:r>
        <w:r>
          <w:fldChar w:fldCharType="separate"/>
        </w:r>
        <w:r>
          <w:t>3</w:t>
        </w:r>
        <w:r>
          <w:fldChar w:fldCharType="end"/>
        </w:r>
      </w:hyperlink>
    </w:p>
    <w:p>
      <w:pPr>
        <w:pStyle w:val="TOC1"/>
        <w:tabs>
          <w:tab w:val="right" w:leader="dot" w:pos="8306"/>
        </w:tabs>
      </w:pPr>
      <w:hyperlink w:anchor="_Toc30923" w:history="1">
        <w:r>
          <w:rPr>
            <w:rFonts w:ascii="仿宋" w:eastAsia="仿宋" w:hAnsi="仿宋" w:cs="仿宋" w:hint="eastAsia"/>
            <w:lang w:eastAsia="zh-CN"/>
          </w:rPr>
          <w:t>一、防爆电气设备项目危机管理</w:t>
        </w:r>
        <w:r>
          <w:tab/>
        </w:r>
        <w:r>
          <w:fldChar w:fldCharType="begin"/>
        </w:r>
        <w:r>
          <w:instrText xml:space="preserve"> PAGEREF _Toc30923 \h </w:instrText>
        </w:r>
        <w:r>
          <w:fldChar w:fldCharType="separate"/>
        </w:r>
        <w:r>
          <w:t>3</w:t>
        </w:r>
        <w:r>
          <w:fldChar w:fldCharType="end"/>
        </w:r>
      </w:hyperlink>
    </w:p>
    <w:p>
      <w:pPr>
        <w:pStyle w:val="TOC2"/>
        <w:tabs>
          <w:tab w:val="right" w:leader="dot" w:pos="8306"/>
        </w:tabs>
      </w:pPr>
      <w:hyperlink w:anchor="_Toc9920" w:history="1">
        <w:r>
          <w:rPr>
            <w:rFonts w:ascii="仿宋" w:eastAsia="仿宋" w:hAnsi="仿宋" w:cs="仿宋" w:hint="eastAsia"/>
            <w:lang w:eastAsia="zh-CN"/>
          </w:rPr>
          <w:t>(一)、危机预警与识别</w:t>
        </w:r>
        <w:r>
          <w:tab/>
        </w:r>
        <w:r>
          <w:fldChar w:fldCharType="begin"/>
        </w:r>
        <w:r>
          <w:instrText xml:space="preserve"> PAGEREF _Toc9920 \h </w:instrText>
        </w:r>
        <w:r>
          <w:fldChar w:fldCharType="separate"/>
        </w:r>
        <w:r>
          <w:t>3</w:t>
        </w:r>
        <w:r>
          <w:fldChar w:fldCharType="end"/>
        </w:r>
      </w:hyperlink>
    </w:p>
    <w:p>
      <w:pPr>
        <w:pStyle w:val="TOC2"/>
        <w:tabs>
          <w:tab w:val="right" w:leader="dot" w:pos="8306"/>
        </w:tabs>
      </w:pPr>
      <w:hyperlink w:anchor="_Toc19096" w:history="1">
        <w:r>
          <w:rPr>
            <w:rFonts w:ascii="仿宋" w:eastAsia="仿宋" w:hAnsi="仿宋" w:cs="仿宋" w:hint="eastAsia"/>
            <w:lang w:eastAsia="zh-CN"/>
          </w:rPr>
          <w:t>(二)、危机应对与恢复</w:t>
        </w:r>
        <w:r>
          <w:tab/>
        </w:r>
        <w:r>
          <w:fldChar w:fldCharType="begin"/>
        </w:r>
        <w:r>
          <w:instrText xml:space="preserve"> PAGEREF _Toc19096 \h </w:instrText>
        </w:r>
        <w:r>
          <w:fldChar w:fldCharType="separate"/>
        </w:r>
        <w:r>
          <w:t>4</w:t>
        </w:r>
        <w:r>
          <w:fldChar w:fldCharType="end"/>
        </w:r>
      </w:hyperlink>
    </w:p>
    <w:p>
      <w:pPr>
        <w:pStyle w:val="TOC1"/>
        <w:tabs>
          <w:tab w:val="right" w:leader="dot" w:pos="8306"/>
        </w:tabs>
      </w:pPr>
      <w:hyperlink w:anchor="_Toc13142" w:history="1">
        <w:r>
          <w:rPr>
            <w:rFonts w:ascii="仿宋" w:eastAsia="仿宋" w:hAnsi="仿宋" w:cs="仿宋" w:hint="eastAsia"/>
            <w:lang w:eastAsia="zh-CN"/>
          </w:rPr>
          <w:t>二、防爆电气设备项目文档管理</w:t>
        </w:r>
        <w:r>
          <w:tab/>
        </w:r>
        <w:r>
          <w:fldChar w:fldCharType="begin"/>
        </w:r>
        <w:r>
          <w:instrText xml:space="preserve"> PAGEREF _Toc13142 \h </w:instrText>
        </w:r>
        <w:r>
          <w:fldChar w:fldCharType="separate"/>
        </w:r>
        <w:r>
          <w:t>5</w:t>
        </w:r>
        <w:r>
          <w:fldChar w:fldCharType="end"/>
        </w:r>
      </w:hyperlink>
    </w:p>
    <w:p>
      <w:pPr>
        <w:pStyle w:val="TOC2"/>
        <w:tabs>
          <w:tab w:val="right" w:leader="dot" w:pos="8306"/>
        </w:tabs>
      </w:pPr>
      <w:hyperlink w:anchor="_Toc9210" w:history="1">
        <w:r>
          <w:rPr>
            <w:rFonts w:ascii="仿宋" w:eastAsia="仿宋" w:hAnsi="仿宋" w:cs="仿宋" w:hint="eastAsia"/>
            <w:lang w:eastAsia="zh-CN"/>
          </w:rPr>
          <w:t>(一)、文档编制与审查</w:t>
        </w:r>
        <w:r>
          <w:tab/>
        </w:r>
        <w:r>
          <w:fldChar w:fldCharType="begin"/>
        </w:r>
        <w:r>
          <w:instrText xml:space="preserve"> PAGEREF _Toc9210 \h </w:instrText>
        </w:r>
        <w:r>
          <w:fldChar w:fldCharType="separate"/>
        </w:r>
        <w:r>
          <w:t>5</w:t>
        </w:r>
        <w:r>
          <w:fldChar w:fldCharType="end"/>
        </w:r>
      </w:hyperlink>
    </w:p>
    <w:p>
      <w:pPr>
        <w:pStyle w:val="TOC2"/>
        <w:tabs>
          <w:tab w:val="right" w:leader="dot" w:pos="8306"/>
        </w:tabs>
      </w:pPr>
      <w:hyperlink w:anchor="_Toc6757" w:history="1">
        <w:r>
          <w:rPr>
            <w:rFonts w:ascii="仿宋" w:eastAsia="仿宋" w:hAnsi="仿宋" w:cs="仿宋" w:hint="eastAsia"/>
            <w:lang w:eastAsia="zh-CN"/>
          </w:rPr>
          <w:t>(二)、文档发布与分发</w:t>
        </w:r>
        <w:r>
          <w:tab/>
        </w:r>
        <w:r>
          <w:fldChar w:fldCharType="begin"/>
        </w:r>
        <w:r>
          <w:instrText xml:space="preserve"> PAGEREF _Toc6757 \h </w:instrText>
        </w:r>
        <w:r>
          <w:fldChar w:fldCharType="separate"/>
        </w:r>
        <w:r>
          <w:t>7</w:t>
        </w:r>
        <w:r>
          <w:fldChar w:fldCharType="end"/>
        </w:r>
      </w:hyperlink>
    </w:p>
    <w:p>
      <w:pPr>
        <w:pStyle w:val="TOC2"/>
        <w:tabs>
          <w:tab w:val="right" w:leader="dot" w:pos="8306"/>
        </w:tabs>
      </w:pPr>
      <w:hyperlink w:anchor="_Toc17230" w:history="1">
        <w:r>
          <w:rPr>
            <w:rFonts w:ascii="仿宋" w:eastAsia="仿宋" w:hAnsi="仿宋" w:cs="仿宋" w:hint="eastAsia"/>
            <w:lang w:eastAsia="zh-CN"/>
          </w:rPr>
          <w:t>(三)、文档存档与归档</w:t>
        </w:r>
        <w:r>
          <w:tab/>
        </w:r>
        <w:r>
          <w:fldChar w:fldCharType="begin"/>
        </w:r>
        <w:r>
          <w:instrText xml:space="preserve"> PAGEREF _Toc17230 \h </w:instrText>
        </w:r>
        <w:r>
          <w:fldChar w:fldCharType="separate"/>
        </w:r>
        <w:r>
          <w:t>8</w:t>
        </w:r>
        <w:r>
          <w:fldChar w:fldCharType="end"/>
        </w:r>
      </w:hyperlink>
    </w:p>
    <w:p>
      <w:pPr>
        <w:pStyle w:val="TOC1"/>
        <w:tabs>
          <w:tab w:val="right" w:leader="dot" w:pos="8306"/>
        </w:tabs>
      </w:pPr>
      <w:hyperlink w:anchor="_Toc13448" w:history="1">
        <w:r>
          <w:rPr>
            <w:rFonts w:ascii="仿宋" w:eastAsia="仿宋" w:hAnsi="仿宋" w:cs="仿宋" w:hint="eastAsia"/>
            <w:lang w:eastAsia="zh-CN"/>
          </w:rPr>
          <w:t>三、防爆电气设备项目选址可行性分析</w:t>
        </w:r>
        <w:r>
          <w:tab/>
        </w:r>
        <w:r>
          <w:fldChar w:fldCharType="begin"/>
        </w:r>
        <w:r>
          <w:instrText xml:space="preserve"> PAGEREF _Toc13448 \h </w:instrText>
        </w:r>
        <w:r>
          <w:fldChar w:fldCharType="separate"/>
        </w:r>
        <w:r>
          <w:t>9</w:t>
        </w:r>
        <w:r>
          <w:fldChar w:fldCharType="end"/>
        </w:r>
      </w:hyperlink>
    </w:p>
    <w:p>
      <w:pPr>
        <w:pStyle w:val="TOC2"/>
        <w:tabs>
          <w:tab w:val="right" w:leader="dot" w:pos="8306"/>
        </w:tabs>
      </w:pPr>
      <w:hyperlink w:anchor="_Toc11182" w:history="1">
        <w:r>
          <w:rPr>
            <w:rFonts w:ascii="仿宋" w:eastAsia="仿宋" w:hAnsi="仿宋" w:cs="仿宋" w:hint="eastAsia"/>
            <w:lang w:eastAsia="zh-CN"/>
          </w:rPr>
          <w:t>(一)、防爆电气设备项目选址</w:t>
        </w:r>
        <w:r>
          <w:tab/>
        </w:r>
        <w:r>
          <w:fldChar w:fldCharType="begin"/>
        </w:r>
        <w:r>
          <w:instrText xml:space="preserve"> PAGEREF _Toc11182 \h </w:instrText>
        </w:r>
        <w:r>
          <w:fldChar w:fldCharType="separate"/>
        </w:r>
        <w:r>
          <w:t>9</w:t>
        </w:r>
        <w:r>
          <w:fldChar w:fldCharType="end"/>
        </w:r>
      </w:hyperlink>
    </w:p>
    <w:p>
      <w:pPr>
        <w:pStyle w:val="TOC2"/>
        <w:tabs>
          <w:tab w:val="right" w:leader="dot" w:pos="8306"/>
        </w:tabs>
      </w:pPr>
      <w:hyperlink w:anchor="_Toc31149" w:history="1">
        <w:r>
          <w:rPr>
            <w:rFonts w:ascii="仿宋" w:eastAsia="仿宋" w:hAnsi="仿宋" w:cs="仿宋" w:hint="eastAsia"/>
            <w:lang w:eastAsia="zh-CN"/>
          </w:rPr>
          <w:t>(二)、用地控制指标</w:t>
        </w:r>
        <w:r>
          <w:tab/>
        </w:r>
        <w:r>
          <w:fldChar w:fldCharType="begin"/>
        </w:r>
        <w:r>
          <w:instrText xml:space="preserve"> PAGEREF _Toc31149 \h </w:instrText>
        </w:r>
        <w:r>
          <w:fldChar w:fldCharType="separate"/>
        </w:r>
        <w:r>
          <w:t>9</w:t>
        </w:r>
        <w:r>
          <w:fldChar w:fldCharType="end"/>
        </w:r>
      </w:hyperlink>
    </w:p>
    <w:p>
      <w:pPr>
        <w:pStyle w:val="TOC2"/>
        <w:tabs>
          <w:tab w:val="right" w:leader="dot" w:pos="8306"/>
        </w:tabs>
      </w:pPr>
      <w:hyperlink w:anchor="_Toc31111" w:history="1">
        <w:r>
          <w:rPr>
            <w:rFonts w:ascii="仿宋" w:eastAsia="仿宋" w:hAnsi="仿宋" w:cs="仿宋" w:hint="eastAsia"/>
            <w:lang w:eastAsia="zh-CN"/>
          </w:rPr>
          <w:t>(三)、节约用地措施</w:t>
        </w:r>
        <w:r>
          <w:tab/>
        </w:r>
        <w:r>
          <w:fldChar w:fldCharType="begin"/>
        </w:r>
        <w:r>
          <w:instrText xml:space="preserve"> PAGEREF _Toc31111 \h </w:instrText>
        </w:r>
        <w:r>
          <w:fldChar w:fldCharType="separate"/>
        </w:r>
        <w:r>
          <w:t>11</w:t>
        </w:r>
        <w:r>
          <w:fldChar w:fldCharType="end"/>
        </w:r>
      </w:hyperlink>
    </w:p>
    <w:p>
      <w:pPr>
        <w:pStyle w:val="TOC2"/>
        <w:tabs>
          <w:tab w:val="right" w:leader="dot" w:pos="8306"/>
        </w:tabs>
      </w:pPr>
      <w:hyperlink w:anchor="_Toc28648" w:history="1">
        <w:r>
          <w:rPr>
            <w:rFonts w:ascii="仿宋" w:eastAsia="仿宋" w:hAnsi="仿宋" w:cs="仿宋" w:hint="eastAsia"/>
            <w:lang w:eastAsia="zh-CN"/>
          </w:rPr>
          <w:t>(四)、总图布置方案</w:t>
        </w:r>
        <w:r>
          <w:tab/>
        </w:r>
        <w:r>
          <w:fldChar w:fldCharType="begin"/>
        </w:r>
        <w:r>
          <w:instrText xml:space="preserve"> PAGEREF _Toc28648 \h </w:instrText>
        </w:r>
        <w:r>
          <w:fldChar w:fldCharType="separate"/>
        </w:r>
        <w:r>
          <w:t>12</w:t>
        </w:r>
        <w:r>
          <w:fldChar w:fldCharType="end"/>
        </w:r>
      </w:hyperlink>
    </w:p>
    <w:p>
      <w:pPr>
        <w:pStyle w:val="TOC2"/>
        <w:tabs>
          <w:tab w:val="right" w:leader="dot" w:pos="8306"/>
        </w:tabs>
      </w:pPr>
      <w:hyperlink w:anchor="_Toc20651" w:history="1">
        <w:r>
          <w:rPr>
            <w:rFonts w:ascii="仿宋" w:eastAsia="仿宋" w:hAnsi="仿宋" w:cs="仿宋" w:hint="eastAsia"/>
            <w:lang w:eastAsia="zh-CN"/>
          </w:rPr>
          <w:t>(五)、选址综合评价</w:t>
        </w:r>
        <w:r>
          <w:tab/>
        </w:r>
        <w:r>
          <w:fldChar w:fldCharType="begin"/>
        </w:r>
        <w:r>
          <w:instrText xml:space="preserve"> PAGEREF _Toc20651 \h </w:instrText>
        </w:r>
        <w:r>
          <w:fldChar w:fldCharType="separate"/>
        </w:r>
        <w:r>
          <w:t>13</w:t>
        </w:r>
        <w:r>
          <w:fldChar w:fldCharType="end"/>
        </w:r>
      </w:hyperlink>
    </w:p>
    <w:p>
      <w:pPr>
        <w:pStyle w:val="TOC1"/>
        <w:tabs>
          <w:tab w:val="right" w:leader="dot" w:pos="8306"/>
        </w:tabs>
      </w:pPr>
      <w:hyperlink w:anchor="_Toc12702" w:history="1">
        <w:r>
          <w:rPr>
            <w:rFonts w:ascii="仿宋" w:eastAsia="仿宋" w:hAnsi="仿宋" w:cs="仿宋" w:hint="eastAsia"/>
            <w:lang w:eastAsia="zh-CN"/>
          </w:rPr>
          <w:t>四、防爆电气设备项目绩效评估</w:t>
        </w:r>
        <w:r>
          <w:tab/>
        </w:r>
        <w:r>
          <w:fldChar w:fldCharType="begin"/>
        </w:r>
        <w:r>
          <w:instrText xml:space="preserve"> PAGEREF _Toc12702 \h </w:instrText>
        </w:r>
        <w:r>
          <w:fldChar w:fldCharType="separate"/>
        </w:r>
        <w:r>
          <w:t>14</w:t>
        </w:r>
        <w:r>
          <w:fldChar w:fldCharType="end"/>
        </w:r>
      </w:hyperlink>
    </w:p>
    <w:p>
      <w:pPr>
        <w:pStyle w:val="TOC2"/>
        <w:tabs>
          <w:tab w:val="right" w:leader="dot" w:pos="8306"/>
        </w:tabs>
      </w:pPr>
      <w:hyperlink w:anchor="_Toc22595" w:history="1">
        <w:r>
          <w:rPr>
            <w:rFonts w:ascii="仿宋" w:eastAsia="仿宋" w:hAnsi="仿宋" w:cs="仿宋" w:hint="eastAsia"/>
            <w:lang w:eastAsia="zh-CN"/>
          </w:rPr>
          <w:t>(一)、绩效评估指标</w:t>
        </w:r>
        <w:r>
          <w:tab/>
        </w:r>
        <w:r>
          <w:fldChar w:fldCharType="begin"/>
        </w:r>
        <w:r>
          <w:instrText xml:space="preserve"> PAGEREF _Toc22595 \h </w:instrText>
        </w:r>
        <w:r>
          <w:fldChar w:fldCharType="separate"/>
        </w:r>
        <w:r>
          <w:t>14</w:t>
        </w:r>
        <w:r>
          <w:fldChar w:fldCharType="end"/>
        </w:r>
      </w:hyperlink>
    </w:p>
    <w:p>
      <w:pPr>
        <w:pStyle w:val="TOC2"/>
        <w:tabs>
          <w:tab w:val="right" w:leader="dot" w:pos="8306"/>
        </w:tabs>
      </w:pPr>
      <w:hyperlink w:anchor="_Toc20039" w:history="1">
        <w:r>
          <w:rPr>
            <w:rFonts w:ascii="仿宋" w:eastAsia="仿宋" w:hAnsi="仿宋" w:cs="仿宋" w:hint="eastAsia"/>
            <w:lang w:eastAsia="zh-CN"/>
          </w:rPr>
          <w:t>(二)、绩效评估方法</w:t>
        </w:r>
        <w:r>
          <w:tab/>
        </w:r>
        <w:r>
          <w:fldChar w:fldCharType="begin"/>
        </w:r>
        <w:r>
          <w:instrText xml:space="preserve"> PAGEREF _Toc20039 \h </w:instrText>
        </w:r>
        <w:r>
          <w:fldChar w:fldCharType="separate"/>
        </w:r>
        <w:r>
          <w:t>15</w:t>
        </w:r>
        <w:r>
          <w:fldChar w:fldCharType="end"/>
        </w:r>
      </w:hyperlink>
    </w:p>
    <w:p>
      <w:pPr>
        <w:pStyle w:val="TOC2"/>
        <w:tabs>
          <w:tab w:val="right" w:leader="dot" w:pos="8306"/>
        </w:tabs>
      </w:pPr>
      <w:hyperlink w:anchor="_Toc6929" w:history="1">
        <w:r>
          <w:rPr>
            <w:rFonts w:ascii="仿宋" w:eastAsia="仿宋" w:hAnsi="仿宋" w:cs="仿宋" w:hint="eastAsia"/>
            <w:lang w:eastAsia="zh-CN"/>
          </w:rPr>
          <w:t>(三)、绩效评估周期</w:t>
        </w:r>
        <w:r>
          <w:tab/>
        </w:r>
        <w:r>
          <w:fldChar w:fldCharType="begin"/>
        </w:r>
        <w:r>
          <w:instrText xml:space="preserve"> PAGEREF _Toc6929 \h </w:instrText>
        </w:r>
        <w:r>
          <w:fldChar w:fldCharType="separate"/>
        </w:r>
        <w:r>
          <w:t>16</w:t>
        </w:r>
        <w:r>
          <w:fldChar w:fldCharType="end"/>
        </w:r>
      </w:hyperlink>
    </w:p>
    <w:p>
      <w:pPr>
        <w:pStyle w:val="TOC1"/>
        <w:tabs>
          <w:tab w:val="right" w:leader="dot" w:pos="8306"/>
        </w:tabs>
      </w:pPr>
      <w:hyperlink w:anchor="_Toc8738" w:history="1">
        <w:r>
          <w:rPr>
            <w:rFonts w:ascii="仿宋" w:eastAsia="仿宋" w:hAnsi="仿宋" w:cs="仿宋" w:hint="eastAsia"/>
            <w:lang w:eastAsia="zh-CN"/>
          </w:rPr>
          <w:t>五、工艺说明</w:t>
        </w:r>
        <w:r>
          <w:tab/>
        </w:r>
        <w:r>
          <w:fldChar w:fldCharType="begin"/>
        </w:r>
        <w:r>
          <w:instrText xml:space="preserve"> PAGEREF _Toc8738 \h </w:instrText>
        </w:r>
        <w:r>
          <w:fldChar w:fldCharType="separate"/>
        </w:r>
        <w:r>
          <w:t>17</w:t>
        </w:r>
        <w:r>
          <w:fldChar w:fldCharType="end"/>
        </w:r>
      </w:hyperlink>
    </w:p>
    <w:p>
      <w:pPr>
        <w:pStyle w:val="TOC2"/>
        <w:tabs>
          <w:tab w:val="right" w:leader="dot" w:pos="8306"/>
        </w:tabs>
      </w:pPr>
      <w:hyperlink w:anchor="_Toc5844" w:history="1">
        <w:r>
          <w:rPr>
            <w:rFonts w:ascii="仿宋" w:eastAsia="仿宋" w:hAnsi="仿宋" w:cs="仿宋" w:hint="eastAsia"/>
            <w:lang w:eastAsia="zh-CN"/>
          </w:rPr>
          <w:t>(一)、技术管理特点</w:t>
        </w:r>
        <w:r>
          <w:tab/>
        </w:r>
        <w:r>
          <w:fldChar w:fldCharType="begin"/>
        </w:r>
        <w:r>
          <w:instrText xml:space="preserve"> PAGEREF _Toc5844 \h </w:instrText>
        </w:r>
        <w:r>
          <w:fldChar w:fldCharType="separate"/>
        </w:r>
        <w:r>
          <w:t>17</w:t>
        </w:r>
        <w:r>
          <w:fldChar w:fldCharType="end"/>
        </w:r>
      </w:hyperlink>
    </w:p>
    <w:p>
      <w:pPr>
        <w:pStyle w:val="TOC2"/>
        <w:tabs>
          <w:tab w:val="right" w:leader="dot" w:pos="8306"/>
        </w:tabs>
      </w:pPr>
      <w:hyperlink w:anchor="_Toc25731" w:history="1">
        <w:r>
          <w:rPr>
            <w:rFonts w:ascii="仿宋" w:eastAsia="仿宋" w:hAnsi="仿宋" w:cs="仿宋" w:hint="eastAsia"/>
            <w:lang w:eastAsia="zh-CN"/>
          </w:rPr>
          <w:t>(二)、防爆电气设备项目工艺技术设计方案</w:t>
        </w:r>
        <w:r>
          <w:tab/>
        </w:r>
        <w:r>
          <w:fldChar w:fldCharType="begin"/>
        </w:r>
        <w:r>
          <w:instrText xml:space="preserve"> PAGEREF _Toc25731 \h </w:instrText>
        </w:r>
        <w:r>
          <w:fldChar w:fldCharType="separate"/>
        </w:r>
        <w:r>
          <w:t>19</w:t>
        </w:r>
        <w:r>
          <w:fldChar w:fldCharType="end"/>
        </w:r>
      </w:hyperlink>
    </w:p>
    <w:p>
      <w:pPr>
        <w:pStyle w:val="TOC2"/>
        <w:tabs>
          <w:tab w:val="right" w:leader="dot" w:pos="8306"/>
        </w:tabs>
      </w:pPr>
      <w:hyperlink w:anchor="_Toc23510" w:history="1">
        <w:r>
          <w:rPr>
            <w:rFonts w:ascii="仿宋" w:eastAsia="仿宋" w:hAnsi="仿宋" w:cs="仿宋" w:hint="eastAsia"/>
            <w:lang w:eastAsia="zh-CN"/>
          </w:rPr>
          <w:t>(三)、设备选型方案</w:t>
        </w:r>
        <w:r>
          <w:tab/>
        </w:r>
        <w:r>
          <w:fldChar w:fldCharType="begin"/>
        </w:r>
        <w:r>
          <w:instrText xml:space="preserve"> PAGEREF _Toc23510 \h </w:instrText>
        </w:r>
        <w:r>
          <w:fldChar w:fldCharType="separate"/>
        </w:r>
        <w:r>
          <w:t>20</w:t>
        </w:r>
        <w:r>
          <w:fldChar w:fldCharType="end"/>
        </w:r>
      </w:hyperlink>
    </w:p>
    <w:p>
      <w:pPr>
        <w:pStyle w:val="TOC1"/>
        <w:tabs>
          <w:tab w:val="right" w:leader="dot" w:pos="8306"/>
        </w:tabs>
      </w:pPr>
      <w:hyperlink w:anchor="_Toc27052" w:history="1">
        <w:r>
          <w:rPr>
            <w:rFonts w:ascii="仿宋" w:eastAsia="仿宋" w:hAnsi="仿宋" w:cs="仿宋" w:hint="eastAsia"/>
            <w:lang w:eastAsia="zh-CN"/>
          </w:rPr>
          <w:t>六、市场分析、调研</w:t>
        </w:r>
        <w:r>
          <w:tab/>
        </w:r>
        <w:r>
          <w:fldChar w:fldCharType="begin"/>
        </w:r>
        <w:r>
          <w:instrText xml:space="preserve"> PAGEREF _Toc27052 \h </w:instrText>
        </w:r>
        <w:r>
          <w:fldChar w:fldCharType="separate"/>
        </w:r>
        <w:r>
          <w:t>21</w:t>
        </w:r>
        <w:r>
          <w:fldChar w:fldCharType="end"/>
        </w:r>
      </w:hyperlink>
    </w:p>
    <w:p>
      <w:pPr>
        <w:pStyle w:val="TOC2"/>
        <w:tabs>
          <w:tab w:val="right" w:leader="dot" w:pos="8306"/>
        </w:tabs>
      </w:pPr>
      <w:hyperlink w:anchor="_Toc26093" w:history="1">
        <w:r>
          <w:rPr>
            <w:rFonts w:ascii="仿宋" w:eastAsia="仿宋" w:hAnsi="仿宋" w:cs="仿宋" w:hint="eastAsia"/>
            <w:lang w:eastAsia="zh-CN"/>
          </w:rPr>
          <w:t>(一)、防爆电气设备行业分析</w:t>
        </w:r>
        <w:r>
          <w:tab/>
        </w:r>
        <w:r>
          <w:fldChar w:fldCharType="begin"/>
        </w:r>
        <w:r>
          <w:instrText xml:space="preserve"> PAGEREF _Toc26093 \h </w:instrText>
        </w:r>
        <w:r>
          <w:fldChar w:fldCharType="separate"/>
        </w:r>
        <w:r>
          <w:t>21</w:t>
        </w:r>
        <w:r>
          <w:fldChar w:fldCharType="end"/>
        </w:r>
      </w:hyperlink>
    </w:p>
    <w:p>
      <w:pPr>
        <w:pStyle w:val="TOC2"/>
        <w:tabs>
          <w:tab w:val="right" w:leader="dot" w:pos="8306"/>
        </w:tabs>
      </w:pPr>
      <w:hyperlink w:anchor="_Toc15438" w:history="1">
        <w:r>
          <w:rPr>
            <w:rFonts w:ascii="仿宋" w:eastAsia="仿宋" w:hAnsi="仿宋" w:cs="仿宋" w:hint="eastAsia"/>
            <w:lang w:eastAsia="zh-CN"/>
          </w:rPr>
          <w:t>(二)、防爆电气设备市场分析预测</w:t>
        </w:r>
        <w:r>
          <w:tab/>
        </w:r>
        <w:r>
          <w:fldChar w:fldCharType="begin"/>
        </w:r>
        <w:r>
          <w:instrText xml:space="preserve"> PAGEREF _Toc15438 \h </w:instrText>
        </w:r>
        <w:r>
          <w:fldChar w:fldCharType="separate"/>
        </w:r>
        <w:r>
          <w:t>22</w:t>
        </w:r>
        <w:r>
          <w:fldChar w:fldCharType="end"/>
        </w:r>
      </w:hyperlink>
    </w:p>
    <w:p>
      <w:pPr>
        <w:pStyle w:val="TOC1"/>
        <w:tabs>
          <w:tab w:val="right" w:leader="dot" w:pos="8306"/>
        </w:tabs>
      </w:pPr>
      <w:hyperlink w:anchor="_Toc25202" w:history="1">
        <w:r>
          <w:rPr>
            <w:rFonts w:ascii="仿宋" w:eastAsia="仿宋" w:hAnsi="仿宋" w:cs="仿宋" w:hint="eastAsia"/>
            <w:lang w:eastAsia="zh-CN"/>
          </w:rPr>
          <w:t>七、防爆电气设备项目社会影响</w:t>
        </w:r>
        <w:r>
          <w:tab/>
        </w:r>
        <w:r>
          <w:fldChar w:fldCharType="begin"/>
        </w:r>
        <w:r>
          <w:instrText xml:space="preserve"> PAGEREF _Toc25202 \h </w:instrText>
        </w:r>
        <w:r>
          <w:fldChar w:fldCharType="separate"/>
        </w:r>
        <w:r>
          <w:t>23</w:t>
        </w:r>
        <w:r>
          <w:fldChar w:fldCharType="end"/>
        </w:r>
      </w:hyperlink>
    </w:p>
    <w:p>
      <w:pPr>
        <w:pStyle w:val="TOC2"/>
        <w:tabs>
          <w:tab w:val="right" w:leader="dot" w:pos="8306"/>
        </w:tabs>
      </w:pPr>
      <w:hyperlink w:anchor="_Toc5150" w:history="1">
        <w:r>
          <w:rPr>
            <w:rFonts w:ascii="仿宋" w:eastAsia="仿宋" w:hAnsi="仿宋" w:cs="仿宋" w:hint="eastAsia"/>
            <w:lang w:eastAsia="zh-CN"/>
          </w:rPr>
          <w:t>(一)、社会责任与义务</w:t>
        </w:r>
        <w:r>
          <w:tab/>
        </w:r>
        <w:r>
          <w:fldChar w:fldCharType="begin"/>
        </w:r>
        <w:r>
          <w:instrText xml:space="preserve"> PAGEREF _Toc5150 \h </w:instrText>
        </w:r>
        <w:r>
          <w:fldChar w:fldCharType="separate"/>
        </w:r>
        <w:r>
          <w:t>23</w:t>
        </w:r>
        <w:r>
          <w:fldChar w:fldCharType="end"/>
        </w:r>
      </w:hyperlink>
    </w:p>
    <w:p>
      <w:pPr>
        <w:pStyle w:val="TOC2"/>
        <w:tabs>
          <w:tab w:val="right" w:leader="dot" w:pos="8306"/>
        </w:tabs>
      </w:pPr>
      <w:hyperlink w:anchor="_Toc29436" w:history="1">
        <w:r>
          <w:rPr>
            <w:rFonts w:ascii="仿宋" w:eastAsia="仿宋" w:hAnsi="仿宋" w:cs="仿宋" w:hint="eastAsia"/>
            <w:lang w:eastAsia="zh-CN"/>
          </w:rPr>
          <w:t>(二)、社会参与与沟通</w:t>
        </w:r>
        <w:r>
          <w:tab/>
        </w:r>
        <w:r>
          <w:fldChar w:fldCharType="begin"/>
        </w:r>
        <w:r>
          <w:instrText xml:space="preserve"> PAGEREF _Toc29436 \h </w:instrText>
        </w:r>
        <w:r>
          <w:fldChar w:fldCharType="separate"/>
        </w:r>
        <w:r>
          <w:t>24</w:t>
        </w:r>
        <w:r>
          <w:fldChar w:fldCharType="end"/>
        </w:r>
      </w:hyperlink>
    </w:p>
    <w:p>
      <w:pPr>
        <w:pStyle w:val="TOC1"/>
        <w:tabs>
          <w:tab w:val="right" w:leader="dot" w:pos="8306"/>
        </w:tabs>
      </w:pPr>
      <w:hyperlink w:anchor="_Toc6704" w:history="1">
        <w:r>
          <w:rPr>
            <w:rFonts w:ascii="仿宋" w:eastAsia="仿宋" w:hAnsi="仿宋" w:cs="仿宋" w:hint="eastAsia"/>
            <w:lang w:eastAsia="zh-CN"/>
          </w:rPr>
          <w:t>八、防爆电气设备项目环境影响分析</w:t>
        </w:r>
        <w:r>
          <w:tab/>
        </w:r>
        <w:r>
          <w:fldChar w:fldCharType="begin"/>
        </w:r>
        <w:r>
          <w:instrText xml:space="preserve"> PAGEREF _Toc6704 \h </w:instrText>
        </w:r>
        <w:r>
          <w:fldChar w:fldCharType="separate"/>
        </w:r>
        <w:r>
          <w:t>25</w:t>
        </w:r>
        <w:r>
          <w:fldChar w:fldCharType="end"/>
        </w:r>
      </w:hyperlink>
    </w:p>
    <w:p>
      <w:pPr>
        <w:pStyle w:val="TOC2"/>
        <w:tabs>
          <w:tab w:val="right" w:leader="dot" w:pos="8306"/>
        </w:tabs>
      </w:pPr>
      <w:hyperlink w:anchor="_Toc15068" w:history="1">
        <w:r>
          <w:rPr>
            <w:rFonts w:ascii="仿宋" w:eastAsia="仿宋" w:hAnsi="仿宋" w:cs="仿宋" w:hint="eastAsia"/>
            <w:lang w:eastAsia="zh-CN"/>
          </w:rPr>
          <w:t>(一)、建设区域环境质量现状</w:t>
        </w:r>
        <w:r>
          <w:tab/>
        </w:r>
        <w:r>
          <w:fldChar w:fldCharType="begin"/>
        </w:r>
        <w:r>
          <w:instrText xml:space="preserve"> PAGEREF _Toc15068 \h </w:instrText>
        </w:r>
        <w:r>
          <w:fldChar w:fldCharType="separate"/>
        </w:r>
        <w:r>
          <w:t>25</w:t>
        </w:r>
        <w:r>
          <w:fldChar w:fldCharType="end"/>
        </w:r>
      </w:hyperlink>
    </w:p>
    <w:p>
      <w:pPr>
        <w:pStyle w:val="TOC2"/>
        <w:tabs>
          <w:tab w:val="right" w:leader="dot" w:pos="8306"/>
        </w:tabs>
      </w:pPr>
      <w:hyperlink w:anchor="_Toc12523" w:history="1">
        <w:r>
          <w:rPr>
            <w:rFonts w:ascii="仿宋" w:eastAsia="仿宋" w:hAnsi="仿宋" w:cs="仿宋" w:hint="eastAsia"/>
            <w:lang w:eastAsia="zh-CN"/>
          </w:rPr>
          <w:t>(二)、建设期环境保护</w:t>
        </w:r>
        <w:r>
          <w:tab/>
        </w:r>
        <w:r>
          <w:fldChar w:fldCharType="begin"/>
        </w:r>
        <w:r>
          <w:instrText xml:space="preserve"> PAGEREF _Toc12523 \h </w:instrText>
        </w:r>
        <w:r>
          <w:fldChar w:fldCharType="separate"/>
        </w:r>
        <w:r>
          <w:t>26</w:t>
        </w:r>
        <w:r>
          <w:fldChar w:fldCharType="end"/>
        </w:r>
      </w:hyperlink>
    </w:p>
    <w:p>
      <w:pPr>
        <w:pStyle w:val="TOC2"/>
        <w:tabs>
          <w:tab w:val="right" w:leader="dot" w:pos="8306"/>
        </w:tabs>
      </w:pPr>
      <w:hyperlink w:anchor="_Toc13753" w:history="1">
        <w:r>
          <w:rPr>
            <w:rFonts w:ascii="仿宋" w:eastAsia="仿宋" w:hAnsi="仿宋" w:cs="仿宋" w:hint="eastAsia"/>
            <w:lang w:eastAsia="zh-CN"/>
          </w:rPr>
          <w:t>(三)、运营期环境保护</w:t>
        </w:r>
        <w:r>
          <w:tab/>
        </w:r>
        <w:r>
          <w:fldChar w:fldCharType="begin"/>
        </w:r>
        <w:r>
          <w:instrText xml:space="preserve"> PAGEREF _Toc13753 \h </w:instrText>
        </w:r>
        <w:r>
          <w:fldChar w:fldCharType="separate"/>
        </w:r>
        <w:r>
          <w:t>27</w:t>
        </w:r>
        <w:r>
          <w:fldChar w:fldCharType="end"/>
        </w:r>
      </w:hyperlink>
    </w:p>
    <w:p>
      <w:pPr>
        <w:pStyle w:val="TOC2"/>
        <w:tabs>
          <w:tab w:val="right" w:leader="dot" w:pos="8306"/>
        </w:tabs>
      </w:pPr>
      <w:hyperlink w:anchor="_Toc25807" w:history="1">
        <w:r>
          <w:rPr>
            <w:rFonts w:ascii="仿宋" w:eastAsia="仿宋" w:hAnsi="仿宋" w:cs="仿宋" w:hint="eastAsia"/>
            <w:lang w:eastAsia="zh-CN"/>
          </w:rPr>
          <w:t>(四)、防爆电气设备项目建设对区域经济的影响</w:t>
        </w:r>
        <w:r>
          <w:tab/>
        </w:r>
        <w:r>
          <w:fldChar w:fldCharType="begin"/>
        </w:r>
        <w:r>
          <w:instrText xml:space="preserve"> PAGEREF _Toc25807 \h </w:instrText>
        </w:r>
        <w:r>
          <w:fldChar w:fldCharType="separate"/>
        </w:r>
        <w:r>
          <w:t>29</w:t>
        </w:r>
        <w:r>
          <w:fldChar w:fldCharType="end"/>
        </w:r>
      </w:hyperlink>
    </w:p>
    <w:p>
      <w:pPr>
        <w:pStyle w:val="TOC2"/>
        <w:tabs>
          <w:tab w:val="right" w:leader="dot" w:pos="8306"/>
        </w:tabs>
      </w:pPr>
      <w:hyperlink w:anchor="_Toc1974" w:history="1">
        <w:r>
          <w:rPr>
            <w:rFonts w:ascii="仿宋" w:eastAsia="仿宋" w:hAnsi="仿宋" w:cs="仿宋" w:hint="eastAsia"/>
            <w:lang w:eastAsia="zh-CN"/>
          </w:rPr>
          <w:t>(五)、废弃物处理</w:t>
        </w:r>
        <w:r>
          <w:tab/>
        </w:r>
        <w:r>
          <w:fldChar w:fldCharType="begin"/>
        </w:r>
        <w:r>
          <w:instrText xml:space="preserve"> PAGEREF _Toc1974 \h </w:instrText>
        </w:r>
        <w:r>
          <w:fldChar w:fldCharType="separate"/>
        </w:r>
        <w:r>
          <w:t>31</w:t>
        </w:r>
        <w:r>
          <w:fldChar w:fldCharType="end"/>
        </w:r>
      </w:hyperlink>
    </w:p>
    <w:p>
      <w:pPr>
        <w:pStyle w:val="TOC2"/>
        <w:tabs>
          <w:tab w:val="right" w:leader="dot" w:pos="8306"/>
        </w:tabs>
      </w:pPr>
      <w:hyperlink w:anchor="_Toc5240" w:history="1">
        <w:r>
          <w:rPr>
            <w:rFonts w:ascii="仿宋" w:eastAsia="仿宋" w:hAnsi="仿宋" w:cs="仿宋" w:hint="eastAsia"/>
            <w:lang w:eastAsia="zh-CN"/>
          </w:rPr>
          <w:t>(六)、特殊环境影响分析</w:t>
        </w:r>
        <w:r>
          <w:tab/>
        </w:r>
        <w:r>
          <w:fldChar w:fldCharType="begin"/>
        </w:r>
        <w:r>
          <w:instrText xml:space="preserve"> PAGEREF _Toc5240 \h </w:instrText>
        </w:r>
        <w:r>
          <w:fldChar w:fldCharType="separate"/>
        </w:r>
        <w:r>
          <w:t>32</w:t>
        </w:r>
        <w:r>
          <w:fldChar w:fldCharType="end"/>
        </w:r>
      </w:hyperlink>
    </w:p>
    <w:p>
      <w:pPr>
        <w:pStyle w:val="TOC2"/>
        <w:tabs>
          <w:tab w:val="right" w:leader="dot" w:pos="8306"/>
        </w:tabs>
      </w:pPr>
      <w:hyperlink w:anchor="_Toc15359" w:history="1">
        <w:r>
          <w:rPr>
            <w:rFonts w:ascii="仿宋" w:eastAsia="仿宋" w:hAnsi="仿宋" w:cs="仿宋" w:hint="eastAsia"/>
            <w:lang w:eastAsia="zh-CN"/>
          </w:rPr>
          <w:t>(七)、清洁生产</w:t>
        </w:r>
        <w:r>
          <w:tab/>
        </w:r>
        <w:r>
          <w:fldChar w:fldCharType="begin"/>
        </w:r>
        <w:r>
          <w:instrText xml:space="preserve"> PAGEREF _Toc15359 \h </w:instrText>
        </w:r>
        <w:r>
          <w:fldChar w:fldCharType="separate"/>
        </w:r>
        <w:r>
          <w:t>33</w:t>
        </w:r>
        <w:r>
          <w:fldChar w:fldCharType="end"/>
        </w:r>
      </w:hyperlink>
    </w:p>
    <w:p>
      <w:pPr>
        <w:pStyle w:val="TOC2"/>
        <w:tabs>
          <w:tab w:val="right" w:leader="dot" w:pos="8306"/>
        </w:tabs>
      </w:pPr>
      <w:hyperlink w:anchor="_Toc4463" w:history="1">
        <w:r>
          <w:rPr>
            <w:rFonts w:ascii="仿宋" w:eastAsia="仿宋" w:hAnsi="仿宋" w:cs="仿宋" w:hint="eastAsia"/>
            <w:lang w:eastAsia="zh-CN"/>
          </w:rPr>
          <w:t>(八)、环境保护综合评价</w:t>
        </w:r>
        <w:r>
          <w:tab/>
        </w:r>
        <w:r>
          <w:fldChar w:fldCharType="begin"/>
        </w:r>
        <w:r>
          <w:instrText xml:space="preserve"> PAGEREF _Toc4463 \h </w:instrText>
        </w:r>
        <w:r>
          <w:fldChar w:fldCharType="separate"/>
        </w:r>
        <w:r>
          <w:t>34</w:t>
        </w:r>
        <w:r>
          <w:fldChar w:fldCharType="end"/>
        </w:r>
      </w:hyperlink>
    </w:p>
    <w:p>
      <w:pPr>
        <w:pStyle w:val="TOC1"/>
        <w:tabs>
          <w:tab w:val="right" w:leader="dot" w:pos="8306"/>
        </w:tabs>
      </w:pPr>
      <w:hyperlink w:anchor="_Toc19652" w:history="1">
        <w:r>
          <w:rPr>
            <w:rFonts w:ascii="仿宋" w:eastAsia="仿宋" w:hAnsi="仿宋" w:cs="仿宋" w:hint="eastAsia"/>
            <w:lang w:eastAsia="zh-CN"/>
          </w:rPr>
          <w:t>九、防爆电气设备项目创新与研发</w:t>
        </w:r>
        <w:r>
          <w:tab/>
        </w:r>
        <w:r>
          <w:fldChar w:fldCharType="begin"/>
        </w:r>
        <w:r>
          <w:instrText xml:space="preserve"> PAGEREF _Toc19652 \h </w:instrText>
        </w:r>
        <w:r>
          <w:fldChar w:fldCharType="separate"/>
        </w:r>
        <w:r>
          <w:t>35</w:t>
        </w:r>
        <w:r>
          <w:fldChar w:fldCharType="end"/>
        </w:r>
      </w:hyperlink>
    </w:p>
    <w:p>
      <w:pPr>
        <w:pStyle w:val="TOC2"/>
        <w:tabs>
          <w:tab w:val="right" w:leader="dot" w:pos="8306"/>
        </w:tabs>
      </w:pPr>
      <w:hyperlink w:anchor="_Toc18633" w:history="1">
        <w:r>
          <w:rPr>
            <w:rFonts w:ascii="仿宋" w:eastAsia="仿宋" w:hAnsi="仿宋" w:cs="仿宋" w:hint="eastAsia"/>
            <w:lang w:eastAsia="zh-CN"/>
          </w:rPr>
          <w:t>(一)、创新策略与方向</w:t>
        </w:r>
        <w:r>
          <w:tab/>
        </w:r>
        <w:r>
          <w:fldChar w:fldCharType="begin"/>
        </w:r>
        <w:r>
          <w:instrText xml:space="preserve"> PAGEREF _Toc18633 \h </w:instrText>
        </w:r>
        <w:r>
          <w:fldChar w:fldCharType="separate"/>
        </w:r>
        <w:r>
          <w:t>35</w:t>
        </w:r>
        <w:r>
          <w:fldChar w:fldCharType="end"/>
        </w:r>
      </w:hyperlink>
    </w:p>
    <w:p>
      <w:pPr>
        <w:pStyle w:val="TOC2"/>
        <w:tabs>
          <w:tab w:val="right" w:leader="dot" w:pos="8306"/>
        </w:tabs>
      </w:pPr>
      <w:hyperlink w:anchor="_Toc26588" w:history="1">
        <w:r>
          <w:rPr>
            <w:rFonts w:ascii="仿宋" w:eastAsia="仿宋" w:hAnsi="仿宋" w:cs="仿宋" w:hint="eastAsia"/>
            <w:lang w:eastAsia="zh-CN"/>
          </w:rPr>
          <w:t>(二)、研发规划与投入</w:t>
        </w:r>
        <w:r>
          <w:tab/>
        </w:r>
        <w:r>
          <w:fldChar w:fldCharType="begin"/>
        </w:r>
        <w:r>
          <w:instrText xml:space="preserve"> PAGEREF _Toc26588 \h </w:instrText>
        </w:r>
        <w:r>
          <w:fldChar w:fldCharType="separate"/>
        </w:r>
        <w:r>
          <w:t>37</w:t>
        </w:r>
        <w:r>
          <w:fldChar w:fldCharType="end"/>
        </w:r>
      </w:hyperlink>
    </w:p>
    <w:p>
      <w:pPr>
        <w:pStyle w:val="TOC1"/>
        <w:tabs>
          <w:tab w:val="right" w:leader="dot" w:pos="8306"/>
        </w:tabs>
      </w:pPr>
      <w:hyperlink w:anchor="_Toc14773" w:history="1">
        <w:r>
          <w:rPr>
            <w:rFonts w:ascii="仿宋" w:eastAsia="仿宋" w:hAnsi="仿宋" w:cs="仿宋" w:hint="eastAsia"/>
            <w:lang w:eastAsia="zh-CN"/>
          </w:rPr>
          <w:t>十、防爆电气设备项目计划安排</w:t>
        </w:r>
        <w:r>
          <w:tab/>
        </w:r>
        <w:r>
          <w:fldChar w:fldCharType="begin"/>
        </w:r>
        <w:r>
          <w:instrText xml:space="preserve"> PAGEREF _Toc14773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79" w:history="1">
        <w:r>
          <w:rPr>
            <w:rFonts w:ascii="仿宋" w:eastAsia="仿宋" w:hAnsi="仿宋" w:cs="仿宋" w:hint="eastAsia"/>
            <w:lang w:eastAsia="zh-CN"/>
          </w:rPr>
          <w:t>(一)、建设周期</w:t>
        </w:r>
        <w:r>
          <w:tab/>
        </w:r>
        <w:r>
          <w:fldChar w:fldCharType="begin"/>
        </w:r>
        <w:r>
          <w:instrText xml:space="preserve"> PAGEREF _Toc15779 \h </w:instrText>
        </w:r>
        <w:r>
          <w:fldChar w:fldCharType="separate"/>
        </w:r>
        <w:r>
          <w:t>39</w:t>
        </w:r>
        <w:r>
          <w:fldChar w:fldCharType="end"/>
        </w:r>
      </w:hyperlink>
    </w:p>
    <w:p>
      <w:pPr>
        <w:pStyle w:val="TOC2"/>
        <w:tabs>
          <w:tab w:val="right" w:leader="dot" w:pos="8306"/>
        </w:tabs>
      </w:pPr>
      <w:hyperlink w:anchor="_Toc29017" w:history="1">
        <w:r>
          <w:rPr>
            <w:rFonts w:ascii="仿宋" w:eastAsia="仿宋" w:hAnsi="仿宋" w:cs="仿宋" w:hint="eastAsia"/>
            <w:lang w:eastAsia="zh-CN"/>
          </w:rPr>
          <w:t>(二)、建设进度</w:t>
        </w:r>
        <w:r>
          <w:tab/>
        </w:r>
        <w:r>
          <w:fldChar w:fldCharType="begin"/>
        </w:r>
        <w:r>
          <w:instrText xml:space="preserve"> PAGEREF _Toc29017 \h </w:instrText>
        </w:r>
        <w:r>
          <w:fldChar w:fldCharType="separate"/>
        </w:r>
        <w:r>
          <w:t>39</w:t>
        </w:r>
        <w:r>
          <w:fldChar w:fldCharType="end"/>
        </w:r>
      </w:hyperlink>
    </w:p>
    <w:p>
      <w:pPr>
        <w:pStyle w:val="TOC2"/>
        <w:tabs>
          <w:tab w:val="right" w:leader="dot" w:pos="8306"/>
        </w:tabs>
      </w:pPr>
      <w:hyperlink w:anchor="_Toc21476" w:history="1">
        <w:r>
          <w:rPr>
            <w:rFonts w:ascii="仿宋" w:eastAsia="仿宋" w:hAnsi="仿宋" w:cs="仿宋" w:hint="eastAsia"/>
            <w:lang w:eastAsia="zh-CN"/>
          </w:rPr>
          <w:t>(三)、进度安排注意事项</w:t>
        </w:r>
        <w:r>
          <w:tab/>
        </w:r>
        <w:r>
          <w:fldChar w:fldCharType="begin"/>
        </w:r>
        <w:r>
          <w:instrText xml:space="preserve"> PAGEREF _Toc21476 \h </w:instrText>
        </w:r>
        <w:r>
          <w:fldChar w:fldCharType="separate"/>
        </w:r>
        <w:r>
          <w:t>40</w:t>
        </w:r>
        <w:r>
          <w:fldChar w:fldCharType="end"/>
        </w:r>
      </w:hyperlink>
    </w:p>
    <w:p>
      <w:pPr>
        <w:pStyle w:val="TOC2"/>
        <w:tabs>
          <w:tab w:val="right" w:leader="dot" w:pos="8306"/>
        </w:tabs>
      </w:pPr>
      <w:hyperlink w:anchor="_Toc16048" w:history="1">
        <w:r>
          <w:rPr>
            <w:rFonts w:ascii="仿宋" w:eastAsia="仿宋" w:hAnsi="仿宋" w:cs="仿宋" w:hint="eastAsia"/>
            <w:lang w:eastAsia="zh-CN"/>
          </w:rPr>
          <w:t>(四)、人力资源配置</w:t>
        </w:r>
        <w:r>
          <w:tab/>
        </w:r>
        <w:r>
          <w:fldChar w:fldCharType="begin"/>
        </w:r>
        <w:r>
          <w:instrText xml:space="preserve"> PAGEREF _Toc16048 \h </w:instrText>
        </w:r>
        <w:r>
          <w:fldChar w:fldCharType="separate"/>
        </w:r>
        <w:r>
          <w:t>42</w:t>
        </w:r>
        <w:r>
          <w:fldChar w:fldCharType="end"/>
        </w:r>
      </w:hyperlink>
    </w:p>
    <w:p>
      <w:pPr>
        <w:pStyle w:val="TOC1"/>
        <w:tabs>
          <w:tab w:val="right" w:leader="dot" w:pos="8306"/>
        </w:tabs>
      </w:pPr>
      <w:hyperlink w:anchor="_Toc25784" w:history="1">
        <w:r>
          <w:rPr>
            <w:rFonts w:ascii="仿宋" w:eastAsia="仿宋" w:hAnsi="仿宋" w:cs="仿宋" w:hint="eastAsia"/>
            <w:lang w:eastAsia="zh-CN"/>
          </w:rPr>
          <w:t>十一、防爆电气设备项目经营效益</w:t>
        </w:r>
        <w:r>
          <w:tab/>
        </w:r>
        <w:r>
          <w:fldChar w:fldCharType="begin"/>
        </w:r>
        <w:r>
          <w:instrText xml:space="preserve"> PAGEREF _Toc25784 \h </w:instrText>
        </w:r>
        <w:r>
          <w:fldChar w:fldCharType="separate"/>
        </w:r>
        <w:r>
          <w:t>43</w:t>
        </w:r>
        <w:r>
          <w:fldChar w:fldCharType="end"/>
        </w:r>
      </w:hyperlink>
    </w:p>
    <w:p>
      <w:pPr>
        <w:pStyle w:val="TOC2"/>
        <w:tabs>
          <w:tab w:val="right" w:leader="dot" w:pos="8306"/>
        </w:tabs>
      </w:pPr>
      <w:hyperlink w:anchor="_Toc9801" w:history="1">
        <w:r>
          <w:rPr>
            <w:rFonts w:ascii="仿宋" w:eastAsia="仿宋" w:hAnsi="仿宋" w:cs="仿宋" w:hint="eastAsia"/>
            <w:lang w:eastAsia="zh-CN"/>
          </w:rPr>
          <w:t>(一)、经济评价财务测算</w:t>
        </w:r>
        <w:r>
          <w:tab/>
        </w:r>
        <w:r>
          <w:fldChar w:fldCharType="begin"/>
        </w:r>
        <w:r>
          <w:instrText xml:space="preserve"> PAGEREF _Toc9801 \h </w:instrText>
        </w:r>
        <w:r>
          <w:fldChar w:fldCharType="separate"/>
        </w:r>
        <w:r>
          <w:t>43</w:t>
        </w:r>
        <w:r>
          <w:fldChar w:fldCharType="end"/>
        </w:r>
      </w:hyperlink>
    </w:p>
    <w:p>
      <w:pPr>
        <w:pStyle w:val="TOC2"/>
        <w:tabs>
          <w:tab w:val="right" w:leader="dot" w:pos="8306"/>
        </w:tabs>
      </w:pPr>
      <w:hyperlink w:anchor="_Toc20938" w:history="1">
        <w:r>
          <w:rPr>
            <w:rFonts w:ascii="仿宋" w:eastAsia="仿宋" w:hAnsi="仿宋" w:cs="仿宋" w:hint="eastAsia"/>
            <w:lang w:eastAsia="zh-CN"/>
          </w:rPr>
          <w:t>(二)、防爆电气设备项目盈利能力分析</w:t>
        </w:r>
        <w:r>
          <w:tab/>
        </w:r>
        <w:r>
          <w:fldChar w:fldCharType="begin"/>
        </w:r>
        <w:r>
          <w:instrText xml:space="preserve"> PAGEREF _Toc20938 \h </w:instrText>
        </w:r>
        <w:r>
          <w:fldChar w:fldCharType="separate"/>
        </w:r>
        <w:r>
          <w:t>44</w:t>
        </w:r>
        <w:r>
          <w:fldChar w:fldCharType="end"/>
        </w:r>
      </w:hyperlink>
    </w:p>
    <w:p>
      <w:pPr>
        <w:pStyle w:val="TOC1"/>
        <w:tabs>
          <w:tab w:val="right" w:leader="dot" w:pos="8306"/>
        </w:tabs>
      </w:pPr>
      <w:hyperlink w:anchor="_Toc7450" w:history="1">
        <w:r>
          <w:rPr>
            <w:rFonts w:ascii="仿宋" w:eastAsia="仿宋" w:hAnsi="仿宋" w:cs="仿宋" w:hint="eastAsia"/>
            <w:lang w:eastAsia="zh-CN"/>
          </w:rPr>
          <w:t>十二、防爆电气设备项目财务管理</w:t>
        </w:r>
        <w:r>
          <w:tab/>
        </w:r>
        <w:r>
          <w:fldChar w:fldCharType="begin"/>
        </w:r>
        <w:r>
          <w:instrText xml:space="preserve"> PAGEREF _Toc7450 \h </w:instrText>
        </w:r>
        <w:r>
          <w:fldChar w:fldCharType="separate"/>
        </w:r>
        <w:r>
          <w:t>45</w:t>
        </w:r>
        <w:r>
          <w:fldChar w:fldCharType="end"/>
        </w:r>
      </w:hyperlink>
    </w:p>
    <w:p>
      <w:pPr>
        <w:pStyle w:val="TOC2"/>
        <w:tabs>
          <w:tab w:val="right" w:leader="dot" w:pos="8306"/>
        </w:tabs>
      </w:pPr>
      <w:hyperlink w:anchor="_Toc13926" w:history="1">
        <w:r>
          <w:rPr>
            <w:rFonts w:ascii="仿宋" w:eastAsia="仿宋" w:hAnsi="仿宋" w:cs="仿宋" w:hint="eastAsia"/>
            <w:lang w:eastAsia="zh-CN"/>
          </w:rPr>
          <w:t>(一)、资金需求大</w:t>
        </w:r>
        <w:r>
          <w:tab/>
        </w:r>
        <w:r>
          <w:fldChar w:fldCharType="begin"/>
        </w:r>
        <w:r>
          <w:instrText xml:space="preserve"> PAGEREF _Toc13926 \h </w:instrText>
        </w:r>
        <w:r>
          <w:fldChar w:fldCharType="separate"/>
        </w:r>
        <w:r>
          <w:t>45</w:t>
        </w:r>
        <w:r>
          <w:fldChar w:fldCharType="end"/>
        </w:r>
      </w:hyperlink>
    </w:p>
    <w:p>
      <w:pPr>
        <w:pStyle w:val="TOC2"/>
        <w:tabs>
          <w:tab w:val="right" w:leader="dot" w:pos="8306"/>
        </w:tabs>
      </w:pPr>
      <w:hyperlink w:anchor="_Toc2749" w:history="1">
        <w:r>
          <w:rPr>
            <w:rFonts w:ascii="仿宋" w:eastAsia="仿宋" w:hAnsi="仿宋" w:cs="仿宋" w:hint="eastAsia"/>
            <w:lang w:eastAsia="zh-CN"/>
          </w:rPr>
          <w:t>(二)、研发周期长</w:t>
        </w:r>
        <w:r>
          <w:tab/>
        </w:r>
        <w:r>
          <w:fldChar w:fldCharType="begin"/>
        </w:r>
        <w:r>
          <w:instrText xml:space="preserve"> PAGEREF _Toc2749 \h </w:instrText>
        </w:r>
        <w:r>
          <w:fldChar w:fldCharType="separate"/>
        </w:r>
        <w:r>
          <w:t>46</w:t>
        </w:r>
        <w:r>
          <w:fldChar w:fldCharType="end"/>
        </w:r>
      </w:hyperlink>
    </w:p>
    <w:p>
      <w:pPr>
        <w:pStyle w:val="TOC2"/>
        <w:tabs>
          <w:tab w:val="right" w:leader="dot" w:pos="8306"/>
        </w:tabs>
      </w:pPr>
      <w:hyperlink w:anchor="_Toc14129" w:history="1">
        <w:r>
          <w:rPr>
            <w:rFonts w:ascii="仿宋" w:eastAsia="仿宋" w:hAnsi="仿宋" w:cs="仿宋" w:hint="eastAsia"/>
            <w:lang w:eastAsia="zh-CN"/>
          </w:rPr>
          <w:t>(三)、市场风险大</w:t>
        </w:r>
        <w:r>
          <w:tab/>
        </w:r>
        <w:r>
          <w:fldChar w:fldCharType="begin"/>
        </w:r>
        <w:r>
          <w:instrText xml:space="preserve"> PAGEREF _Toc14129 \h </w:instrText>
        </w:r>
        <w:r>
          <w:fldChar w:fldCharType="separate"/>
        </w:r>
        <w:r>
          <w:t>47</w:t>
        </w:r>
        <w:r>
          <w:fldChar w:fldCharType="end"/>
        </w:r>
      </w:hyperlink>
    </w:p>
    <w:p>
      <w:pPr>
        <w:pStyle w:val="TOC2"/>
        <w:tabs>
          <w:tab w:val="right" w:leader="dot" w:pos="8306"/>
        </w:tabs>
      </w:pPr>
      <w:hyperlink w:anchor="_Toc22234" w:history="1">
        <w:r>
          <w:rPr>
            <w:rFonts w:ascii="仿宋" w:eastAsia="仿宋" w:hAnsi="仿宋" w:cs="仿宋" w:hint="eastAsia"/>
            <w:lang w:eastAsia="zh-CN"/>
          </w:rPr>
          <w:t>(四)、利润率高</w:t>
        </w:r>
        <w:r>
          <w:tab/>
        </w:r>
        <w:r>
          <w:fldChar w:fldCharType="begin"/>
        </w:r>
        <w:r>
          <w:instrText xml:space="preserve"> PAGEREF _Toc22234 \h </w:instrText>
        </w:r>
        <w:r>
          <w:fldChar w:fldCharType="separate"/>
        </w:r>
        <w:r>
          <w:t>50</w:t>
        </w:r>
        <w:r>
          <w:fldChar w:fldCharType="end"/>
        </w:r>
      </w:hyperlink>
    </w:p>
    <w:p>
      <w:pPr>
        <w:pStyle w:val="TOC1"/>
        <w:tabs>
          <w:tab w:val="right" w:leader="dot" w:pos="8306"/>
        </w:tabs>
      </w:pPr>
      <w:hyperlink w:anchor="_Toc25732" w:history="1">
        <w:r>
          <w:rPr>
            <w:rFonts w:ascii="仿宋" w:eastAsia="仿宋" w:hAnsi="仿宋" w:cs="仿宋" w:hint="eastAsia"/>
            <w:lang w:eastAsia="zh-CN"/>
          </w:rPr>
          <w:t>十三、防爆电气设备项目变更管理</w:t>
        </w:r>
        <w:r>
          <w:tab/>
        </w:r>
        <w:r>
          <w:fldChar w:fldCharType="begin"/>
        </w:r>
        <w:r>
          <w:instrText xml:space="preserve"> PAGEREF _Toc25732 \h </w:instrText>
        </w:r>
        <w:r>
          <w:fldChar w:fldCharType="separate"/>
        </w:r>
        <w:r>
          <w:t>52</w:t>
        </w:r>
        <w:r>
          <w:fldChar w:fldCharType="end"/>
        </w:r>
      </w:hyperlink>
    </w:p>
    <w:p>
      <w:pPr>
        <w:pStyle w:val="TOC2"/>
        <w:tabs>
          <w:tab w:val="right" w:leader="dot" w:pos="8306"/>
        </w:tabs>
      </w:pPr>
      <w:hyperlink w:anchor="_Toc8836" w:history="1">
        <w:r>
          <w:rPr>
            <w:rFonts w:ascii="仿宋" w:eastAsia="仿宋" w:hAnsi="仿宋" w:cs="仿宋" w:hint="eastAsia"/>
            <w:lang w:eastAsia="zh-CN"/>
          </w:rPr>
          <w:t>(一)、变更申请与评估</w:t>
        </w:r>
        <w:r>
          <w:tab/>
        </w:r>
        <w:r>
          <w:fldChar w:fldCharType="begin"/>
        </w:r>
        <w:r>
          <w:instrText xml:space="preserve"> PAGEREF _Toc8836 \h </w:instrText>
        </w:r>
        <w:r>
          <w:fldChar w:fldCharType="separate"/>
        </w:r>
        <w:r>
          <w:t>52</w:t>
        </w:r>
        <w:r>
          <w:fldChar w:fldCharType="end"/>
        </w:r>
      </w:hyperlink>
    </w:p>
    <w:p>
      <w:pPr>
        <w:pStyle w:val="TOC2"/>
        <w:tabs>
          <w:tab w:val="right" w:leader="dot" w:pos="8306"/>
        </w:tabs>
      </w:pPr>
      <w:hyperlink w:anchor="_Toc27839" w:history="1">
        <w:r>
          <w:rPr>
            <w:rFonts w:ascii="仿宋" w:eastAsia="仿宋" w:hAnsi="仿宋" w:cs="仿宋" w:hint="eastAsia"/>
            <w:lang w:eastAsia="zh-CN"/>
          </w:rPr>
          <w:t>(二)、变更实施与控制</w:t>
        </w:r>
        <w:r>
          <w:tab/>
        </w:r>
        <w:r>
          <w:fldChar w:fldCharType="begin"/>
        </w:r>
        <w:r>
          <w:instrText xml:space="preserve"> PAGEREF _Toc27839 \h </w:instrText>
        </w:r>
        <w:r>
          <w:fldChar w:fldCharType="separate"/>
        </w:r>
        <w:r>
          <w:t>53</w:t>
        </w:r>
        <w:r>
          <w:fldChar w:fldCharType="end"/>
        </w:r>
      </w:hyperlink>
    </w:p>
    <w:p>
      <w:pPr>
        <w:pStyle w:val="TOC1"/>
        <w:tabs>
          <w:tab w:val="right" w:leader="dot" w:pos="8306"/>
        </w:tabs>
      </w:pPr>
      <w:hyperlink w:anchor="_Toc5582" w:history="1">
        <w:r>
          <w:rPr>
            <w:rFonts w:ascii="仿宋" w:eastAsia="仿宋" w:hAnsi="仿宋" w:cs="仿宋" w:hint="eastAsia"/>
            <w:lang w:eastAsia="zh-CN"/>
          </w:rPr>
          <w:t>十四、防爆电气设备项目治理与监督</w:t>
        </w:r>
        <w:r>
          <w:tab/>
        </w:r>
        <w:r>
          <w:fldChar w:fldCharType="begin"/>
        </w:r>
        <w:r>
          <w:instrText xml:space="preserve"> PAGEREF _Toc5582 \h </w:instrText>
        </w:r>
        <w:r>
          <w:fldChar w:fldCharType="separate"/>
        </w:r>
        <w:r>
          <w:t>53</w:t>
        </w:r>
        <w:r>
          <w:fldChar w:fldCharType="end"/>
        </w:r>
      </w:hyperlink>
    </w:p>
    <w:p>
      <w:pPr>
        <w:pStyle w:val="TOC2"/>
        <w:tabs>
          <w:tab w:val="right" w:leader="dot" w:pos="8306"/>
        </w:tabs>
      </w:pPr>
      <w:hyperlink w:anchor="_Toc1550" w:history="1">
        <w:r>
          <w:rPr>
            <w:rFonts w:ascii="仿宋" w:eastAsia="仿宋" w:hAnsi="仿宋" w:cs="仿宋" w:hint="eastAsia"/>
            <w:lang w:eastAsia="zh-CN"/>
          </w:rPr>
          <w:t>(一)、防爆电气设备项目治理结构</w:t>
        </w:r>
        <w:r>
          <w:tab/>
        </w:r>
        <w:r>
          <w:fldChar w:fldCharType="begin"/>
        </w:r>
        <w:r>
          <w:instrText xml:space="preserve"> PAGEREF _Toc1550 \h </w:instrText>
        </w:r>
        <w:r>
          <w:fldChar w:fldCharType="separate"/>
        </w:r>
        <w:r>
          <w:t>53</w:t>
        </w:r>
        <w:r>
          <w:fldChar w:fldCharType="end"/>
        </w:r>
      </w:hyperlink>
    </w:p>
    <w:p>
      <w:pPr>
        <w:pStyle w:val="TOC2"/>
        <w:tabs>
          <w:tab w:val="right" w:leader="dot" w:pos="8306"/>
        </w:tabs>
      </w:pPr>
      <w:hyperlink w:anchor="_Toc10999" w:history="1">
        <w:r>
          <w:rPr>
            <w:rFonts w:ascii="仿宋" w:eastAsia="仿宋" w:hAnsi="仿宋" w:cs="仿宋" w:hint="eastAsia"/>
            <w:lang w:eastAsia="zh-CN"/>
          </w:rPr>
          <w:t>(二)、监督与审计</w:t>
        </w:r>
        <w:r>
          <w:tab/>
        </w:r>
        <w:r>
          <w:fldChar w:fldCharType="begin"/>
        </w:r>
        <w:r>
          <w:instrText xml:space="preserve"> PAGEREF _Toc10999 \h </w:instrText>
        </w:r>
        <w:r>
          <w:fldChar w:fldCharType="separate"/>
        </w:r>
        <w:r>
          <w:t>55</w:t>
        </w:r>
        <w:r>
          <w:fldChar w:fldCharType="end"/>
        </w:r>
      </w:hyperlink>
    </w:p>
    <w:p>
      <w:pPr>
        <w:pStyle w:val="TOC1"/>
        <w:tabs>
          <w:tab w:val="right" w:leader="dot" w:pos="8306"/>
        </w:tabs>
      </w:pPr>
      <w:hyperlink w:anchor="_Toc29555" w:history="1">
        <w:r>
          <w:rPr>
            <w:rFonts w:ascii="仿宋" w:eastAsia="仿宋" w:hAnsi="仿宋" w:cs="仿宋" w:hint="eastAsia"/>
            <w:lang w:eastAsia="zh-CN"/>
          </w:rPr>
          <w:t>十五、防爆电气设备项目实施保障措施</w:t>
        </w:r>
        <w:r>
          <w:tab/>
        </w:r>
        <w:r>
          <w:fldChar w:fldCharType="begin"/>
        </w:r>
        <w:r>
          <w:instrText xml:space="preserve"> PAGEREF _Toc29555 \h </w:instrText>
        </w:r>
        <w:r>
          <w:fldChar w:fldCharType="separate"/>
        </w:r>
        <w:r>
          <w:t>56</w:t>
        </w:r>
        <w:r>
          <w:fldChar w:fldCharType="end"/>
        </w:r>
      </w:hyperlink>
    </w:p>
    <w:p>
      <w:pPr>
        <w:pStyle w:val="TOC2"/>
        <w:tabs>
          <w:tab w:val="right" w:leader="dot" w:pos="8306"/>
        </w:tabs>
      </w:pPr>
      <w:hyperlink w:anchor="_Toc27592" w:history="1">
        <w:r>
          <w:rPr>
            <w:rFonts w:ascii="仿宋" w:eastAsia="仿宋" w:hAnsi="仿宋" w:cs="仿宋" w:hint="eastAsia"/>
            <w:lang w:eastAsia="zh-CN"/>
          </w:rPr>
          <w:t>(一)、防爆电气设备项目实施保障机制</w:t>
        </w:r>
        <w:r>
          <w:tab/>
        </w:r>
        <w:r>
          <w:fldChar w:fldCharType="begin"/>
        </w:r>
        <w:r>
          <w:instrText xml:space="preserve"> PAGEREF _Toc27592 \h </w:instrText>
        </w:r>
        <w:r>
          <w:fldChar w:fldCharType="separate"/>
        </w:r>
        <w:r>
          <w:t>56</w:t>
        </w:r>
        <w:r>
          <w:fldChar w:fldCharType="end"/>
        </w:r>
      </w:hyperlink>
    </w:p>
    <w:p>
      <w:pPr>
        <w:pStyle w:val="TOC2"/>
        <w:tabs>
          <w:tab w:val="right" w:leader="dot" w:pos="8306"/>
        </w:tabs>
      </w:pPr>
      <w:hyperlink w:anchor="_Toc26394" w:history="1">
        <w:r>
          <w:rPr>
            <w:rFonts w:ascii="仿宋" w:eastAsia="仿宋" w:hAnsi="仿宋" w:cs="仿宋" w:hint="eastAsia"/>
            <w:lang w:eastAsia="zh-CN"/>
          </w:rPr>
          <w:t>(二)、防爆电气设备项目法律合规要求</w:t>
        </w:r>
        <w:r>
          <w:tab/>
        </w:r>
        <w:r>
          <w:fldChar w:fldCharType="begin"/>
        </w:r>
        <w:r>
          <w:instrText xml:space="preserve"> PAGEREF _Toc26394 \h </w:instrText>
        </w:r>
        <w:r>
          <w:fldChar w:fldCharType="separate"/>
        </w:r>
        <w:r>
          <w:t>60</w:t>
        </w:r>
        <w:r>
          <w:fldChar w:fldCharType="end"/>
        </w:r>
      </w:hyperlink>
    </w:p>
    <w:p>
      <w:pPr>
        <w:pStyle w:val="TOC2"/>
        <w:tabs>
          <w:tab w:val="right" w:leader="dot" w:pos="8306"/>
        </w:tabs>
      </w:pPr>
      <w:hyperlink w:anchor="_Toc31523" w:history="1">
        <w:r>
          <w:rPr>
            <w:rFonts w:ascii="仿宋" w:eastAsia="仿宋" w:hAnsi="仿宋" w:cs="仿宋" w:hint="eastAsia"/>
            <w:lang w:eastAsia="zh-CN"/>
          </w:rPr>
          <w:t>(三)、防爆电气设备项目合同管理与法律事务</w:t>
        </w:r>
        <w:r>
          <w:tab/>
        </w:r>
        <w:r>
          <w:fldChar w:fldCharType="begin"/>
        </w:r>
        <w:r>
          <w:instrText xml:space="preserve"> PAGEREF _Toc31523 \h </w:instrText>
        </w:r>
        <w:r>
          <w:fldChar w:fldCharType="separate"/>
        </w:r>
        <w:r>
          <w:t>64</w:t>
        </w:r>
        <w:r>
          <w:fldChar w:fldCharType="end"/>
        </w:r>
      </w:hyperlink>
    </w:p>
    <w:p>
      <w:pPr>
        <w:pStyle w:val="TOC2"/>
        <w:tabs>
          <w:tab w:val="right" w:leader="dot" w:pos="8306"/>
        </w:tabs>
      </w:pPr>
      <w:hyperlink w:anchor="_Toc21561" w:history="1">
        <w:r>
          <w:rPr>
            <w:rFonts w:ascii="仿宋" w:eastAsia="仿宋" w:hAnsi="仿宋" w:cs="仿宋" w:hint="eastAsia"/>
            <w:lang w:eastAsia="zh-CN"/>
          </w:rPr>
          <w:t>(四)、防爆电气设备项目知识产权保护策略</w:t>
        </w:r>
        <w:r>
          <w:tab/>
        </w:r>
        <w:r>
          <w:fldChar w:fldCharType="begin"/>
        </w:r>
        <w:r>
          <w:instrText xml:space="preserve"> PAGEREF _Toc21561 \h </w:instrText>
        </w:r>
        <w:r>
          <w:fldChar w:fldCharType="separate"/>
        </w:r>
        <w:r>
          <w:t>70</w:t>
        </w:r>
        <w:r>
          <w:fldChar w:fldCharType="end"/>
        </w:r>
      </w:hyperlink>
    </w:p>
    <w:p>
      <w:pPr>
        <w:pStyle w:val="TOC1"/>
        <w:tabs>
          <w:tab w:val="right" w:leader="dot" w:pos="8306"/>
        </w:tabs>
      </w:pPr>
      <w:hyperlink w:anchor="_Toc21462" w:history="1">
        <w:r>
          <w:rPr>
            <w:rFonts w:ascii="仿宋" w:eastAsia="仿宋" w:hAnsi="仿宋" w:cs="仿宋" w:hint="eastAsia"/>
            <w:lang w:eastAsia="zh-CN"/>
          </w:rPr>
          <w:t>十六、防爆电气设备项目实施时间节点</w:t>
        </w:r>
        <w:r>
          <w:tab/>
        </w:r>
        <w:r>
          <w:fldChar w:fldCharType="begin"/>
        </w:r>
        <w:r>
          <w:instrText xml:space="preserve"> PAGEREF _Toc21462 \h </w:instrText>
        </w:r>
        <w:r>
          <w:fldChar w:fldCharType="separate"/>
        </w:r>
        <w:r>
          <w:t>73</w:t>
        </w:r>
        <w:r>
          <w:fldChar w:fldCharType="end"/>
        </w:r>
      </w:hyperlink>
    </w:p>
    <w:p>
      <w:pPr>
        <w:pStyle w:val="TOC2"/>
        <w:tabs>
          <w:tab w:val="right" w:leader="dot" w:pos="8306"/>
        </w:tabs>
      </w:pPr>
      <w:hyperlink w:anchor="_Toc5390" w:history="1">
        <w:r>
          <w:rPr>
            <w:rFonts w:ascii="仿宋" w:eastAsia="仿宋" w:hAnsi="仿宋" w:cs="仿宋" w:hint="eastAsia"/>
            <w:lang w:eastAsia="zh-CN"/>
          </w:rPr>
          <w:t>(一)、防爆电气设备项目启动阶段时间节点</w:t>
        </w:r>
        <w:r>
          <w:tab/>
        </w:r>
        <w:r>
          <w:fldChar w:fldCharType="begin"/>
        </w:r>
        <w:r>
          <w:instrText xml:space="preserve"> PAGEREF _Toc5390 \h </w:instrText>
        </w:r>
        <w:r>
          <w:fldChar w:fldCharType="separate"/>
        </w:r>
        <w:r>
          <w:t>73</w:t>
        </w:r>
        <w:r>
          <w:fldChar w:fldCharType="end"/>
        </w:r>
      </w:hyperlink>
    </w:p>
    <w:p>
      <w:pPr>
        <w:pStyle w:val="TOC2"/>
        <w:tabs>
          <w:tab w:val="right" w:leader="dot" w:pos="8306"/>
        </w:tabs>
      </w:pPr>
      <w:hyperlink w:anchor="_Toc12074" w:history="1">
        <w:r>
          <w:rPr>
            <w:rFonts w:ascii="仿宋" w:eastAsia="仿宋" w:hAnsi="仿宋" w:cs="仿宋" w:hint="eastAsia"/>
            <w:lang w:eastAsia="zh-CN"/>
          </w:rPr>
          <w:t>(二)、防爆电气设备项目执行阶段时间节点</w:t>
        </w:r>
        <w:r>
          <w:tab/>
        </w:r>
        <w:r>
          <w:fldChar w:fldCharType="begin"/>
        </w:r>
        <w:r>
          <w:instrText xml:space="preserve"> PAGEREF _Toc12074 \h </w:instrText>
        </w:r>
        <w:r>
          <w:fldChar w:fldCharType="separate"/>
        </w:r>
        <w:r>
          <w:t>74</w:t>
        </w:r>
        <w:r>
          <w:fldChar w:fldCharType="end"/>
        </w:r>
      </w:hyperlink>
    </w:p>
    <w:p>
      <w:pPr>
        <w:pStyle w:val="TOC2"/>
        <w:tabs>
          <w:tab w:val="right" w:leader="dot" w:pos="8306"/>
        </w:tabs>
      </w:pPr>
      <w:hyperlink w:anchor="_Toc11708" w:history="1">
        <w:r>
          <w:rPr>
            <w:rFonts w:ascii="仿宋" w:eastAsia="仿宋" w:hAnsi="仿宋" w:cs="仿宋" w:hint="eastAsia"/>
            <w:lang w:eastAsia="zh-CN"/>
          </w:rPr>
          <w:t>(三)、防爆电气设备项目完成阶段时间节点</w:t>
        </w:r>
        <w:r>
          <w:tab/>
        </w:r>
        <w:r>
          <w:fldChar w:fldCharType="begin"/>
        </w:r>
        <w:r>
          <w:instrText xml:space="preserve"> PAGEREF _Toc11708 \h </w:instrText>
        </w:r>
        <w:r>
          <w:fldChar w:fldCharType="separate"/>
        </w:r>
        <w:r>
          <w:t>75</w:t>
        </w:r>
        <w:r>
          <w:fldChar w:fldCharType="end"/>
        </w:r>
      </w:hyperlink>
    </w:p>
    <w:p>
      <w:pPr>
        <w:pStyle w:val="TOC1"/>
        <w:tabs>
          <w:tab w:val="right" w:leader="dot" w:pos="8306"/>
        </w:tabs>
      </w:pPr>
      <w:hyperlink w:anchor="_Toc22727" w:history="1">
        <w:r>
          <w:rPr>
            <w:rFonts w:ascii="仿宋" w:eastAsia="仿宋" w:hAnsi="仿宋" w:cs="仿宋" w:hint="eastAsia"/>
            <w:lang w:eastAsia="zh-CN"/>
          </w:rPr>
          <w:t>十七、营销与推广策略</w:t>
        </w:r>
        <w:r>
          <w:tab/>
        </w:r>
        <w:r>
          <w:fldChar w:fldCharType="begin"/>
        </w:r>
        <w:r>
          <w:instrText xml:space="preserve"> PAGEREF _Toc22727 \h </w:instrText>
        </w:r>
        <w:r>
          <w:fldChar w:fldCharType="separate"/>
        </w:r>
        <w:r>
          <w:t>76</w:t>
        </w:r>
        <w:r>
          <w:fldChar w:fldCharType="end"/>
        </w:r>
      </w:hyperlink>
    </w:p>
    <w:p>
      <w:pPr>
        <w:pStyle w:val="TOC2"/>
        <w:tabs>
          <w:tab w:val="right" w:leader="dot" w:pos="8306"/>
        </w:tabs>
      </w:pPr>
      <w:hyperlink w:anchor="_Toc31505" w:history="1">
        <w:r>
          <w:rPr>
            <w:rFonts w:ascii="仿宋" w:eastAsia="仿宋" w:hAnsi="仿宋" w:cs="仿宋" w:hint="eastAsia"/>
            <w:lang w:eastAsia="zh-CN"/>
          </w:rPr>
          <w:t>(一)、产品/服务定位与特点</w:t>
        </w:r>
        <w:r>
          <w:tab/>
        </w:r>
        <w:r>
          <w:fldChar w:fldCharType="begin"/>
        </w:r>
        <w:r>
          <w:instrText xml:space="preserve"> PAGEREF _Toc31505 \h </w:instrText>
        </w:r>
        <w:r>
          <w:fldChar w:fldCharType="separate"/>
        </w:r>
        <w:r>
          <w:t>76</w:t>
        </w:r>
        <w:r>
          <w:fldChar w:fldCharType="end"/>
        </w:r>
      </w:hyperlink>
    </w:p>
    <w:p>
      <w:pPr>
        <w:pStyle w:val="TOC2"/>
        <w:tabs>
          <w:tab w:val="right" w:leader="dot" w:pos="8306"/>
        </w:tabs>
      </w:pPr>
      <w:hyperlink w:anchor="_Toc8934" w:history="1">
        <w:r>
          <w:rPr>
            <w:rFonts w:ascii="仿宋" w:eastAsia="仿宋" w:hAnsi="仿宋" w:cs="仿宋" w:hint="eastAsia"/>
            <w:lang w:eastAsia="zh-CN"/>
          </w:rPr>
          <w:t>(二)、市场定位与竞争分析</w:t>
        </w:r>
        <w:r>
          <w:tab/>
        </w:r>
        <w:r>
          <w:fldChar w:fldCharType="begin"/>
        </w:r>
        <w:r>
          <w:instrText xml:space="preserve"> PAGEREF _Toc8934 \h </w:instrText>
        </w:r>
        <w:r>
          <w:fldChar w:fldCharType="separate"/>
        </w:r>
        <w:r>
          <w:t>77</w:t>
        </w:r>
        <w:r>
          <w:fldChar w:fldCharType="end"/>
        </w:r>
      </w:hyperlink>
    </w:p>
    <w:p>
      <w:pPr>
        <w:pStyle w:val="TOC2"/>
        <w:tabs>
          <w:tab w:val="right" w:leader="dot" w:pos="8306"/>
        </w:tabs>
      </w:pPr>
      <w:hyperlink w:anchor="_Toc21628" w:history="1">
        <w:r>
          <w:rPr>
            <w:rFonts w:ascii="仿宋" w:eastAsia="仿宋" w:hAnsi="仿宋" w:cs="仿宋" w:hint="eastAsia"/>
            <w:lang w:eastAsia="zh-CN"/>
          </w:rPr>
          <w:t>(三)、营销渠道与策略</w:t>
        </w:r>
        <w:r>
          <w:tab/>
        </w:r>
        <w:r>
          <w:fldChar w:fldCharType="begin"/>
        </w:r>
        <w:r>
          <w:instrText xml:space="preserve"> PAGEREF _Toc21628 \h </w:instrText>
        </w:r>
        <w:r>
          <w:fldChar w:fldCharType="separate"/>
        </w:r>
        <w:r>
          <w:t>79</w:t>
        </w:r>
        <w:r>
          <w:fldChar w:fldCharType="end"/>
        </w:r>
      </w:hyperlink>
    </w:p>
    <w:p>
      <w:pPr>
        <w:pStyle w:val="TOC2"/>
        <w:tabs>
          <w:tab w:val="right" w:leader="dot" w:pos="8306"/>
        </w:tabs>
      </w:pPr>
      <w:hyperlink w:anchor="_Toc1258" w:history="1">
        <w:r>
          <w:rPr>
            <w:rFonts w:ascii="仿宋" w:eastAsia="仿宋" w:hAnsi="仿宋" w:cs="仿宋" w:hint="eastAsia"/>
            <w:lang w:eastAsia="zh-CN"/>
          </w:rPr>
          <w:t>(四)、推广与宣传活动</w:t>
        </w:r>
        <w:r>
          <w:tab/>
        </w:r>
        <w:r>
          <w:fldChar w:fldCharType="begin"/>
        </w:r>
        <w:r>
          <w:instrText xml:space="preserve"> PAGEREF _Toc1258 \h </w:instrText>
        </w:r>
        <w:r>
          <w:fldChar w:fldCharType="separate"/>
        </w:r>
        <w:r>
          <w:t>80</w:t>
        </w:r>
        <w:r>
          <w:fldChar w:fldCharType="end"/>
        </w:r>
      </w:hyperlink>
    </w:p>
    <w:p>
      <w:pPr>
        <w:pStyle w:val="TOC1"/>
        <w:tabs>
          <w:tab w:val="right" w:leader="dot" w:pos="8306"/>
        </w:tabs>
      </w:pPr>
      <w:hyperlink w:anchor="_Toc8895" w:history="1">
        <w:r>
          <w:rPr>
            <w:rFonts w:ascii="仿宋" w:eastAsia="仿宋" w:hAnsi="仿宋" w:cs="仿宋" w:hint="eastAsia"/>
            <w:lang w:eastAsia="zh-CN"/>
          </w:rPr>
          <w:t>十八、供应链管理</w:t>
        </w:r>
        <w:r>
          <w:tab/>
        </w:r>
        <w:r>
          <w:fldChar w:fldCharType="begin"/>
        </w:r>
        <w:r>
          <w:instrText xml:space="preserve"> PAGEREF _Toc8895 \h </w:instrText>
        </w:r>
        <w:r>
          <w:fldChar w:fldCharType="separate"/>
        </w:r>
        <w:r>
          <w:t>85</w:t>
        </w:r>
        <w:r>
          <w:fldChar w:fldCharType="end"/>
        </w:r>
      </w:hyperlink>
    </w:p>
    <w:p>
      <w:pPr>
        <w:pStyle w:val="TOC2"/>
        <w:tabs>
          <w:tab w:val="right" w:leader="dot" w:pos="8306"/>
        </w:tabs>
      </w:pPr>
      <w:hyperlink w:anchor="_Toc32720" w:history="1">
        <w:r>
          <w:rPr>
            <w:rFonts w:ascii="仿宋" w:eastAsia="仿宋" w:hAnsi="仿宋" w:cs="仿宋" w:hint="eastAsia"/>
            <w:lang w:eastAsia="zh-CN"/>
          </w:rPr>
          <w:t>(一)、供应链战略规划</w:t>
        </w:r>
        <w:r>
          <w:tab/>
        </w:r>
        <w:r>
          <w:fldChar w:fldCharType="begin"/>
        </w:r>
        <w:r>
          <w:instrText xml:space="preserve"> PAGEREF _Toc32720 \h </w:instrText>
        </w:r>
        <w:r>
          <w:fldChar w:fldCharType="separate"/>
        </w:r>
        <w:r>
          <w:t>85</w:t>
        </w:r>
        <w:r>
          <w:fldChar w:fldCharType="end"/>
        </w:r>
      </w:hyperlink>
    </w:p>
    <w:p>
      <w:pPr>
        <w:pStyle w:val="TOC2"/>
        <w:tabs>
          <w:tab w:val="right" w:leader="dot" w:pos="8306"/>
        </w:tabs>
      </w:pPr>
      <w:hyperlink w:anchor="_Toc14624" w:history="1">
        <w:r>
          <w:rPr>
            <w:rFonts w:ascii="仿宋" w:eastAsia="仿宋" w:hAnsi="仿宋" w:cs="仿宋" w:hint="eastAsia"/>
            <w:lang w:eastAsia="zh-CN"/>
          </w:rPr>
          <w:t>(二)、供应商选择与合作</w:t>
        </w:r>
        <w:r>
          <w:tab/>
        </w:r>
        <w:r>
          <w:fldChar w:fldCharType="begin"/>
        </w:r>
        <w:r>
          <w:instrText xml:space="preserve"> PAGEREF _Toc14624 \h </w:instrText>
        </w:r>
        <w:r>
          <w:fldChar w:fldCharType="separate"/>
        </w:r>
        <w:r>
          <w:t>87</w:t>
        </w:r>
        <w:r>
          <w:fldChar w:fldCharType="end"/>
        </w:r>
      </w:hyperlink>
    </w:p>
    <w:p>
      <w:pPr>
        <w:pStyle w:val="TOC2"/>
        <w:tabs>
          <w:tab w:val="right" w:leader="dot" w:pos="8306"/>
        </w:tabs>
      </w:pPr>
      <w:hyperlink w:anchor="_Toc32537" w:history="1">
        <w:r>
          <w:rPr>
            <w:rFonts w:ascii="仿宋" w:eastAsia="仿宋" w:hAnsi="仿宋" w:cs="仿宋" w:hint="eastAsia"/>
            <w:lang w:eastAsia="zh-CN"/>
          </w:rPr>
          <w:t>(三)、物流与库存管理</w:t>
        </w:r>
        <w:r>
          <w:tab/>
        </w:r>
        <w:r>
          <w:fldChar w:fldCharType="begin"/>
        </w:r>
        <w:r>
          <w:instrText xml:space="preserve"> PAGEREF _Toc32537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923"/>
      <w:r>
        <w:rPr>
          <w:rFonts w:ascii="仿宋" w:eastAsia="仿宋" w:hAnsi="仿宋" w:cs="仿宋" w:hint="eastAsia"/>
          <w:sz w:val="28"/>
          <w:lang w:eastAsia="zh-CN"/>
        </w:rPr>
        <w:t>一、防爆电气设备项目危机管理</w:t>
      </w:r>
      <w:bookmarkEnd w:id="2"/>
    </w:p>
    <w:p>
      <w:pPr>
        <w:pStyle w:val="Heading2"/>
        <w:rPr>
          <w:rFonts w:ascii="仿宋" w:eastAsia="仿宋" w:hAnsi="仿宋" w:cs="仿宋" w:hint="eastAsia"/>
          <w:lang w:eastAsia="zh-CN"/>
        </w:rPr>
      </w:pPr>
      <w:bookmarkStart w:id="3" w:name="_Toc992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爆电气设备项目危机管理中，危机预警与识别是确保防爆电气设备项目稳健运行的核心步骤。通过建立全面的监测机制，防爆电气设备项目团队旨在及时发现和理解潜在的风险和危机因素，以便采取及时的预防和应对措施，确保防爆电气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首先，通过深入的风险评估，防爆电气设备项目团队全面分析了整个防爆电气设备项目和各个阶段可能存在的威胁。这包括准确评估每个潜在风险的发生概率和可能影响的程度，为后续危机预警提供了有力支持。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爆电气设备项目团队着重于明确定义防爆电气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爆电气设备项目进展的持续监控，团队能够及时发现潜在问题并作出迅速反应。防爆电气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在这一阶段，团队的专业素养和反应速度将发挥至关重要的作用，以确保潜在危机能够在初期得到有效的处理，最大程度地减轻负面影响。通过危机预警与识别，防爆电气设备项目得以更有序、可控地推进。</w:t>
      </w:r>
    </w:p>
    <w:p>
      <w:pPr>
        <w:pStyle w:val="Heading2"/>
        <w:ind w:firstLine="560" w:firstLineChars="200"/>
        <w:rPr>
          <w:rFonts w:ascii="仿宋" w:eastAsia="仿宋" w:hAnsi="仿宋" w:cs="仿宋" w:hint="eastAsia"/>
          <w:sz w:val="28"/>
          <w:lang w:eastAsia="zh-CN"/>
        </w:rPr>
      </w:pPr>
      <w:bookmarkStart w:id="4" w:name="_Toc1909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在危机发生时，防爆电气设备项目团队立即行动，成立了应急小组。该小组的任务是迅速制定并实施紧急应对措施，以最小化潜在损失。以下是采取的主要措施：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暂停防爆电气设备项目进度：为遏制危机蔓延，防爆电气设备项目暂时停止进行，以便全面评估当前状况。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资源重新分配：重新评估防爆电气设备项目资源的分配，确保最大限度地减小损失。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实时沟通：与关键利益相关者建立实时沟通机制，向他们传递防爆电气设备项目危机的实际状况，保障防爆电气设备项目核心利益。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在紧急应对的同时，防爆电气设备项目团队强调了团队协作和有效沟通的重要性。以下是团队协作的关键举措：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信息共享机制：建立了信息共享平台，确保团队成员能够及时获取防爆电气设备项目危机的实时信息。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领导者沟通：防爆电气设备项目领导者通过定期会议和即时沟通工具，指导团队应对危机，保持团队稳定运行。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随着危机得到初步控制，防爆电气设备项目团队转向制定恢复计划，以确保防爆电气设备项目能够从中迅速恢复。主要恢复计划包括：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修复受损的进度计划：重新评估防爆电气设备项目进度，制定修复计划，确保防爆电气设备项目尽快回归正常进程。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重新调整资源分配：优化资源分配，确保防爆电气设备项目在有限资源下高效运转。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风险管理机制加强：对防爆电气设备项目风险进行全面评估，制定更强化的风险管理策略，以预防未来可能的危机。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3142"/>
      <w:r>
        <w:rPr>
          <w:rFonts w:ascii="仿宋" w:eastAsia="仿宋" w:hAnsi="仿宋" w:cs="仿宋" w:hint="eastAsia"/>
          <w:sz w:val="28"/>
          <w:lang w:eastAsia="zh-CN"/>
        </w:rPr>
        <w:t>二、防爆电气设备项目文档管理</w:t>
      </w:r>
      <w:bookmarkEnd w:id="5"/>
    </w:p>
    <w:p>
      <w:pPr>
        <w:pStyle w:val="Heading2"/>
        <w:rPr>
          <w:rFonts w:ascii="仿宋" w:eastAsia="仿宋" w:hAnsi="仿宋" w:cs="仿宋" w:hint="eastAsia"/>
          <w:lang w:eastAsia="zh-CN"/>
        </w:rPr>
      </w:pPr>
      <w:bookmarkStart w:id="6" w:name="_Toc921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防爆电气设备项目高度重视文档的质量和准确性，以支持防爆电气设备项目的各项活动和决策。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爆电气设备项目文档的编制始于防爆电气设备项目计划的初期，我们制定了详细的文档编制计划，明确了每个文档的内容、格式和编写责任人。在防爆电气设备项目启动阶段，我们首先编制了防爆电气设备项目章程，明确定义了防爆电气设备项目的目标、范围、风险等关键要素。随后，防爆电气设备项目团队根据计划陆续编制了需求文档、设计文档、测试文档等各类文档，确保防爆电气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爆电气设备项目管理中的重要环节，旨在确保防爆电气设备项目文档符合质量标准和防爆电气设备项目需求。在防爆电气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爆电气设备项目相关利益方和专业领域的专家对文档进行独立审查。这有助于获取更全面、客观的反馈，确保防爆电气设备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防爆电气设备项目在文档编制与审查方面建立了严格的管理机制，通过规范的流程和多维度的审查，确保防爆电气设备项目文档的质量、准确性和可靠性，为防爆电气设备项目的顺利推进提供了有力支持。</w:t>
      </w:r>
    </w:p>
    <w:p>
      <w:pPr>
        <w:pStyle w:val="Heading2"/>
        <w:ind w:firstLine="560" w:firstLineChars="200"/>
        <w:rPr>
          <w:rFonts w:ascii="仿宋" w:eastAsia="仿宋" w:hAnsi="仿宋" w:cs="仿宋" w:hint="eastAsia"/>
          <w:sz w:val="28"/>
          <w:lang w:eastAsia="zh-CN"/>
        </w:rPr>
      </w:pPr>
      <w:bookmarkStart w:id="7" w:name="_Toc675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在防爆电气设备项目中，我们致力于优化文档发布与分发过程，以确保信息的高效传递和团队间协作的顺畅进行。以下是我们采取的关键优化策略：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我们通过多渠道发布文档，包括电子邮件、防爆电气设备项目管理平台、内部网站等，以满足不同团队成员的偏好和需求。多渠道发布确保了信息的全面覆盖。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我们采用了精细的权限控制，确保只有授权人员可以访问敏感信息。这种安全措施保护了防爆电气设备项目文档的机密性，防止了未经授权的信息泄露。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23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爆电气设备项目生命周期中一个至关重要的环节，直接关系到防爆电气设备项目信息的长期保存和历史记录的完整性。在防爆电气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3448"/>
      <w:r>
        <w:rPr>
          <w:rFonts w:ascii="仿宋" w:eastAsia="仿宋" w:hAnsi="仿宋" w:cs="仿宋" w:hint="eastAsia"/>
          <w:sz w:val="28"/>
          <w:lang w:eastAsia="zh-CN"/>
        </w:rPr>
        <w:t>三、防爆电气设备项目选址可行性分析</w:t>
      </w:r>
      <w:bookmarkEnd w:id="9"/>
    </w:p>
    <w:p>
      <w:pPr>
        <w:pStyle w:val="Heading2"/>
        <w:rPr>
          <w:rFonts w:ascii="仿宋" w:eastAsia="仿宋" w:hAnsi="仿宋" w:cs="仿宋" w:hint="eastAsia"/>
          <w:lang w:eastAsia="zh-CN"/>
        </w:rPr>
      </w:pPr>
      <w:bookmarkStart w:id="10" w:name="_Toc11182"/>
      <w:r>
        <w:rPr>
          <w:rFonts w:ascii="仿宋" w:eastAsia="仿宋" w:hAnsi="仿宋" w:cs="仿宋" w:hint="eastAsia"/>
          <w:lang w:eastAsia="zh-CN"/>
        </w:rPr>
        <w:t>(一)、防爆电气设备项目选址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该防爆电气设备项目选址位于XX省XX市XX区XXX街道</w:t>
      </w:r>
    </w:p>
    <w:p>
      <w:pPr>
        <w:pStyle w:val="Heading2"/>
        <w:ind w:firstLine="560" w:firstLineChars="200"/>
        <w:rPr>
          <w:rFonts w:ascii="仿宋" w:eastAsia="仿宋" w:hAnsi="仿宋" w:cs="仿宋" w:hint="eastAsia"/>
          <w:sz w:val="28"/>
          <w:lang w:eastAsia="zh-CN"/>
        </w:rPr>
      </w:pPr>
      <w:bookmarkStart w:id="11" w:name="_Toc3114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防爆电气设备项目的征地面积将根据防爆电气设备项目的实际规模和需求进行精确规划。具体面积XXX平方米，旨在确保防爆电气设备项目不仅能够满足当前的发展需求，还能够预留空间以适应未来的扩展。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净用地面积是在征地面积基础上去除不可利用面积后的实际可开发用地。具体面积XXX平方米，考虑到环保、交通、安全等多方面因素，以确保防爆电气设备项目在整体利用效率上达到最优。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防爆电气设备项目计划建设的建筑总规模具体面积XXX平方米。这一规模的确定综合考虑了防爆电气设备项目的性质、规模，以及城市规划的相关要求，确保建筑布局与周边环境协调一致。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绿地率是防爆电气设备项目用地中被规划为绿地的比例。具体面积XXX平方米，旨在通过合理规划绿地，改善防爆电气设备项目周边环境，提升居民生活质量，并符合城市整体绿化规划。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容积率是用地上可以建设的建筑总体积与用地面积之比。具体面积XXX，通过合理的容积率规划，确保防爆电气设备项目建筑规模与周边环境和谐共生。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防爆电气设备项目选址与当地城市规划相一致，具体面积XXX平方米。通过与城市规划部门深入沟通，确保防爆电气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防爆电气设备项目选址符合当地产业政策，具体面积XXX平方米。这包括防爆电气设备项目对当地经济的促进作用，以及对相关产业的带动效应，确保防爆电气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用地总体要求必须符合环保和可持续发展的原则，具体面积XXX平方米。通过采用绿色建筑设计、节能减排等措施，确保防爆电气设备项目在建设和运营过程中对环境的影响最小化，达到可持续发展的要求。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确保防爆电气设备项目选址具备必要的公共设施配套，具体面积XXX平方米。这包括交通便利性、教育、医疗等基础设施，以提高居民生活品质，使得防爆电气设备项目选址更具吸引力。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考虑用地总体要求对当地社会稳定性的影响，具体面积XXX平方米。通过深入了解当地社区反馈，确保防爆电气设备项目的选址和建设过程对当地社会和谐稳定产生积极作用。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防爆电气设备项目选址不仅符合法规和规划，还在实际操作中具有可行性。这一全面规划将为防爆电气设备项目的成功实施提供坚实的基础，确保防爆电气设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111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爆电气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防爆电气设备项目的设备规划和空间设计中，我们将采取灵活设备布局的措施。设备布局将根据实际需求进行灵活设计，避免不必要的浪费。通过合理规划设备摆放位置，我们将提高设备的利用率，减少设备间距，以确保防爆电气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防爆电气设备项目内部引入共享设施的概念，例如共享会议室、办公区等。通过这种方式，我们可以减少对资源的重复建设，提高资源共享效率，从而减小防爆电气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864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防爆电气设备项目的总图布置中，我们将不同功能区域进行明确的规划，以最大程度满足防爆电气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0651"/>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防爆电气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 防爆电气设备项目对环境的影响是综合评价的重要因素之一。我们将详细考虑选址周边的自然环境、生态保护区、水源地等情况，确保防爆电气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对选址的评价还需充分考虑当地政府的产业政策和法规。我们将详细了解防爆电气设备项目所在地的相关政策，确保防爆电气设备项目的规划和运营与当地法规相符，降低不必要的法律风险。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考虑到社会稳定性对企业运营的重要性，我们将评估选址地区的社会安全情况、劳工关系、社区反馈等方面，以确保防爆电气设备项目的建设和运营不会受到社会稳定性的负面影响。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最后，我们将综合考虑用地成本，包括土地购置费用、土地开发成本等。通过对用地成本的详细评估，我们能够做出更为精确的经济效益分析，为防爆电气设备项目的投资决策提供有力支持。</w:t>
      </w:r>
    </w:p>
    <w:p>
      <w:pPr>
        <w:pStyle w:val="Heading1"/>
        <w:ind w:firstLine="560" w:firstLineChars="200"/>
        <w:rPr>
          <w:rFonts w:ascii="仿宋" w:eastAsia="仿宋" w:hAnsi="仿宋" w:cs="仿宋" w:hint="eastAsia"/>
          <w:sz w:val="28"/>
          <w:lang w:eastAsia="zh-CN"/>
        </w:rPr>
      </w:pPr>
      <w:bookmarkStart w:id="15" w:name="_Toc12702"/>
      <w:r>
        <w:rPr>
          <w:rFonts w:ascii="仿宋" w:eastAsia="仿宋" w:hAnsi="仿宋" w:cs="仿宋" w:hint="eastAsia"/>
          <w:sz w:val="28"/>
          <w:lang w:eastAsia="zh-CN"/>
        </w:rPr>
        <w:t>四、防爆电气设备项目绩效评估</w:t>
      </w:r>
      <w:bookmarkEnd w:id="15"/>
    </w:p>
    <w:p>
      <w:pPr>
        <w:pStyle w:val="Heading2"/>
        <w:rPr>
          <w:rFonts w:ascii="仿宋" w:eastAsia="仿宋" w:hAnsi="仿宋" w:cs="仿宋" w:hint="eastAsia"/>
          <w:lang w:eastAsia="zh-CN"/>
        </w:rPr>
      </w:pPr>
      <w:bookmarkStart w:id="16" w:name="_Toc2259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防爆电气设备项目中，我们设计了一套全面的绩效评估指标，以确保防爆电气设备项目的可控和成功交付。这些指标跨足防爆电气设备项目目标、成本、进度和质量等多个维度，为我们提供了全面洞察防爆电气设备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爆电气设备项目目标达成率是我们关注的首要指标。我们设定了明确的目标，并通过定期监测和评估，迅速发现并应对潜在的目标偏差。这为防爆电气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成本绩效是另一个核心关注点。通过实际成本与预算成本的对比分析，我们深入了解成本差异的原因，及时调整资源分配，保持防爆电气设备项目在经济效益方面的合理水平。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爆电气设备项目进度作为关键的绩效指标之一，得到了精心的关注。我们制定了详细的防爆电气设备项目进度计划，并设立了进度符合度指标，确保实际进度与计划进度保持一致。这使我们能够快速发现和解决潜在的进度问题，保持防爆电气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爆电气设备项目绩效的不可或缺的一环。我们引入了一系列的质量标准和客户满意度指标，以确保防爆电气设备项目交付的成果在质量上达到或超越预期水平。通过持续监测这些指标，我们努力提升防爆电气设备项目整体质量水平，为防爆电气设备项目的成功交付提供有力保障。通过这些科学且全面的绩效评估，我们能够更好地引导防爆电气设备项目的持续改进，确保防爆电气设备项目目标的顺利达成。</w:t>
      </w:r>
    </w:p>
    <w:p>
      <w:pPr>
        <w:pStyle w:val="Heading2"/>
        <w:ind w:firstLine="560" w:firstLineChars="200"/>
        <w:rPr>
          <w:rFonts w:ascii="仿宋" w:eastAsia="仿宋" w:hAnsi="仿宋" w:cs="仿宋" w:hint="eastAsia"/>
          <w:sz w:val="28"/>
          <w:lang w:eastAsia="zh-CN"/>
        </w:rPr>
      </w:pPr>
      <w:bookmarkStart w:id="17" w:name="_Toc20039"/>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绩效评估是防爆电气设备项目中的关键环节，为确保防爆电气设备项目达到预期目标，我们采用了多层次、多维度的绩效评估方法。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爆电气设备项目的战略目标对齐，确保每个决策和行动都与防爆电气设备项目整体目标保持一致。团队会定期召开战略对齐会议，审视当前工作与防爆电气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防爆电气设备项目进度、质量、成本和风险等方面。这些指标通过数据收集和分析，为防爆电气设备项目管理团队提供了客观的评估依据。例如，我们通过防爆电气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绩效评估不仅仅停留在防爆电气设备项目内部，还考虑了防爆电气设备项目对外部环境的影响。我们定期进行干系人满意度调查，以了解各利益相关方对防爆电气设备项目的期望和满意度，并及时做出调整。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这种多层次、多角度的绩效评估方法，使得我们能够全面了解防爆电气设备项目的运行状态，及时做出调整，确保防爆电气设备项目在不断变化的环境中保持稳健前行。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6929"/>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为了确保防爆电气设备项目的有效管理和不断优化，我们采用了精心设计的绩效评估周期。这个周期旨在实现灵活、实时和全面的评估，以适应防爆电气设备项目执行中的各种挑战。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https://d.book118.com/595322332300011122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防爆电气设备项目规划设计纲要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E27920"/>
    <w:rsid w:val="36E279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53223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2024-03-02T01:35:00Z</dcterms:created>
  <dcterms:modified xsi:type="dcterms:W3CDTF">2024-03-02T01:35:34Z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C6BFE0208CDA403DB674E009F227F817_11</vt:lpwstr>
  </property>
  <property fmtid="{D5CDD505-2E9C-101B-9397-08002B2CF9AE}" pid="3" name="KSOProductBuildVer">
    <vt:lpwstr>2052-12.1.0.16388</vt:lpwstr>
  </property>
</Properties>
</file>