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BB5C548" w14:textId="77777777">
          <w:pPr>
            <w:pStyle w:val="NoSpacing"/>
          </w:pPr>
        </w:p>
        <w:p w:rsidR="00C018A2" w14:paraId="375E3AB1" w14:textId="77777777">
          <w:pPr>
            <w:pStyle w:val="NoSpacing"/>
          </w:pPr>
        </w:p>
        <w:p w:rsidR="00C018A2" w14:paraId="34FE628E" w14:textId="77777777">
          <w:pPr>
            <w:pStyle w:val="NoSpacing"/>
          </w:pPr>
        </w:p>
        <w:p w:rsidR="00C018A2" w14:paraId="1E17BBA7" w14:textId="77777777">
          <w:pPr>
            <w:pStyle w:val="NoSpacing"/>
          </w:pPr>
        </w:p>
        <w:p w:rsidR="00C018A2" w14:paraId="0F86B5E3" w14:textId="77777777">
          <w:pPr>
            <w:pStyle w:val="NoSpacing"/>
          </w:pPr>
        </w:p>
        <w:p w:rsidR="00C018A2" w14:paraId="3DFC6C21" w14:textId="77777777">
          <w:pPr>
            <w:pStyle w:val="NoSpacing"/>
          </w:pPr>
        </w:p>
        <w:p w:rsidR="00C018A2" w14:paraId="17CCFD57" w14:textId="77777777">
          <w:pPr>
            <w:pStyle w:val="NoSpacing"/>
          </w:pPr>
        </w:p>
        <w:p w:rsidR="00C018A2" w14:paraId="2E1FB3CB" w14:textId="77777777">
          <w:pPr>
            <w:pStyle w:val="NoSpacing"/>
          </w:pPr>
        </w:p>
        <w:p w:rsidR="00C018A2" w14:paraId="11414DA3" w14:textId="77777777">
          <w:pPr>
            <w:pStyle w:val="NoSpacing"/>
          </w:pPr>
        </w:p>
        <w:p w:rsidR="00C018A2" w14:paraId="114C265B" w14:textId="77777777">
          <w:pPr>
            <w:pStyle w:val="NoSpacing"/>
          </w:pPr>
        </w:p>
        <w:p w:rsidR="00C018A2" w14:paraId="3168371E" w14:textId="77777777">
          <w:pPr>
            <w:pStyle w:val="NoSpacing"/>
          </w:pPr>
        </w:p>
        <w:p w:rsidR="00C018A2" w14:paraId="06174D5F" w14:textId="77777777">
          <w:pPr>
            <w:pStyle w:val="NoSpacing"/>
          </w:pPr>
        </w:p>
        <w:p w:rsidR="00C018A2" w14:paraId="46FFF65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7DA9FB7" w14:textId="77777777">
                            <w:pPr>
                              <w:pStyle w:val="NoSpacing"/>
                              <w:jc w:val="right"/>
                              <w:rPr>
                                <w:color w:val="FFFFFF" w:themeColor="background1"/>
                                <w:sz w:val="28"/>
                                <w:szCs w:val="28"/>
                              </w:rPr>
                            </w:pPr>
                            <w:sdt>
                              <w:sdtPr>
                                <w:rPr>
                                  <w:color w:val="FFFFFF" w:themeColor="background1"/>
                                  <w:sz w:val="32"/>
                                  <w:szCs w:val="32"/>
                                </w:rPr>
                                <w:alias w:val="日期"/>
                                <w:id w:val="202635795"/>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499AC8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有色金属冶炼</w:t>
          </w:r>
          <w:r w:rsidRPr="007A4CF7">
            <w:rPr>
              <w:rFonts w:ascii="仿宋" w:eastAsia="仿宋" w:hAnsi="仿宋" w:hint="eastAsia"/>
              <w:b/>
              <w:bCs/>
              <w:sz w:val="52"/>
              <w:szCs w:val="52"/>
            </w:rPr>
            <w:t>项目</w:t>
          </w:r>
        </w:p>
        <w:p w:rsidR="00C018A2" w:rsidP="007A4CF7" w14:paraId="767DE50E"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52FB0489">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85047A1" w14:textId="52FB0489">
                          <w:pPr>
                            <w:pStyle w:val="NoSpacing"/>
                            <w:rPr>
                              <w:color w:val="4472C4" w:themeColor="accent1"/>
                              <w:sz w:val="36"/>
                              <w:szCs w:val="36"/>
                            </w:rPr>
                          </w:pPr>
                          <w:sdt>
                            <w:sdtPr>
                              <w:rPr>
                                <w:color w:val="4472C4" w:themeColor="accent1"/>
                                <w:sz w:val="36"/>
                                <w:szCs w:val="36"/>
                              </w:rPr>
                              <w:alias w:val="作者"/>
                              <w:id w:val="170599406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AD8D36A" w14:textId="77777777">
                          <w:pPr>
                            <w:pStyle w:val="NoSpacing"/>
                            <w:rPr>
                              <w:color w:val="595959" w:themeColor="text1" w:themeTint="A6"/>
                              <w:sz w:val="24"/>
                              <w:szCs w:val="24"/>
                            </w:rPr>
                          </w:pPr>
                          <w:sdt>
                            <w:sdtPr>
                              <w:rPr>
                                <w:caps/>
                                <w:color w:val="595959" w:themeColor="text1" w:themeTint="A6"/>
                                <w:sz w:val="24"/>
                                <w:szCs w:val="24"/>
                              </w:rPr>
                              <w:alias w:val="公司"/>
                              <w:id w:val="1000434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6C934A2"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FF51013"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776B850"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089C861"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有色金属冶炼项目商业计划书摘要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0D8F9B1"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EEFEDF0"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有色金属冶炼产品或服务描述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5880CF1"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F656406"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有色金属冶炼目标市场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FBB184A"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有色金属冶炼市场竞争分析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79FAE1E"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有色金属冶炼行业趋势与机遇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3E78992"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4956342"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20D9DC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有色金属冶炼产品定价策略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F6C0F4E"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有色金属冶炼产品销售渠道与拓展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F93D59D"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576BD4E"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74927EF"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C8DEA6B"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5B66E89B"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5F66511"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8900017"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7602DB3"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FC6007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703094323"/>
        <w:docPartObj>
          <w:docPartGallery w:val="Table of Contents"/>
          <w:docPartUnique/>
        </w:docPartObj>
      </w:sdtPr>
      <w:sdtEndPr>
        <w:rPr>
          <w:b/>
          <w:bCs/>
        </w:rPr>
      </w:sdtEndPr>
      <w:sdtContent>
        <w:p w:rsidR="007A4CF7" w:rsidRPr="007A4CF7" w:rsidP="007A4CF7" w14:paraId="6A0CF0A1"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0D784634"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A29FA14"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76BAC28"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8B83AAC"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EAF9E8A"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2620DF7"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66BEA40E"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AA8996F"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11303D3"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186A0F4"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4D96850"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3839D54"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B3783CF"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BC867BB"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2402802"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24B9B9D" w14:textId="77777777">
          <w:pPr>
            <w:spacing w:line="500" w:lineRule="exact"/>
          </w:pPr>
          <w:r w:rsidRPr="007A4CF7">
            <w:rPr>
              <w:b/>
              <w:bCs/>
              <w:sz w:val="28"/>
              <w:szCs w:val="28"/>
              <w:lang w:val="zh-CN"/>
            </w:rPr>
            <w:fldChar w:fldCharType="end"/>
          </w:r>
        </w:p>
      </w:sdtContent>
    </w:sdt>
    <w:p w:rsidR="007A4CF7" w:rsidP="00DA4121" w14:paraId="799D8310"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ABA0363" w14:textId="77777777">
      <w:pPr>
        <w:pStyle w:val="Heading2"/>
      </w:pPr>
      <w:r w:rsidRPr="009C12B5">
        <w:t>一、概述</w:t>
      </w:r>
      <w:bookmarkEnd w:id="0"/>
    </w:p>
    <w:p w:rsidR="009C12B5" w:rsidRPr="00DA4121" w:rsidP="00DA4121" w14:paraId="3D20A922" w14:textId="77777777">
      <w:pPr>
        <w:pStyle w:val="Heading3"/>
      </w:pPr>
      <w:bookmarkStart w:id="1" w:name="_Toc157814104"/>
      <w:r w:rsidRPr="00DA4121">
        <w:t xml:space="preserve">1.1 </w:t>
      </w:r>
      <w:r w:rsidR="007A4CF7">
        <w:t>有色金属冶炼</w:t>
      </w:r>
      <w:r w:rsidR="007A4CF7">
        <w:rPr>
          <w:rFonts w:hint="eastAsia"/>
        </w:rPr>
        <w:t>项目</w:t>
      </w:r>
      <w:r w:rsidRPr="00DA4121">
        <w:t>商业计划书摘要</w:t>
      </w:r>
      <w:bookmarkEnd w:id="1"/>
    </w:p>
    <w:p w:rsidR="009C12B5" w:rsidRPr="009C12B5" w:rsidP="009C12B5" w14:paraId="290551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有色金属冶炼产品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有色金属冶炼产品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有色金属冶炼产品</w:t>
      </w:r>
      <w:r w:rsidRPr="009C12B5">
        <w:rPr>
          <w:rFonts w:ascii="仿宋" w:eastAsia="仿宋" w:hAnsi="仿宋"/>
          <w:sz w:val="28"/>
          <w:szCs w:val="28"/>
        </w:rPr>
        <w:t>有望成为市场上的畅销产品，并为公司带来可观的收益和市场份额。</w:t>
      </w:r>
    </w:p>
    <w:p w:rsidR="009C12B5" w:rsidRPr="009C12B5" w:rsidP="009C12B5" w14:paraId="4C1CEDE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有色金属冶炼产品</w:t>
      </w:r>
      <w:r w:rsidRPr="009C12B5">
        <w:rPr>
          <w:rFonts w:ascii="仿宋" w:eastAsia="仿宋" w:hAnsi="仿宋"/>
          <w:sz w:val="28"/>
          <w:szCs w:val="28"/>
        </w:rPr>
        <w:t>商业计划书中，我们将详细阐述</w:t>
      </w:r>
      <w:r w:rsidR="00E75C7F">
        <w:rPr>
          <w:rFonts w:ascii="仿宋" w:eastAsia="仿宋" w:hAnsi="仿宋"/>
          <w:sz w:val="28"/>
          <w:szCs w:val="28"/>
        </w:rPr>
        <w:t>有色金属冶炼产品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有色金属冶炼产品</w:t>
      </w:r>
      <w:r w:rsidRPr="009C12B5">
        <w:rPr>
          <w:rFonts w:ascii="仿宋" w:eastAsia="仿宋" w:hAnsi="仿宋"/>
          <w:sz w:val="28"/>
          <w:szCs w:val="28"/>
        </w:rPr>
        <w:t>有一个全面而深入的了解，并认识到其巨大的商业价值和投资潜力。</w:t>
      </w:r>
    </w:p>
    <w:p w:rsidR="009C12B5" w:rsidRPr="009C12B5" w:rsidP="009C12B5" w14:paraId="0CDFFD5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有色金属冶炼产品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80658C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有色金属冶炼产品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有色金属冶炼产品</w:t>
      </w:r>
      <w:r w:rsidRPr="009C12B5">
        <w:rPr>
          <w:rFonts w:ascii="仿宋" w:eastAsia="仿宋" w:hAnsi="仿宋"/>
          <w:sz w:val="28"/>
          <w:szCs w:val="28"/>
        </w:rPr>
        <w:t>的美好未来。</w:t>
      </w:r>
    </w:p>
    <w:p w:rsidR="009C12B5" w:rsidRPr="009C12B5" w:rsidP="007A4CF7" w14:paraId="7687CAC3" w14:textId="77777777">
      <w:pPr>
        <w:pStyle w:val="Heading3"/>
      </w:pPr>
      <w:bookmarkStart w:id="2" w:name="_Toc157814105"/>
      <w:r w:rsidRPr="009C12B5">
        <w:t xml:space="preserve">1.2 </w:t>
      </w:r>
      <w:r w:rsidRPr="009C12B5">
        <w:t>公司简介</w:t>
      </w:r>
      <w:bookmarkEnd w:id="2"/>
    </w:p>
    <w:p w:rsidR="009C12B5" w:rsidRPr="009C12B5" w:rsidP="009C12B5" w14:paraId="527A953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3BA90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75303E8"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6C9D4E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7F9011A" w14:textId="77777777">
      <w:pPr>
        <w:pStyle w:val="Heading3"/>
      </w:pPr>
      <w:bookmarkStart w:id="3" w:name="_Toc157814106"/>
      <w:r w:rsidRPr="007A4CF7">
        <w:t xml:space="preserve">1.3 </w:t>
      </w:r>
      <w:r w:rsidR="007A4CF7">
        <w:t>有色金属冶炼</w:t>
      </w:r>
      <w:r w:rsidRPr="007A4CF7">
        <w:t>产品或服务描述</w:t>
      </w:r>
      <w:bookmarkEnd w:id="3"/>
    </w:p>
    <w:p w:rsidR="00D87F88" w14:paraId="66AC0701" w14:textId="23A2C8B1">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有色金属冶炼产品是指通过冶金过程从矿石或其他原料中提炼出来的有色金属及其合金。这些产品在多个行业中具有广泛的应用，包括但不限于以下功能：</w:t>
      </w:r>
      <w:r>
        <w:rPr>
          <w:rFonts w:ascii="仿宋" w:eastAsia="仿宋" w:hAnsi="仿宋"/>
          <w:sz w:val="28"/>
        </w:rPr>
        <w:br/>
        <w:t xml:space="preserve">    1.</w:t>
      </w:r>
      <w:r>
        <w:rPr>
          <w:rFonts w:ascii="仿宋" w:eastAsia="仿宋" w:hAnsi="仿宋"/>
          <w:sz w:val="28"/>
        </w:rPr>
        <w:t>导电性：有色金属如铜、铝等具有良好的导电性，广泛用于电力传输和电子电气领域。</w:t>
      </w:r>
      <w:r>
        <w:rPr>
          <w:rFonts w:ascii="仿宋" w:eastAsia="仿宋" w:hAnsi="仿宋"/>
          <w:sz w:val="28"/>
        </w:rPr>
        <w:br/>
        <w:t xml:space="preserve">    2.</w:t>
      </w:r>
      <w:r>
        <w:rPr>
          <w:rFonts w:ascii="仿宋" w:eastAsia="仿宋" w:hAnsi="仿宋"/>
          <w:sz w:val="28"/>
        </w:rPr>
        <w:t>导热性：一些有色金属如铜和铝也具有良好的导热性能，常用于散热片、热交换器等设备。</w:t>
      </w:r>
      <w:r>
        <w:rPr>
          <w:rFonts w:ascii="仿宋" w:eastAsia="仿宋" w:hAnsi="仿宋"/>
          <w:sz w:val="28"/>
        </w:rPr>
        <w:br/>
        <w:t xml:space="preserve">    3.</w:t>
      </w:r>
      <w:r>
        <w:rPr>
          <w:rFonts w:ascii="仿宋" w:eastAsia="仿宋" w:hAnsi="仿宋"/>
          <w:sz w:val="28"/>
        </w:rPr>
        <w:t>机械性能：通过冶炼得到的合金通常具有优异的机械性能，如强度、耐磨性、耐腐蚀性等，适用于制造机械零件、工具和结构材料。</w:t>
      </w:r>
      <w:r>
        <w:rPr>
          <w:rFonts w:ascii="仿宋" w:eastAsia="仿宋" w:hAnsi="仿宋"/>
          <w:sz w:val="28"/>
        </w:rPr>
        <w:br/>
        <w:t xml:space="preserve">    4.</w:t>
      </w:r>
      <w:r>
        <w:rPr>
          <w:rFonts w:ascii="仿宋" w:eastAsia="仿宋" w:hAnsi="仿宋"/>
          <w:sz w:val="28"/>
        </w:rPr>
        <w:t>装饰性：某些有色金属如金、银、铜等具有光泽和可塑性，常用于珠宝首饰、装饰品和货币的制造。</w:t>
      </w:r>
      <w:r>
        <w:rPr>
          <w:rFonts w:ascii="仿宋" w:eastAsia="仿宋" w:hAnsi="仿宋"/>
          <w:sz w:val="28"/>
        </w:rPr>
        <w:br/>
        <w:t xml:space="preserve">    5.</w:t>
      </w:r>
      <w:r>
        <w:rPr>
          <w:rFonts w:ascii="仿宋" w:eastAsia="仿宋" w:hAnsi="仿宋"/>
          <w:sz w:val="28"/>
        </w:rPr>
        <w:t>耐腐蚀性：一些有色金属及其合金对多种化学物质具有良好的耐腐蚀性，适用于化工、海洋工程等腐蚀性环境。</w:t>
      </w:r>
      <w:r>
        <w:rPr>
          <w:rFonts w:ascii="仿宋" w:eastAsia="仿宋" w:hAnsi="仿宋"/>
          <w:sz w:val="28"/>
        </w:rPr>
        <w:br/>
        <w:t xml:space="preserve">    6.</w:t>
      </w:r>
    </w:p>
    <w:p w:rsidR="00D87F88" w14:textId="23A2C8B1">
      <w:pPr>
        <w:ind w:firstLine="560"/>
      </w:pPr>
      <w:r>
        <w:rPr>
          <w:rFonts w:ascii="仿宋" w:eastAsia="仿宋" w:hAnsi="仿宋"/>
          <w:sz w:val="28"/>
        </w:rPr>
        <w:t>特殊性能：某些有色金属及其合金还具有特殊的物理化学性能，如钛及其合金的轻质高强、耐高温特性，适用于航空航天、医疗植入物等领域。</w:t>
      </w:r>
      <w:r>
        <w:rPr>
          <w:rFonts w:ascii="仿宋" w:eastAsia="仿宋" w:hAnsi="仿宋"/>
          <w:sz w:val="28"/>
        </w:rPr>
        <w:br/>
        <w:t xml:space="preserve">    7.</w:t>
      </w:r>
      <w:r>
        <w:rPr>
          <w:rFonts w:ascii="仿宋" w:eastAsia="仿宋" w:hAnsi="仿宋"/>
          <w:sz w:val="28"/>
        </w:rPr>
        <w:t>环保性能：随着环保意识的增强，一些冶炼产品如无铅焊料、环保型电池材料等应运而生，满足市场对绿色产品的需求。</w:t>
      </w:r>
      <w:r>
        <w:rPr>
          <w:rFonts w:ascii="仿宋" w:eastAsia="仿宋" w:hAnsi="仿宋"/>
          <w:sz w:val="28"/>
        </w:rPr>
        <w:br/>
        <w:t xml:space="preserve">    8.</w:t>
      </w:r>
      <w:r>
        <w:rPr>
          <w:rFonts w:ascii="仿宋" w:eastAsia="仿宋" w:hAnsi="仿宋"/>
          <w:sz w:val="28"/>
        </w:rPr>
        <w:t>资源回收：有色金属冶炼产品还可以来自废旧金属的回收利用，有助于节约资源并减少环境污染。</w:t>
      </w:r>
      <w:r>
        <w:rPr>
          <w:rFonts w:ascii="仿宋" w:eastAsia="仿宋" w:hAnsi="仿宋"/>
          <w:sz w:val="28"/>
        </w:rPr>
        <w:br/>
        <w:t xml:space="preserve">    9.</w:t>
      </w:r>
      <w:r>
        <w:rPr>
          <w:rFonts w:ascii="仿宋" w:eastAsia="仿宋" w:hAnsi="仿宋"/>
          <w:sz w:val="28"/>
        </w:rPr>
        <w:t>应用多样性：有色金属冶炼产品可以用于汽车制造、建筑材料、体育器材、通信设备等多个领域，满足不同行业对材料性能的需求。</w:t>
      </w:r>
      <w:r>
        <w:rPr>
          <w:rFonts w:ascii="仿宋" w:eastAsia="仿宋" w:hAnsi="仿宋"/>
          <w:sz w:val="28"/>
        </w:rPr>
        <w:br/>
      </w:r>
      <w:r>
        <w:rPr>
          <w:rFonts w:ascii="仿宋" w:eastAsia="仿宋" w:hAnsi="仿宋"/>
          <w:sz w:val="28"/>
        </w:rPr>
        <w:t xml:space="preserve">10. </w:t>
      </w:r>
      <w:r>
        <w:rPr>
          <w:rFonts w:ascii="仿宋" w:eastAsia="仿宋" w:hAnsi="仿宋"/>
          <w:sz w:val="28"/>
        </w:rPr>
        <w:t>战略重要性：某些有色金属，如稀土金属，由于其独特的物理化学性质和在现代技术中的关键作用，被认为具有战略重要性。</w:t>
      </w:r>
      <w:r>
        <w:rPr>
          <w:rFonts w:ascii="仿宋" w:eastAsia="仿宋" w:hAnsi="仿宋"/>
          <w:sz w:val="28"/>
        </w:rPr>
        <w:br/>
      </w:r>
      <w:r>
        <w:rPr>
          <w:rFonts w:ascii="仿宋" w:eastAsia="仿宋" w:hAnsi="仿宋"/>
          <w:sz w:val="28"/>
        </w:rPr>
        <w:t>综上所述，有色金属冶炼产品因其多样的功能和特性，广泛应用于国民经济的各个领域，对于满足市场对不同材料的需求、推动相关产业的发展具有重要意义。</w:t>
      </w:r>
    </w:p>
    <w:p w:rsidR="009C12B5" w:rsidRPr="009C12B5" w:rsidP="009C12B5" w14:paraId="709592EB"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有色金属冶炼产品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有色金属冶炼产品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有色金属冶炼产品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有色金属冶炼产品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5322E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有色金属冶炼产品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124D783" w14:textId="77777777">
      <w:pPr>
        <w:pStyle w:val="Heading2"/>
      </w:pPr>
      <w:bookmarkStart w:id="4" w:name="_Toc157814107"/>
      <w:r w:rsidRPr="009C12B5">
        <w:t>二、市场分析</w:t>
      </w:r>
      <w:bookmarkEnd w:id="4"/>
    </w:p>
    <w:p w:rsidR="009C12B5" w:rsidP="007A4CF7" w14:paraId="5D6CB85F" w14:textId="77777777">
      <w:pPr>
        <w:pStyle w:val="Heading3"/>
      </w:pPr>
      <w:bookmarkStart w:id="5" w:name="_Toc157814108"/>
      <w:r w:rsidRPr="009C12B5">
        <w:t xml:space="preserve">2.1 </w:t>
      </w:r>
      <w:r w:rsidR="007A4CF7">
        <w:t>有色金属冶炼</w:t>
      </w:r>
      <w:r w:rsidRPr="009C12B5">
        <w:t>目标市场</w:t>
      </w:r>
      <w:bookmarkEnd w:id="5"/>
    </w:p>
    <w:p w:rsidR="00D87F88" w14:paraId="2EE9F10D" w14:textId="3EEAD8B1">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有色金属冶炼产品项目商业发展计划书中的目标市场分析应重点评估市场潜力和机遇，以确定产品定位和营销策略。分析应包括以下几个方面：</w:t>
      </w:r>
      <w:r>
        <w:rPr>
          <w:rFonts w:ascii="仿宋" w:eastAsia="仿宋" w:hAnsi="仿宋"/>
          <w:sz w:val="28"/>
        </w:rPr>
        <w:br/>
        <w:t xml:space="preserve">    1.</w:t>
      </w:r>
      <w:r>
        <w:rPr>
          <w:rFonts w:ascii="仿宋" w:eastAsia="仿宋" w:hAnsi="仿宋"/>
          <w:sz w:val="28"/>
        </w:rPr>
        <w:t>市场容量评估：分析目标市场的大小和增长潜力，了解有色金属冶炼产品的市场需求趋势。</w:t>
      </w:r>
      <w:r>
        <w:rPr>
          <w:rFonts w:ascii="仿宋" w:eastAsia="仿宋" w:hAnsi="仿宋"/>
          <w:sz w:val="28"/>
        </w:rPr>
        <w:br/>
        <w:t xml:space="preserve">    2.</w:t>
      </w:r>
      <w:r>
        <w:rPr>
          <w:rFonts w:ascii="仿宋" w:eastAsia="仿宋" w:hAnsi="仿宋"/>
          <w:sz w:val="28"/>
        </w:rPr>
        <w:t>客户细分：识别不同类型的客户群体，如制造业、建筑业、电子行业等，针对不同需求提供定制化产品和服务。</w:t>
      </w:r>
      <w:r>
        <w:rPr>
          <w:rFonts w:ascii="仿宋" w:eastAsia="仿宋" w:hAnsi="仿宋"/>
          <w:sz w:val="28"/>
        </w:rPr>
        <w:br/>
        <w:t xml:space="preserve">    3.</w:t>
      </w:r>
      <w:r>
        <w:rPr>
          <w:rFonts w:ascii="仿宋" w:eastAsia="仿宋" w:hAnsi="仿宋"/>
          <w:sz w:val="28"/>
        </w:rPr>
        <w:t>竞争对手分析：评估现有和潜在竞争对手的优劣势，了解市场上的主要产品和价格区间，制定差异化竞争策略。</w:t>
      </w:r>
      <w:r>
        <w:rPr>
          <w:rFonts w:ascii="仿宋" w:eastAsia="仿宋" w:hAnsi="仿宋"/>
          <w:sz w:val="28"/>
        </w:rPr>
        <w:br/>
        <w:t xml:space="preserve">    4.</w:t>
      </w:r>
      <w:r>
        <w:rPr>
          <w:rFonts w:ascii="仿宋" w:eastAsia="仿宋" w:hAnsi="仿宋"/>
          <w:sz w:val="28"/>
        </w:rPr>
        <w:t>销售渠道分析：确定适合的销售渠道，如直接销售、代理商、分销商等，确保产品能够有效地到达目标客户。</w:t>
      </w:r>
      <w:r>
        <w:rPr>
          <w:rFonts w:ascii="仿宋" w:eastAsia="仿宋" w:hAnsi="仿宋"/>
          <w:sz w:val="28"/>
        </w:rPr>
        <w:br/>
        <w:t xml:space="preserve">    5.</w:t>
      </w:r>
      <w:r>
        <w:rPr>
          <w:rFonts w:ascii="仿宋" w:eastAsia="仿宋" w:hAnsi="仿宋"/>
          <w:sz w:val="28"/>
        </w:rPr>
        <w:t>市场营销策略：制定市场营销计划，包括品牌建设、广告宣传、促销活动等，以提高产品知名度和市场占有率。</w:t>
      </w:r>
      <w:r>
        <w:rPr>
          <w:rFonts w:ascii="仿宋" w:eastAsia="仿宋" w:hAnsi="仿宋"/>
          <w:sz w:val="28"/>
        </w:rPr>
        <w:br/>
        <w:t xml:space="preserve">    6.</w:t>
      </w:r>
    </w:p>
    <w:p w:rsidR="00D87F88" w14:textId="3EEAD8B1">
      <w:pPr>
        <w:ind w:firstLine="560"/>
      </w:pPr>
      <w:r>
        <w:rPr>
          <w:rFonts w:ascii="仿宋" w:eastAsia="仿宋" w:hAnsi="仿宋"/>
          <w:sz w:val="28"/>
        </w:rPr>
        <w:t>定价策略：根据成本、市场供需和竞争对手定价，确保产品价格具有竞争力且能实现盈利。</w:t>
      </w:r>
      <w:r>
        <w:rPr>
          <w:rFonts w:ascii="仿宋" w:eastAsia="仿宋" w:hAnsi="仿宋"/>
          <w:sz w:val="28"/>
        </w:rPr>
        <w:br/>
        <w:t xml:space="preserve">    7.</w:t>
      </w:r>
      <w:r>
        <w:rPr>
          <w:rFonts w:ascii="仿宋" w:eastAsia="仿宋" w:hAnsi="仿宋"/>
          <w:sz w:val="28"/>
        </w:rPr>
        <w:t>市场风险评估：识别并评估市场风险，如政策变化、技术进步、替代品出现等，制定风险应对措施。</w:t>
      </w:r>
      <w:r>
        <w:rPr>
          <w:rFonts w:ascii="仿宋" w:eastAsia="仿宋" w:hAnsi="仿宋"/>
          <w:sz w:val="28"/>
        </w:rPr>
        <w:br/>
      </w:r>
      <w:r>
        <w:rPr>
          <w:rFonts w:ascii="仿宋" w:eastAsia="仿宋" w:hAnsi="仿宋"/>
          <w:sz w:val="28"/>
        </w:rPr>
        <w:t>通过上述分析，项目能够更好地理解目标市场，制定出有效的市场进入策略，为实现商业成功奠定坚实的基础。</w:t>
      </w:r>
    </w:p>
    <w:p w:rsidR="009C12B5" w:rsidRPr="009C12B5" w:rsidP="009C12B5" w14:paraId="5FD13F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98607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有色金属冶炼产品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有色金属冶炼产品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有色金属冶炼产品</w:t>
      </w:r>
      <w:r w:rsidRPr="009C12B5">
        <w:rPr>
          <w:rFonts w:ascii="仿宋" w:eastAsia="仿宋" w:hAnsi="仿宋"/>
          <w:sz w:val="28"/>
          <w:szCs w:val="28"/>
        </w:rPr>
        <w:t>始终与市场需求保持同步。</w:t>
      </w:r>
    </w:p>
    <w:p w:rsidR="009C12B5" w:rsidP="007A4CF7" w14:paraId="25DE7AA9" w14:textId="77777777">
      <w:pPr>
        <w:pStyle w:val="Heading3"/>
      </w:pPr>
      <w:bookmarkStart w:id="6" w:name="_Toc157814109"/>
      <w:r w:rsidRPr="009C12B5">
        <w:t xml:space="preserve">2.2 </w:t>
      </w:r>
      <w:r w:rsidR="007A4CF7">
        <w:t>有色金属冶炼</w:t>
      </w:r>
      <w:r w:rsidR="007A4CF7">
        <w:rPr>
          <w:rFonts w:hint="eastAsia"/>
        </w:rPr>
        <w:t>市场</w:t>
      </w:r>
      <w:r w:rsidRPr="009C12B5">
        <w:t>竞争分析</w:t>
      </w:r>
      <w:bookmarkEnd w:id="6"/>
    </w:p>
    <w:p w:rsidR="00D87F88" w14:paraId="63146575" w14:textId="2E373FDC">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有色金属冶炼产品市场竞争分析是评估行业内竞争状况的重要环节，对于制定商业发展计划至关重要。该分析应重点考虑以下几个方面：</w:t>
      </w:r>
    </w:p>
    <w:p w:rsidR="00D87F88" w14:textId="2E373FDC">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市场结构：分析市场是属于垄断、寡头垄断、垄断竞争还是完全竞争。不同的市场结构将决定企业的定价能力和竞争策略。</w:t>
      </w:r>
      <w:r>
        <w:rPr>
          <w:rFonts w:ascii="仿宋" w:eastAsia="仿宋" w:hAnsi="仿宋"/>
          <w:sz w:val="28"/>
        </w:rPr>
        <w:br/>
        <w:t xml:space="preserve">    2.</w:t>
      </w:r>
      <w:r>
        <w:rPr>
          <w:rFonts w:ascii="仿宋" w:eastAsia="仿宋" w:hAnsi="仿宋"/>
          <w:sz w:val="28"/>
        </w:rPr>
        <w:t>竞争对手分析：识别主要竞争对手，分析他们的市场份额、产品线、定价策略、营销策略以及技术优势。了解竞争对手的弱点可以帮助本项目找到市场突破口。</w:t>
      </w:r>
      <w:r>
        <w:rPr>
          <w:rFonts w:ascii="仿宋" w:eastAsia="仿宋" w:hAnsi="仿宋"/>
          <w:sz w:val="28"/>
        </w:rPr>
        <w:br/>
        <w:t xml:space="preserve">    3.</w:t>
      </w:r>
      <w:r>
        <w:rPr>
          <w:rFonts w:ascii="仿宋" w:eastAsia="仿宋" w:hAnsi="仿宋"/>
          <w:sz w:val="28"/>
        </w:rPr>
        <w:t>产品差异化：评估本项目产品与竞争对手产品在质量、价格、性能、品牌认知度和客户服务等方面的差异。产品差异化是吸引客户和建立竞争优势的关键。</w:t>
      </w:r>
      <w:r>
        <w:rPr>
          <w:rFonts w:ascii="仿宋" w:eastAsia="仿宋" w:hAnsi="仿宋"/>
          <w:sz w:val="28"/>
        </w:rPr>
        <w:br/>
        <w:t xml:space="preserve">    4.</w:t>
      </w:r>
      <w:r>
        <w:rPr>
          <w:rFonts w:ascii="仿宋" w:eastAsia="仿宋" w:hAnsi="仿宋"/>
          <w:sz w:val="28"/>
        </w:rPr>
        <w:t>市场趋势：研究市场增长趋势、新兴技术和行业政策变化等因素，这些因素可能影响市场供需和竞争格局。</w:t>
      </w:r>
      <w:r>
        <w:rPr>
          <w:rFonts w:ascii="仿宋" w:eastAsia="仿宋" w:hAnsi="仿宋"/>
          <w:sz w:val="28"/>
        </w:rPr>
        <w:br/>
        <w:t xml:space="preserve">    5.</w:t>
      </w:r>
      <w:r>
        <w:rPr>
          <w:rFonts w:ascii="仿宋" w:eastAsia="仿宋" w:hAnsi="仿宋"/>
          <w:sz w:val="28"/>
        </w:rPr>
        <w:t>客户需求：分析目标客户群的需求变化，包括对产品性能、环保要求、定制化服务等方面的需求。满足客户需求是市场成功的关键。</w:t>
      </w:r>
      <w:r>
        <w:rPr>
          <w:rFonts w:ascii="仿宋" w:eastAsia="仿宋" w:hAnsi="仿宋"/>
          <w:sz w:val="28"/>
        </w:rPr>
        <w:br/>
        <w:t xml:space="preserve">    6.</w:t>
      </w:r>
      <w:r>
        <w:rPr>
          <w:rFonts w:ascii="仿宋" w:eastAsia="仿宋" w:hAnsi="仿宋"/>
          <w:sz w:val="28"/>
        </w:rPr>
        <w:t>营销策略：评估市场上的营销策略，包括广告、促销、分销渠道和定价策略。有效的营销策略可以帮助企业提高品牌知名度和市场份额。</w:t>
      </w:r>
      <w:r>
        <w:rPr>
          <w:rFonts w:ascii="仿宋" w:eastAsia="仿宋" w:hAnsi="仿宋"/>
          <w:sz w:val="28"/>
        </w:rPr>
        <w:br/>
        <w:t xml:space="preserve">    7.</w:t>
      </w:r>
      <w:r>
        <w:rPr>
          <w:rFonts w:ascii="仿宋" w:eastAsia="仿宋" w:hAnsi="仿宋"/>
          <w:sz w:val="28"/>
        </w:rPr>
        <w:t>成本分析：比较本项目与竞争对手的生产成本、运营成本和供应链成本。成本优势可以转化为价格优势或更高的利润率。</w:t>
      </w:r>
      <w:r>
        <w:rPr>
          <w:rFonts w:ascii="仿宋" w:eastAsia="仿宋" w:hAnsi="仿宋"/>
          <w:sz w:val="28"/>
        </w:rPr>
        <w:br/>
        <w:t xml:space="preserve">    8.</w:t>
      </w:r>
      <w:r>
        <w:rPr>
          <w:rFonts w:ascii="仿宋" w:eastAsia="仿宋" w:hAnsi="仿宋"/>
          <w:sz w:val="28"/>
        </w:rPr>
        <w:t>技术创新：分析行业内的技术创新动态，包括研发活动、专利情况和新产品发布。技术创新能力是维持竞争优势的重要因素。</w:t>
      </w:r>
      <w:r>
        <w:rPr>
          <w:rFonts w:ascii="仿宋" w:eastAsia="仿宋" w:hAnsi="仿宋"/>
          <w:sz w:val="28"/>
        </w:rPr>
        <w:br/>
        <w:t xml:space="preserve">    9.</w:t>
      </w:r>
      <w:r>
        <w:rPr>
          <w:rFonts w:ascii="仿宋" w:eastAsia="仿宋" w:hAnsi="仿宋"/>
          <w:sz w:val="28"/>
        </w:rPr>
        <w:t>行业合作：探讨行业内的合作关系，包括供应商、分销商和战略伙伴。有效的合作网络可以增强企业的竞争地位。</w:t>
      </w:r>
      <w:r>
        <w:rPr>
          <w:rFonts w:ascii="仿宋" w:eastAsia="仿宋" w:hAnsi="仿宋"/>
          <w:sz w:val="28"/>
        </w:rPr>
        <w:br/>
      </w:r>
      <w:r>
        <w:rPr>
          <w:rFonts w:ascii="仿宋" w:eastAsia="仿宋" w:hAnsi="仿宋"/>
          <w:sz w:val="28"/>
        </w:rPr>
        <w:t xml:space="preserve">10. </w:t>
      </w:r>
    </w:p>
    <w:p w:rsidR="00D87F88" w14:textId="2E373FDC">
      <w:pPr>
        <w:ind w:firstLine="560"/>
      </w:pPr>
      <w:r>
        <w:rPr>
          <w:rFonts w:ascii="仿宋" w:eastAsia="仿宋" w:hAnsi="仿宋"/>
          <w:sz w:val="28"/>
        </w:rPr>
        <w:t>风险评估：识别市场变化可能带来的风险，如新进入者的威胁、替代产品的出现、客户需求的变化等。制定风险管理计划以减轻潜在风险。</w:t>
      </w:r>
      <w:r>
        <w:rPr>
          <w:rFonts w:ascii="仿宋" w:eastAsia="仿宋" w:hAnsi="仿宋"/>
          <w:sz w:val="28"/>
        </w:rPr>
        <w:br/>
      </w:r>
      <w:r>
        <w:rPr>
          <w:rFonts w:ascii="仿宋" w:eastAsia="仿宋" w:hAnsi="仿宋"/>
          <w:sz w:val="28"/>
        </w:rPr>
        <w:t>通过上述分析，商业发展计划书可以为有色金属冶炼产品项目制定有针对性的市场策略，以增强项目的市场竞争力，实现可持续的商业发展。</w:t>
      </w:r>
    </w:p>
    <w:p w:rsidR="009C12B5" w:rsidRPr="009C12B5" w:rsidP="009C12B5" w14:paraId="20851EF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有色金属冶炼产品</w:t>
      </w:r>
      <w:r w:rsidRPr="009C12B5">
        <w:rPr>
          <w:rFonts w:ascii="仿宋" w:eastAsia="仿宋" w:hAnsi="仿宋"/>
          <w:sz w:val="28"/>
          <w:szCs w:val="28"/>
        </w:rPr>
        <w:t>的竞争优势和差异化策略。我们认为，</w:t>
      </w:r>
      <w:r w:rsidR="00E75C7F">
        <w:rPr>
          <w:rFonts w:ascii="仿宋" w:eastAsia="仿宋" w:hAnsi="仿宋"/>
          <w:sz w:val="28"/>
          <w:szCs w:val="28"/>
        </w:rPr>
        <w:t>有色金属冶炼产品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E0174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有色金属冶炼产品</w:t>
      </w:r>
      <w:r w:rsidRPr="009C12B5">
        <w:rPr>
          <w:rFonts w:ascii="仿宋" w:eastAsia="仿宋" w:hAnsi="仿宋"/>
          <w:sz w:val="28"/>
          <w:szCs w:val="28"/>
        </w:rPr>
        <w:t>将在竞争激烈的市场中脱颖而出。</w:t>
      </w:r>
    </w:p>
    <w:p w:rsidR="009C12B5" w:rsidP="007A4CF7" w14:paraId="08E2D206" w14:textId="77777777">
      <w:pPr>
        <w:pStyle w:val="Heading3"/>
      </w:pPr>
      <w:bookmarkStart w:id="7" w:name="_Toc157814110"/>
      <w:r w:rsidRPr="009C12B5">
        <w:t xml:space="preserve">2.3 </w:t>
      </w:r>
      <w:r w:rsidR="007A4CF7">
        <w:t>有色金属冶炼</w:t>
      </w:r>
      <w:r w:rsidRPr="009C12B5">
        <w:t>行业趋势与机遇</w:t>
      </w:r>
      <w:bookmarkEnd w:id="7"/>
    </w:p>
    <w:p w:rsidR="00D87F88" w14:paraId="009FEBC0" w14:textId="382E94AD">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有色金属冶炼产品行业正处于一个充满活力和机遇的阶段，主要得益于全球经济复苏、新兴市场的发展以及技术进步的推动。以下是行业趋势与机遇的分析：</w:t>
      </w:r>
    </w:p>
    <w:p w:rsidR="00D87F88" w14:textId="382E94AD">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需求增长：随着全球经济的逐步复苏，特别是在新兴市场国家，对有色金属的需求持续增长。这主要是由于基础设施建设和制造业的扩张，尤其是在电动汽车、可再生能源和电子设备等高增长领域。</w:t>
      </w:r>
      <w:r>
        <w:rPr>
          <w:rFonts w:ascii="仿宋" w:eastAsia="仿宋" w:hAnsi="仿宋"/>
          <w:sz w:val="28"/>
        </w:rPr>
        <w:br/>
        <w:t xml:space="preserve">    2.</w:t>
      </w:r>
      <w:r>
        <w:rPr>
          <w:rFonts w:ascii="仿宋" w:eastAsia="仿宋" w:hAnsi="仿宋"/>
          <w:sz w:val="28"/>
        </w:rPr>
        <w:t>绿色转型：全球对可持续发展和低碳经济的关注，推动了有色金属在绿色技术中的应用，如电动汽车电池、太阳能板、风能涡轮机等。这为行业提供了新的增长点。</w:t>
      </w:r>
      <w:r>
        <w:rPr>
          <w:rFonts w:ascii="仿宋" w:eastAsia="仿宋" w:hAnsi="仿宋"/>
          <w:sz w:val="28"/>
        </w:rPr>
        <w:br/>
        <w:t xml:space="preserve">    3.</w:t>
      </w:r>
      <w:r>
        <w:rPr>
          <w:rFonts w:ascii="仿宋" w:eastAsia="仿宋" w:hAnsi="仿宋"/>
          <w:sz w:val="28"/>
        </w:rPr>
        <w:t>技术创新：新技术的发展，如湿法冶金、生物冶金和离子交换等，提高了资源利用效率，降低了生产成本，并减少了环境影响，为行业带来了新的竞争优势。</w:t>
      </w:r>
      <w:r>
        <w:rPr>
          <w:rFonts w:ascii="仿宋" w:eastAsia="仿宋" w:hAnsi="仿宋"/>
          <w:sz w:val="28"/>
        </w:rPr>
        <w:br/>
        <w:t xml:space="preserve">    4.</w:t>
      </w:r>
      <w:r>
        <w:rPr>
          <w:rFonts w:ascii="仿宋" w:eastAsia="仿宋" w:hAnsi="仿宋"/>
          <w:sz w:val="28"/>
        </w:rPr>
        <w:t>区域一体化：区域经济一体化进程的加快，促进了区域内有色金属冶炼产品的贸易和投资合作，为企业在不同地区的发展提供了更多机会。</w:t>
      </w:r>
      <w:r>
        <w:rPr>
          <w:rFonts w:ascii="仿宋" w:eastAsia="仿宋" w:hAnsi="仿宋"/>
          <w:sz w:val="28"/>
        </w:rPr>
        <w:br/>
        <w:t xml:space="preserve">    5.</w:t>
      </w:r>
      <w:r>
        <w:rPr>
          <w:rFonts w:ascii="仿宋" w:eastAsia="仿宋" w:hAnsi="仿宋"/>
          <w:sz w:val="28"/>
        </w:rPr>
        <w:t>供应链优化：随着供应链的优化和效率提升，企业能够更好地应对市场变化，降低成本，提高竞争力。</w:t>
      </w:r>
      <w:r>
        <w:rPr>
          <w:rFonts w:ascii="仿宋" w:eastAsia="仿宋" w:hAnsi="仿宋"/>
          <w:sz w:val="28"/>
        </w:rPr>
        <w:br/>
        <w:t xml:space="preserve">    6.</w:t>
      </w:r>
      <w:r>
        <w:rPr>
          <w:rFonts w:ascii="仿宋" w:eastAsia="仿宋" w:hAnsi="仿宋"/>
          <w:sz w:val="28"/>
        </w:rPr>
        <w:t>政策支持：许多国家和地区政府出台了支持本国有色金属行业发展的政策，包括税收优惠、补贴和研发支持等，为行业提供了良好的政策环境。</w:t>
      </w:r>
      <w:r>
        <w:rPr>
          <w:rFonts w:ascii="仿宋" w:eastAsia="仿宋" w:hAnsi="仿宋"/>
          <w:sz w:val="28"/>
        </w:rPr>
        <w:br/>
        <w:t xml:space="preserve">    7.</w:t>
      </w:r>
      <w:r>
        <w:rPr>
          <w:rFonts w:ascii="仿宋" w:eastAsia="仿宋" w:hAnsi="仿宋"/>
          <w:sz w:val="28"/>
        </w:rPr>
        <w:t>循环经济：推动循环经济的发展，提高有色金属的回收率和再利用水平，不仅有助于减少资源消耗，还能创造新的商业机会。</w:t>
      </w:r>
      <w:r>
        <w:rPr>
          <w:rFonts w:ascii="仿宋" w:eastAsia="仿宋" w:hAnsi="仿宋"/>
          <w:sz w:val="28"/>
        </w:rPr>
        <w:br/>
        <w:t xml:space="preserve">    8.</w:t>
      </w:r>
      <w:r>
        <w:rPr>
          <w:rFonts w:ascii="仿宋" w:eastAsia="仿宋" w:hAnsi="仿宋"/>
          <w:sz w:val="28"/>
        </w:rPr>
        <w:t>数字化转型：利用物联网、人工智能和大数据等技术，有色金属冶炼企业可以实现智能化生产和供应链管理，提升效率和市场响应能力。</w:t>
      </w:r>
      <w:r>
        <w:rPr>
          <w:rFonts w:ascii="仿宋" w:eastAsia="仿宋" w:hAnsi="仿宋"/>
          <w:sz w:val="28"/>
        </w:rPr>
        <w:br/>
      </w:r>
    </w:p>
    <w:p w:rsidR="00D87F88" w14:textId="382E94AD">
      <w:pPr>
        <w:ind w:firstLine="560"/>
      </w:pPr>
      <w:r>
        <w:rPr>
          <w:rFonts w:ascii="仿宋" w:eastAsia="仿宋" w:hAnsi="仿宋"/>
          <w:sz w:val="28"/>
        </w:rPr>
        <w:t>总体而言，有色金属冶炼产品行业正面临着需求增长、技术创新、绿色转型和区域一体化等多重机遇。企业应密切关注市场动态，把握行业趋势，通过技术创新、供应链优化和市场拓展等策略，实现可持续发展。</w:t>
      </w:r>
    </w:p>
    <w:p w:rsidR="009C12B5" w:rsidRPr="009C12B5" w:rsidP="009C12B5" w14:paraId="1223E7B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有色金属冶炼产品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有色金属冶炼产品</w:t>
      </w:r>
      <w:r w:rsidRPr="009C12B5">
        <w:rPr>
          <w:rFonts w:ascii="仿宋" w:eastAsia="仿宋" w:hAnsi="仿宋"/>
          <w:sz w:val="28"/>
          <w:szCs w:val="28"/>
        </w:rPr>
        <w:t>始终走在行业的前沿并抓住每一个市场机遇。</w:t>
      </w:r>
    </w:p>
    <w:p w:rsidR="009C12B5" w:rsidRPr="009C12B5" w:rsidP="007A4CF7" w14:paraId="067DFFFA" w14:textId="77777777">
      <w:pPr>
        <w:pStyle w:val="Heading2"/>
      </w:pPr>
      <w:bookmarkStart w:id="8" w:name="_Toc157814111"/>
      <w:r w:rsidRPr="009C12B5">
        <w:t>三、营销策略</w:t>
      </w:r>
      <w:bookmarkEnd w:id="8"/>
    </w:p>
    <w:p w:rsidR="009C12B5" w:rsidRPr="009C12B5" w:rsidP="007A4CF7" w14:paraId="2AD1CF49" w14:textId="77777777">
      <w:pPr>
        <w:pStyle w:val="Heading3"/>
      </w:pPr>
      <w:bookmarkStart w:id="9" w:name="_Toc157814112"/>
      <w:r w:rsidRPr="009C12B5">
        <w:t xml:space="preserve">3.1 </w:t>
      </w:r>
      <w:r w:rsidRPr="009C12B5">
        <w:t>品牌定位与传播</w:t>
      </w:r>
      <w:bookmarkEnd w:id="9"/>
    </w:p>
    <w:p w:rsidR="009C12B5" w:rsidRPr="009C12B5" w:rsidP="007A4CF7" w14:paraId="4E09DADB"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有色金属冶炼产品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B1DCFA5"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有色金属冶炼产品</w:t>
      </w:r>
      <w:r w:rsidRPr="009C12B5">
        <w:rPr>
          <w:rFonts w:ascii="仿宋" w:eastAsia="仿宋" w:hAnsi="仿宋"/>
          <w:sz w:val="28"/>
          <w:szCs w:val="28"/>
        </w:rPr>
        <w:t>的专业评测和推荐文章，以扩大品牌影响力。</w:t>
      </w:r>
    </w:p>
    <w:p w:rsidR="009C12B5" w:rsidRPr="009C12B5" w:rsidP="009C12B5" w14:paraId="71B3EB6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有色金属冶炼产品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E5B5917" w14:textId="77777777">
      <w:pPr>
        <w:pStyle w:val="Heading3"/>
      </w:pPr>
      <w:bookmarkStart w:id="10" w:name="_Toc157814113"/>
      <w:r w:rsidRPr="009C12B5">
        <w:t xml:space="preserve">3.2 </w:t>
      </w:r>
      <w:r w:rsidR="007A4CF7">
        <w:t>有色金属冶炼</w:t>
      </w:r>
      <w:r w:rsidRPr="009C12B5">
        <w:t>产品定价策略</w:t>
      </w:r>
      <w:bookmarkEnd w:id="10"/>
    </w:p>
    <w:p w:rsidR="009C12B5" w:rsidRPr="009C12B5" w:rsidP="00CA39FB" w14:paraId="31758C8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有色金属冶炼产品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59C708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D95DD4F"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有色金属冶炼产品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957F99D" w14:textId="77777777">
      <w:pPr>
        <w:pStyle w:val="Heading3"/>
      </w:pPr>
      <w:bookmarkStart w:id="11" w:name="_Toc157814114"/>
      <w:r w:rsidRPr="009C12B5">
        <w:t xml:space="preserve">3.3 </w:t>
      </w:r>
      <w:r w:rsidR="007A4CF7">
        <w:t>有色金属冶炼</w:t>
      </w:r>
      <w:r w:rsidR="007A4CF7">
        <w:rPr>
          <w:rFonts w:hint="eastAsia"/>
        </w:rPr>
        <w:t>产品</w:t>
      </w:r>
      <w:r w:rsidRPr="009C12B5">
        <w:t>销售渠道与拓展</w:t>
      </w:r>
      <w:bookmarkEnd w:id="11"/>
    </w:p>
    <w:p w:rsidR="009C12B5" w:rsidRPr="009C12B5" w:rsidP="009C12B5" w14:paraId="1F0FD4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有色金属冶炼产品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D5EC6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有色金属冶炼产品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7E33B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有色金属冶炼产品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636E65B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https://d.book118.com/595342033144011103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9224E0D" w14:textId="77777777">
    <w:pPr>
      <w:pStyle w:val="Footer"/>
      <w:jc w:val="center"/>
    </w:pPr>
  </w:p>
  <w:p w:rsidR="00FE7E16" w14:paraId="74191F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16ACCE6" w14:textId="77777777">
    <w:pPr>
      <w:pStyle w:val="Footer"/>
      <w:jc w:val="center"/>
    </w:pPr>
  </w:p>
  <w:p w:rsidR="007A4CF7" w14:paraId="69435F3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8496ED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20</w:t>
            </w:r>
            <w:r>
              <w:rPr>
                <w:b/>
                <w:bCs/>
                <w:sz w:val="24"/>
                <w:szCs w:val="24"/>
              </w:rPr>
              <w:fldChar w:fldCharType="end"/>
            </w:r>
          </w:p>
        </w:sdtContent>
      </w:sdt>
    </w:sdtContent>
  </w:sdt>
  <w:p w:rsidR="00FE7E16" w14:paraId="542D083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0A2B70C"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D552F4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3252141"/>
      <w:docPartObj>
        <w:docPartGallery w:val="Page Numbers (Bottom of Page)"/>
        <w:docPartUnique/>
      </w:docPartObj>
    </w:sdtPr>
    <w:sdtContent>
      <w:sdt>
        <w:sdtPr>
          <w:id w:val="129925474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20</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0971796"/>
      <w:docPartObj>
        <w:docPartGallery w:val="Page Numbers (Bottom of Page)"/>
        <w:docPartUnique/>
      </w:docPartObj>
    </w:sdtPr>
    <w:sdtContent>
      <w:sdt>
        <w:sdtPr>
          <w:id w:val="13228727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3998587"/>
      <w:docPartObj>
        <w:docPartGallery w:val="Page Numbers (Bottom of Page)"/>
        <w:docPartUnique/>
      </w:docPartObj>
    </w:sdtPr>
    <w:sdtContent>
      <w:sdt>
        <w:sdtPr>
          <w:id w:val="8955145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20</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3707624"/>
      <w:docPartObj>
        <w:docPartGallery w:val="Page Numbers (Bottom of Page)"/>
        <w:docPartUnique/>
      </w:docPartObj>
    </w:sdtPr>
    <w:sdtContent>
      <w:sdt>
        <w:sdtPr>
          <w:id w:val="14918964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2548974"/>
      <w:docPartObj>
        <w:docPartGallery w:val="Page Numbers (Bottom of Page)"/>
        <w:docPartUnique/>
      </w:docPartObj>
    </w:sdtPr>
    <w:sdtContent>
      <w:sdt>
        <w:sdtPr>
          <w:id w:val="17181964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20</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6620437"/>
      <w:docPartObj>
        <w:docPartGallery w:val="Page Numbers (Bottom of Page)"/>
        <w:docPartUnique/>
      </w:docPartObj>
    </w:sdtPr>
    <w:sdtContent>
      <w:sdt>
        <w:sdtPr>
          <w:id w:val="172585261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1334429"/>
      <w:docPartObj>
        <w:docPartGallery w:val="Page Numbers (Bottom of Page)"/>
        <w:docPartUnique/>
      </w:docPartObj>
    </w:sdtPr>
    <w:sdtContent>
      <w:sdt>
        <w:sdtPr>
          <w:id w:val="4821939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20</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4665234"/>
      <w:docPartObj>
        <w:docPartGallery w:val="Page Numbers (Bottom of Page)"/>
        <w:docPartUnique/>
      </w:docPartObj>
    </w:sdtPr>
    <w:sdtContent>
      <w:sdt>
        <w:sdtPr>
          <w:id w:val="12850694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9169017"/>
      <w:docPartObj>
        <w:docPartGallery w:val="Page Numbers (Bottom of Page)"/>
        <w:docPartUnique/>
      </w:docPartObj>
    </w:sdtPr>
    <w:sdtContent>
      <w:sdt>
        <w:sdtPr>
          <w:id w:val="6289201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20</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9588199"/>
      <w:docPartObj>
        <w:docPartGallery w:val="Page Numbers (Bottom of Page)"/>
        <w:docPartUnique/>
      </w:docPartObj>
    </w:sdtPr>
    <w:sdtContent>
      <w:sdt>
        <w:sdtPr>
          <w:id w:val="5933734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9642464"/>
      <w:docPartObj>
        <w:docPartGallery w:val="Page Numbers (Bottom of Page)"/>
        <w:docPartUnique/>
      </w:docPartObj>
    </w:sdtPr>
    <w:sdtContent>
      <w:sdt>
        <w:sdtPr>
          <w:id w:val="113151444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20</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5357574"/>
      <w:docPartObj>
        <w:docPartGallery w:val="Page Numbers (Bottom of Page)"/>
        <w:docPartUnique/>
      </w:docPartObj>
    </w:sdtPr>
    <w:sdtContent>
      <w:sdt>
        <w:sdtPr>
          <w:id w:val="19302952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8025371"/>
      <w:docPartObj>
        <w:docPartGallery w:val="Page Numbers (Bottom of Page)"/>
        <w:docPartUnique/>
      </w:docPartObj>
    </w:sdtPr>
    <w:sdtContent>
      <w:sdt>
        <w:sdtPr>
          <w:id w:val="18195990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20</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8481326"/>
      <w:docPartObj>
        <w:docPartGallery w:val="Page Numbers (Bottom of Page)"/>
        <w:docPartUnique/>
      </w:docPartObj>
    </w:sdtPr>
    <w:sdtContent>
      <w:sdt>
        <w:sdtPr>
          <w:id w:val="10656294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0976942"/>
      <w:docPartObj>
        <w:docPartGallery w:val="Page Numbers (Bottom of Page)"/>
        <w:docPartUnique/>
      </w:docPartObj>
    </w:sdtPr>
    <w:sdtContent>
      <w:sdt>
        <w:sdtPr>
          <w:id w:val="12020388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20</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7786683"/>
      <w:docPartObj>
        <w:docPartGallery w:val="Page Numbers (Bottom of Page)"/>
        <w:docPartUnique/>
      </w:docPartObj>
    </w:sdtPr>
    <w:sdtContent>
      <w:sdt>
        <w:sdtPr>
          <w:id w:val="9870921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149437"/>
      <w:docPartObj>
        <w:docPartGallery w:val="Page Numbers (Bottom of Page)"/>
        <w:docPartUnique/>
      </w:docPartObj>
    </w:sdtPr>
    <w:sdtContent>
      <w:sdt>
        <w:sdtPr>
          <w:id w:val="8315922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20</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622202"/>
      <w:docPartObj>
        <w:docPartGallery w:val="Page Numbers (Bottom of Page)"/>
        <w:docPartUnique/>
      </w:docPartObj>
    </w:sdtPr>
    <w:sdtContent>
      <w:sdt>
        <w:sdtPr>
          <w:id w:val="15754191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560639"/>
      <w:docPartObj>
        <w:docPartGallery w:val="Page Numbers (Bottom of Page)"/>
        <w:docPartUnique/>
      </w:docPartObj>
    </w:sdtPr>
    <w:sdtContent>
      <w:sdt>
        <w:sdtPr>
          <w:id w:val="6241165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20</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0120926"/>
      <w:docPartObj>
        <w:docPartGallery w:val="Page Numbers (Bottom of Page)"/>
        <w:docPartUnique/>
      </w:docPartObj>
    </w:sdtPr>
    <w:sdtContent>
      <w:sdt>
        <w:sdtPr>
          <w:id w:val="13942510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6279790"/>
      <w:docPartObj>
        <w:docPartGallery w:val="Page Numbers (Bottom of Page)"/>
        <w:docPartUnique/>
      </w:docPartObj>
    </w:sdtPr>
    <w:sdtContent>
      <w:sdt>
        <w:sdtPr>
          <w:id w:val="19854826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20</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2916130"/>
      <w:docPartObj>
        <w:docPartGallery w:val="Page Numbers (Bottom of Page)"/>
        <w:docPartUnique/>
      </w:docPartObj>
    </w:sdtPr>
    <w:sdtContent>
      <w:sdt>
        <w:sdtPr>
          <w:id w:val="1546870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A922089"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45A4D22"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19E0"/>
    <w:rsid w:val="00C85194"/>
    <w:rsid w:val="00CA39FB"/>
    <w:rsid w:val="00CF37E0"/>
    <w:rsid w:val="00D87F88"/>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9CADEC"/>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595342033144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21</Pages>
  <Words>2805</Words>
  <Characters>15994</Characters>
  <Application>Microsoft Office Word</Application>
  <DocSecurity>0</DocSecurity>
  <Lines>133</Lines>
  <Paragraphs>37</Paragraphs>
  <ScaleCrop>false</ScaleCrop>
  <Company/>
  <LinksUpToDate>false</LinksUpToDate>
  <CharactersWithSpaces>18762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2024-02-05T05:15:00Z</dcterms:modified>
</cp:coreProperties>
</file>