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各类型谱仪(含多道系统)项目分析评价报告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99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_Toc26991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27" w:history="1">
        <w:r>
          <w:rPr>
            <w:rFonts w:ascii="仿宋" w:eastAsia="仿宋" w:hAnsi="仿宋" w:cs="仿宋" w:hint="eastAsia"/>
            <w:lang w:eastAsia="zh-CN"/>
          </w:rPr>
          <w:t>一、各类型谱仪(含多道系统)企业经营决策的方法</w:t>
        </w:r>
        <w:r>
          <w:tab/>
        </w:r>
        <w:r>
          <w:fldChar w:fldCharType="begin"/>
        </w:r>
        <w:r>
          <w:instrText xml:space="preserve"> PAGEREF _Toc7527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1" w:history="1">
        <w:r>
          <w:rPr>
            <w:rFonts w:ascii="仿宋" w:eastAsia="仿宋" w:hAnsi="仿宋" w:cs="仿宋" w:hint="eastAsia"/>
            <w:lang w:eastAsia="zh-CN"/>
          </w:rPr>
          <w:t>(一)、企业经营决策的方法</w:t>
        </w:r>
        <w:r>
          <w:tab/>
        </w:r>
        <w:r>
          <w:fldChar w:fldCharType="begin"/>
        </w:r>
        <w:r>
          <w:instrText xml:space="preserve"> PAGEREF _Toc16411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66" w:history="1">
        <w:r>
          <w:rPr>
            <w:rFonts w:ascii="仿宋" w:eastAsia="仿宋" w:hAnsi="仿宋" w:cs="仿宋" w:hint="eastAsia"/>
            <w:lang w:eastAsia="zh-CN"/>
          </w:rPr>
          <w:t>二、行业、市场分析</w:t>
        </w:r>
        <w:r>
          <w:tab/>
        </w:r>
        <w:r>
          <w:fldChar w:fldCharType="begin"/>
        </w:r>
        <w:r>
          <w:instrText xml:space="preserve"> PAGEREF _Toc27866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03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_Toc30203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_Toc683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6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_Toc8665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12" w:history="1">
        <w:r>
          <w:rPr>
            <w:rFonts w:ascii="仿宋" w:eastAsia="仿宋" w:hAnsi="仿宋" w:cs="仿宋" w:hint="eastAsia"/>
            <w:lang w:eastAsia="zh-CN"/>
          </w:rPr>
          <w:t>三、法人治理</w:t>
        </w:r>
        <w:r>
          <w:tab/>
        </w:r>
        <w:r>
          <w:fldChar w:fldCharType="begin"/>
        </w:r>
        <w:r>
          <w:instrText xml:space="preserve"> PAGEREF _Toc31812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_Toc28178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08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_Toc23208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10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_Toc16210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_Toc192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22" w:history="1">
        <w:r>
          <w:rPr>
            <w:rFonts w:ascii="仿宋" w:eastAsia="仿宋" w:hAnsi="仿宋" w:cs="仿宋" w:hint="eastAsia"/>
            <w:lang w:eastAsia="zh-CN"/>
          </w:rPr>
          <w:t>四、各类型谱仪(含多道系统)项目概论</w:t>
        </w:r>
        <w:r>
          <w:tab/>
        </w:r>
        <w:r>
          <w:fldChar w:fldCharType="begin"/>
        </w:r>
        <w:r>
          <w:instrText xml:space="preserve"> PAGEREF _Toc25122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88" w:history="1">
        <w:r>
          <w:rPr>
            <w:rFonts w:ascii="仿宋" w:eastAsia="仿宋" w:hAnsi="仿宋" w:cs="仿宋" w:hint="eastAsia"/>
            <w:lang w:eastAsia="zh-CN"/>
          </w:rPr>
          <w:t>(一)、各类型谱仪(含多道系统)项目名称及投资人</w:t>
        </w:r>
        <w:r>
          <w:tab/>
        </w:r>
        <w:r>
          <w:fldChar w:fldCharType="begin"/>
        </w:r>
        <w:r>
          <w:instrText xml:space="preserve"> PAGEREF _Toc12588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3" w:history="1">
        <w:r>
          <w:rPr>
            <w:rFonts w:ascii="仿宋" w:eastAsia="仿宋" w:hAnsi="仿宋" w:cs="仿宋" w:hint="eastAsia"/>
            <w:lang w:eastAsia="zh-CN"/>
          </w:rPr>
          <w:t>(二)、编制原则</w:t>
        </w:r>
        <w:r>
          <w:tab/>
        </w:r>
        <w:r>
          <w:fldChar w:fldCharType="begin"/>
        </w:r>
        <w:r>
          <w:instrText xml:space="preserve"> PAGEREF _Toc32243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1" w:history="1">
        <w:r>
          <w:rPr>
            <w:rFonts w:ascii="仿宋" w:eastAsia="仿宋" w:hAnsi="仿宋" w:cs="仿宋" w:hint="eastAsia"/>
            <w:lang w:eastAsia="zh-CN"/>
          </w:rPr>
          <w:t>(三)、编制依据</w:t>
        </w:r>
        <w:r>
          <w:tab/>
        </w:r>
        <w:r>
          <w:fldChar w:fldCharType="begin"/>
        </w:r>
        <w:r>
          <w:instrText xml:space="preserve"> PAGEREF _Toc28571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90" w:history="1">
        <w:r>
          <w:rPr>
            <w:rFonts w:ascii="仿宋" w:eastAsia="仿宋" w:hAnsi="仿宋" w:cs="仿宋" w:hint="eastAsia"/>
            <w:lang w:eastAsia="zh-CN"/>
          </w:rPr>
          <w:t>(四)、编制范围及内容</w:t>
        </w:r>
        <w:r>
          <w:tab/>
        </w:r>
        <w:r>
          <w:fldChar w:fldCharType="begin"/>
        </w:r>
        <w:r>
          <w:instrText xml:space="preserve"> PAGEREF _Toc16790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7" w:history="1">
        <w:r>
          <w:rPr>
            <w:rFonts w:ascii="仿宋" w:eastAsia="仿宋" w:hAnsi="仿宋" w:cs="仿宋" w:hint="eastAsia"/>
            <w:lang w:eastAsia="zh-CN"/>
          </w:rPr>
          <w:t>(五)、各类型谱仪(含多道系统)项目建设背景</w:t>
        </w:r>
        <w:r>
          <w:tab/>
        </w:r>
        <w:r>
          <w:fldChar w:fldCharType="begin"/>
        </w:r>
        <w:r>
          <w:instrText xml:space="preserve"> PAGEREF _Toc2557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9" w:history="1">
        <w:r>
          <w:rPr>
            <w:rFonts w:ascii="仿宋" w:eastAsia="仿宋" w:hAnsi="仿宋" w:cs="仿宋" w:hint="eastAsia"/>
            <w:lang w:eastAsia="zh-CN"/>
          </w:rPr>
          <w:t>(六)、结论分析</w:t>
        </w:r>
        <w:r>
          <w:tab/>
        </w:r>
        <w:r>
          <w:fldChar w:fldCharType="begin"/>
        </w:r>
        <w:r>
          <w:instrText xml:space="preserve"> PAGEREF _Toc7219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71" w:history="1">
        <w:r>
          <w:rPr>
            <w:rFonts w:ascii="仿宋" w:eastAsia="仿宋" w:hAnsi="仿宋" w:cs="仿宋" w:hint="eastAsia"/>
            <w:lang w:eastAsia="zh-CN"/>
          </w:rPr>
          <w:t>五、各类型谱仪(含多道系统)项目选址说明</w:t>
        </w:r>
        <w:r>
          <w:tab/>
        </w:r>
        <w:r>
          <w:fldChar w:fldCharType="begin"/>
        </w:r>
        <w:r>
          <w:instrText xml:space="preserve"> PAGEREF _Toc28671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98" w:history="1">
        <w:r>
          <w:rPr>
            <w:rFonts w:ascii="仿宋" w:eastAsia="仿宋" w:hAnsi="仿宋" w:cs="仿宋" w:hint="eastAsia"/>
            <w:lang w:eastAsia="zh-CN"/>
          </w:rPr>
          <w:t>(一)、各类型谱仪(含多道系统)项目选址原则</w:t>
        </w:r>
        <w:r>
          <w:tab/>
        </w:r>
        <w:r>
          <w:fldChar w:fldCharType="begin"/>
        </w:r>
        <w:r>
          <w:instrText xml:space="preserve"> PAGEREF _Toc12098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21" w:history="1">
        <w:r>
          <w:rPr>
            <w:rFonts w:ascii="仿宋" w:eastAsia="仿宋" w:hAnsi="仿宋" w:cs="仿宋" w:hint="eastAsia"/>
            <w:lang w:eastAsia="zh-CN"/>
          </w:rPr>
          <w:t>(二)、各类型谱仪(含多道系统)项目选址</w:t>
        </w:r>
        <w:r>
          <w:tab/>
        </w:r>
        <w:r>
          <w:fldChar w:fldCharType="begin"/>
        </w:r>
        <w:r>
          <w:instrText xml:space="preserve"> PAGEREF _Toc29621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2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_Toc18712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19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_Toc9319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3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_Toc29953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68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_Toc15568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7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_Toc21757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6" w:history="1">
        <w:r>
          <w:rPr>
            <w:rFonts w:ascii="仿宋" w:eastAsia="仿宋" w:hAnsi="仿宋" w:cs="仿宋" w:hint="eastAsia"/>
            <w:lang w:eastAsia="zh-CN"/>
          </w:rPr>
          <w:t>(八)、选址综合评价</w:t>
        </w:r>
        <w:r>
          <w:tab/>
        </w:r>
        <w:r>
          <w:fldChar w:fldCharType="begin"/>
        </w:r>
        <w:r>
          <w:instrText xml:space="preserve"> PAGEREF _Toc10326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96" w:history="1">
        <w:r>
          <w:rPr>
            <w:rFonts w:ascii="仿宋" w:eastAsia="仿宋" w:hAnsi="仿宋" w:cs="仿宋" w:hint="eastAsia"/>
            <w:lang w:eastAsia="zh-CN"/>
          </w:rPr>
          <w:t>六、各类型谱仪(含多道系统)项目概论</w:t>
        </w:r>
        <w:r>
          <w:tab/>
        </w:r>
        <w:r>
          <w:fldChar w:fldCharType="begin"/>
        </w:r>
        <w:r>
          <w:instrText xml:space="preserve"> PAGEREF _Toc23196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16" w:history="1">
        <w:r>
          <w:rPr>
            <w:rFonts w:ascii="仿宋" w:eastAsia="仿宋" w:hAnsi="仿宋" w:cs="仿宋" w:hint="eastAsia"/>
            <w:lang w:eastAsia="zh-CN"/>
          </w:rPr>
          <w:t>(一)、各类型谱仪(含多道系统)项目承办单位基本情况</w:t>
        </w:r>
        <w:r>
          <w:tab/>
        </w:r>
        <w:r>
          <w:fldChar w:fldCharType="begin"/>
        </w:r>
        <w:r>
          <w:instrText xml:space="preserve"> PAGEREF _Toc32516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66" w:history="1">
        <w:r>
          <w:rPr>
            <w:rFonts w:ascii="仿宋" w:eastAsia="仿宋" w:hAnsi="仿宋" w:cs="仿宋" w:hint="eastAsia"/>
            <w:lang w:eastAsia="zh-CN"/>
          </w:rPr>
          <w:t>(二)、各类型谱仪(含多道系统)项目概况</w:t>
        </w:r>
        <w:r>
          <w:tab/>
        </w:r>
        <w:r>
          <w:fldChar w:fldCharType="begin"/>
        </w:r>
        <w:r>
          <w:instrText xml:space="preserve"> PAGEREF _Toc24466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05" w:history="1">
        <w:r>
          <w:rPr>
            <w:rFonts w:ascii="仿宋" w:eastAsia="仿宋" w:hAnsi="仿宋" w:cs="仿宋" w:hint="eastAsia"/>
            <w:lang w:eastAsia="zh-CN"/>
          </w:rPr>
          <w:t>(三)、各类型谱仪(含多道系统)项目评价</w:t>
        </w:r>
        <w:r>
          <w:tab/>
        </w:r>
        <w:r>
          <w:fldChar w:fldCharType="begin"/>
        </w:r>
        <w:r>
          <w:instrText xml:space="preserve"> PAGEREF _Toc5705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82" w:history="1">
        <w:r>
          <w:rPr>
            <w:rFonts w:ascii="仿宋" w:eastAsia="仿宋" w:hAnsi="仿宋" w:cs="仿宋" w:hint="eastAsia"/>
            <w:lang w:eastAsia="zh-CN"/>
          </w:rPr>
          <w:t>(四)、主要经济指标</w:t>
        </w:r>
        <w:r>
          <w:tab/>
        </w:r>
        <w:r>
          <w:fldChar w:fldCharType="begin"/>
        </w:r>
        <w:r>
          <w:instrText xml:space="preserve"> PAGEREF _Toc25582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05" w:history="1">
        <w:r>
          <w:rPr>
            <w:rFonts w:ascii="仿宋" w:eastAsia="仿宋" w:hAnsi="仿宋" w:cs="仿宋" w:hint="eastAsia"/>
            <w:lang w:eastAsia="zh-CN"/>
          </w:rPr>
          <w:t>七、定性、定量安全评价</w:t>
        </w:r>
        <w:r>
          <w:tab/>
        </w:r>
        <w:r>
          <w:fldChar w:fldCharType="begin"/>
        </w:r>
        <w:r>
          <w:instrText xml:space="preserve"> PAGEREF _Toc29905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0" w:history="1">
        <w:r>
          <w:rPr>
            <w:rFonts w:ascii="仿宋" w:eastAsia="仿宋" w:hAnsi="仿宋" w:cs="仿宋" w:hint="eastAsia"/>
            <w:lang w:eastAsia="zh-CN"/>
          </w:rPr>
          <w:t>(一)、安全管理单元</w:t>
        </w:r>
        <w:r>
          <w:tab/>
        </w:r>
        <w:r>
          <w:fldChar w:fldCharType="begin"/>
        </w:r>
        <w:r>
          <w:instrText xml:space="preserve"> PAGEREF _Toc10020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0" w:history="1">
        <w:r>
          <w:rPr>
            <w:rFonts w:ascii="仿宋" w:eastAsia="仿宋" w:hAnsi="仿宋" w:cs="仿宋" w:hint="eastAsia"/>
            <w:lang w:eastAsia="zh-CN"/>
          </w:rPr>
          <w:t>(二)、厂址条件、平面布置及建、构筑物单元</w:t>
        </w:r>
        <w:r>
          <w:tab/>
        </w:r>
        <w:r>
          <w:fldChar w:fldCharType="begin"/>
        </w:r>
        <w:r>
          <w:instrText xml:space="preserve"> PAGEREF _Toc10730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18" w:history="1">
        <w:r>
          <w:rPr>
            <w:rFonts w:ascii="仿宋" w:eastAsia="仿宋" w:hAnsi="仿宋" w:cs="仿宋" w:hint="eastAsia"/>
            <w:lang w:eastAsia="zh-CN"/>
          </w:rPr>
          <w:t>(三)、生产单元</w:t>
        </w:r>
        <w:r>
          <w:tab/>
        </w:r>
        <w:r>
          <w:fldChar w:fldCharType="begin"/>
        </w:r>
        <w:r>
          <w:instrText xml:space="preserve"> PAGEREF _Toc14918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00" w:history="1">
        <w:r>
          <w:rPr>
            <w:rFonts w:ascii="仿宋" w:eastAsia="仿宋" w:hAnsi="仿宋" w:cs="仿宋" w:hint="eastAsia"/>
            <w:lang w:eastAsia="zh-CN"/>
          </w:rPr>
          <w:t>(四)、公用工程及辅助设施单元</w:t>
        </w:r>
        <w:r>
          <w:tab/>
        </w:r>
        <w:r>
          <w:fldChar w:fldCharType="begin"/>
        </w:r>
        <w:r>
          <w:instrText xml:space="preserve"> PAGEREF _Toc19800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39" w:history="1">
        <w:r>
          <w:rPr>
            <w:rFonts w:ascii="仿宋" w:eastAsia="仿宋" w:hAnsi="仿宋" w:cs="仿宋" w:hint="eastAsia"/>
            <w:lang w:eastAsia="zh-CN"/>
          </w:rPr>
          <w:t>八、各类型谱仪(含多道系统)项目创新与研发</w:t>
        </w:r>
        <w:r>
          <w:tab/>
        </w:r>
        <w:r>
          <w:fldChar w:fldCharType="begin"/>
        </w:r>
        <w:r>
          <w:instrText xml:space="preserve"> PAGEREF _Toc23839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26" w:history="1">
        <w:r>
          <w:rPr>
            <w:rFonts w:ascii="仿宋" w:eastAsia="仿宋" w:hAnsi="仿宋" w:cs="仿宋" w:hint="eastAsia"/>
            <w:lang w:eastAsia="zh-CN"/>
          </w:rPr>
          <w:t>(一)、创新策略与方向</w:t>
        </w:r>
        <w:r>
          <w:tab/>
        </w:r>
        <w:r>
          <w:fldChar w:fldCharType="begin"/>
        </w:r>
        <w:r>
          <w:instrText xml:space="preserve"> PAGEREF _Toc21126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77" w:history="1">
        <w:r>
          <w:rPr>
            <w:rFonts w:ascii="仿宋" w:eastAsia="仿宋" w:hAnsi="仿宋" w:cs="仿宋" w:hint="eastAsia"/>
            <w:lang w:eastAsia="zh-CN"/>
          </w:rPr>
          <w:t>(二)、研发规划与投入</w:t>
        </w:r>
        <w:r>
          <w:tab/>
        </w:r>
        <w:r>
          <w:fldChar w:fldCharType="begin"/>
        </w:r>
        <w:r>
          <w:instrText xml:space="preserve"> PAGEREF _Toc17677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296" w:history="1">
        <w:r>
          <w:rPr>
            <w:rFonts w:ascii="仿宋" w:eastAsia="仿宋" w:hAnsi="仿宋" w:cs="仿宋" w:hint="eastAsia"/>
            <w:lang w:eastAsia="zh-CN"/>
          </w:rPr>
          <w:t>九、项目实施与进度安排</w:t>
        </w:r>
        <w:r>
          <w:tab/>
        </w:r>
        <w:r>
          <w:fldChar w:fldCharType="begin"/>
        </w:r>
        <w:r>
          <w:instrText xml:space="preserve"> PAGEREF _Toc29296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9" w:history="1">
        <w:r>
          <w:rPr>
            <w:rFonts w:ascii="仿宋" w:eastAsia="仿宋" w:hAnsi="仿宋" w:cs="仿宋" w:hint="eastAsia"/>
            <w:lang w:eastAsia="zh-CN"/>
          </w:rPr>
          <w:t>(一)、项目计划与时间节点</w:t>
        </w:r>
        <w:r>
          <w:tab/>
        </w:r>
        <w:r>
          <w:fldChar w:fldCharType="begin"/>
        </w:r>
        <w:r>
          <w:instrText xml:space="preserve"> PAGEREF _Toc9169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81" w:history="1">
        <w:r>
          <w:rPr>
            <w:rFonts w:ascii="仿宋" w:eastAsia="仿宋" w:hAnsi="仿宋" w:cs="仿宋" w:hint="eastAsia"/>
            <w:lang w:eastAsia="zh-CN"/>
          </w:rPr>
          <w:t>(二)、项目进度安排</w:t>
        </w:r>
        <w:r>
          <w:tab/>
        </w:r>
        <w:r>
          <w:fldChar w:fldCharType="begin"/>
        </w:r>
        <w:r>
          <w:instrText xml:space="preserve"> PAGEREF _Toc18881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37" w:history="1">
        <w:r>
          <w:rPr>
            <w:rFonts w:ascii="仿宋" w:eastAsia="仿宋" w:hAnsi="仿宋" w:cs="仿宋" w:hint="eastAsia"/>
            <w:lang w:eastAsia="zh-CN"/>
          </w:rPr>
          <w:t>(三)、风险管理与对策</w:t>
        </w:r>
        <w:r>
          <w:tab/>
        </w:r>
        <w:r>
          <w:fldChar w:fldCharType="begin"/>
        </w:r>
        <w:r>
          <w:instrText xml:space="preserve"> PAGEREF _Toc13737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43" w:history="1">
        <w:r>
          <w:rPr>
            <w:rFonts w:ascii="仿宋" w:eastAsia="仿宋" w:hAnsi="仿宋" w:cs="仿宋" w:hint="eastAsia"/>
            <w:lang w:eastAsia="zh-CN"/>
          </w:rPr>
          <w:t>十、产品规划方案</w:t>
        </w:r>
        <w:r>
          <w:tab/>
        </w:r>
        <w:r>
          <w:fldChar w:fldCharType="begin"/>
        </w:r>
        <w:r>
          <w:instrText xml:space="preserve"> PAGEREF _Toc29943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12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_Toc6512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_Toc649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0" w:history="1">
        <w:r>
          <w:rPr>
            <w:rFonts w:ascii="仿宋" w:eastAsia="仿宋" w:hAnsi="仿宋" w:cs="仿宋" w:hint="eastAsia"/>
            <w:lang w:eastAsia="zh-CN"/>
          </w:rPr>
          <w:t>十一、组织架构分析</w:t>
        </w:r>
        <w:r>
          <w:tab/>
        </w:r>
        <w:r>
          <w:fldChar w:fldCharType="begin"/>
        </w:r>
        <w:r>
          <w:instrText xml:space="preserve"> PAGEREF _Toc2720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66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_Toc4966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5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_Toc5215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6" w:history="1">
        <w:r>
          <w:rPr>
            <w:rFonts w:ascii="仿宋" w:eastAsia="仿宋" w:hAnsi="仿宋" w:cs="仿宋" w:hint="eastAsia"/>
            <w:lang w:eastAsia="zh-CN"/>
          </w:rPr>
          <w:t>十二、公司组建背景分析</w:t>
        </w:r>
        <w:r>
          <w:tab/>
        </w:r>
        <w:r>
          <w:fldChar w:fldCharType="begin"/>
        </w:r>
        <w:r>
          <w:instrText xml:space="preserve"> PAGEREF _Toc1096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9" w:history="1">
        <w:r>
          <w:rPr>
            <w:rFonts w:ascii="仿宋" w:eastAsia="仿宋" w:hAnsi="仿宋" w:cs="仿宋" w:hint="eastAsia"/>
            <w:lang w:eastAsia="zh-CN"/>
          </w:rPr>
          <w:t>(一)、各类型谱仪(含多道系统)项目背景分析</w:t>
        </w:r>
        <w:r>
          <w:tab/>
        </w:r>
        <w:r>
          <w:fldChar w:fldCharType="begin"/>
        </w:r>
        <w:r>
          <w:instrText xml:space="preserve"> PAGEREF _Toc19969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2" w:history="1">
        <w:r>
          <w:rPr>
            <w:rFonts w:ascii="仿宋" w:eastAsia="仿宋" w:hAnsi="仿宋" w:cs="仿宋" w:hint="eastAsia"/>
            <w:lang w:eastAsia="zh-CN"/>
          </w:rPr>
          <w:t>(二)、各类型谱仪(含多道系统)项目建设必要性分析</w:t>
        </w:r>
        <w:r>
          <w:tab/>
        </w:r>
        <w:r>
          <w:fldChar w:fldCharType="begin"/>
        </w:r>
        <w:r>
          <w:instrText xml:space="preserve"> PAGEREF _Toc3752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69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_Toc29869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0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_Toc1630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64" w:history="1">
        <w:r>
          <w:rPr>
            <w:rFonts w:ascii="仿宋" w:eastAsia="仿宋" w:hAnsi="仿宋" w:cs="仿宋" w:hint="eastAsia"/>
            <w:lang w:eastAsia="zh-CN"/>
          </w:rPr>
          <w:t>十三、营销策略与品牌推广</w:t>
        </w:r>
        <w:r>
          <w:tab/>
        </w:r>
        <w:r>
          <w:fldChar w:fldCharType="begin"/>
        </w:r>
        <w:r>
          <w:instrText xml:space="preserve"> PAGEREF _Toc4864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85" w:history="1">
        <w:r>
          <w:rPr>
            <w:rFonts w:ascii="仿宋" w:eastAsia="仿宋" w:hAnsi="仿宋" w:cs="仿宋" w:hint="eastAsia"/>
            <w:lang w:eastAsia="zh-CN"/>
          </w:rPr>
          <w:t>(一)、营销策略制定</w:t>
        </w:r>
        <w:r>
          <w:tab/>
        </w:r>
        <w:r>
          <w:fldChar w:fldCharType="begin"/>
        </w:r>
        <w:r>
          <w:instrText xml:space="preserve"> PAGEREF _Toc16685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99" w:history="1">
        <w:r>
          <w:rPr>
            <w:rFonts w:ascii="仿宋" w:eastAsia="仿宋" w:hAnsi="仿宋" w:cs="仿宋" w:hint="eastAsia"/>
            <w:lang w:eastAsia="zh-CN"/>
          </w:rPr>
          <w:t>(二)、产品定位与定价策略</w:t>
        </w:r>
        <w:r>
          <w:tab/>
        </w:r>
        <w:r>
          <w:fldChar w:fldCharType="begin"/>
        </w:r>
        <w:r>
          <w:instrText xml:space="preserve"> PAGEREF _Toc11999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6" w:history="1">
        <w:r>
          <w:rPr>
            <w:rFonts w:ascii="仿宋" w:eastAsia="仿宋" w:hAnsi="仿宋" w:cs="仿宋" w:hint="eastAsia"/>
            <w:lang w:eastAsia="zh-CN"/>
          </w:rPr>
          <w:t>(三)、促销与广告战略</w:t>
        </w:r>
        <w:r>
          <w:tab/>
        </w:r>
        <w:r>
          <w:fldChar w:fldCharType="begin"/>
        </w:r>
        <w:r>
          <w:instrText xml:space="preserve"> PAGEREF _Toc24526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32" w:history="1">
        <w:r>
          <w:rPr>
            <w:rFonts w:ascii="仿宋" w:eastAsia="仿宋" w:hAnsi="仿宋" w:cs="仿宋" w:hint="eastAsia"/>
            <w:lang w:eastAsia="zh-CN"/>
          </w:rPr>
          <w:t>(四)、品牌推广计划</w:t>
        </w:r>
        <w:r>
          <w:tab/>
        </w:r>
        <w:r>
          <w:fldChar w:fldCharType="begin"/>
        </w:r>
        <w:r>
          <w:instrText xml:space="preserve"> PAGEREF _Toc30432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22" w:history="1">
        <w:r>
          <w:rPr>
            <w:rFonts w:ascii="仿宋" w:eastAsia="仿宋" w:hAnsi="仿宋" w:cs="仿宋" w:hint="eastAsia"/>
            <w:lang w:eastAsia="zh-CN"/>
          </w:rPr>
          <w:t>十四、各类型谱仪(含多道系统)项目经济评价分析</w:t>
        </w:r>
        <w:r>
          <w:tab/>
        </w:r>
        <w:r>
          <w:fldChar w:fldCharType="begin"/>
        </w:r>
        <w:r>
          <w:instrText xml:space="preserve"> PAGEREF _Toc11322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9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_Toc29679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91" w:history="1">
        <w:r>
          <w:rPr>
            <w:rFonts w:ascii="仿宋" w:eastAsia="仿宋" w:hAnsi="仿宋" w:cs="仿宋" w:hint="eastAsia"/>
            <w:lang w:eastAsia="zh-CN"/>
          </w:rPr>
          <w:t>(二)、各类型谱仪(含多道系统)项目盈利能力分析</w:t>
        </w:r>
        <w:r>
          <w:tab/>
        </w:r>
        <w:r>
          <w:fldChar w:fldCharType="begin"/>
        </w:r>
        <w:r>
          <w:instrText xml:space="preserve"> PAGEREF _Toc7991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518" w:history="1">
        <w:r>
          <w:rPr>
            <w:rFonts w:ascii="仿宋" w:eastAsia="仿宋" w:hAnsi="仿宋" w:cs="仿宋" w:hint="eastAsia"/>
            <w:lang w:eastAsia="zh-CN"/>
          </w:rPr>
          <w:t>十五、环保分析</w:t>
        </w:r>
        <w:r>
          <w:tab/>
        </w:r>
        <w:r>
          <w:fldChar w:fldCharType="begin"/>
        </w:r>
        <w:r>
          <w:instrText xml:space="preserve"> PAGEREF _Toc10518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7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_Toc28547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04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_Toc6804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7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_Toc24327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43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_Toc16043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_Toc24315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6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_Toc11716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1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_Toc10731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0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_Toc21730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87" w:history="1">
        <w:r>
          <w:rPr>
            <w:rFonts w:ascii="仿宋" w:eastAsia="仿宋" w:hAnsi="仿宋" w:cs="仿宋" w:hint="eastAsia"/>
            <w:lang w:eastAsia="zh-CN"/>
          </w:rPr>
          <w:t>十六、各类型谱仪(含多道系统)项目可行性研究</w:t>
        </w:r>
        <w:r>
          <w:tab/>
        </w:r>
        <w:r>
          <w:fldChar w:fldCharType="begin"/>
        </w:r>
        <w:r>
          <w:instrText xml:space="preserve"> PAGEREF _Toc10987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7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_Toc17527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6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_Toc906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3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_Toc18203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33" w:history="1">
        <w:r>
          <w:rPr>
            <w:rFonts w:ascii="仿宋" w:eastAsia="仿宋" w:hAnsi="仿宋" w:cs="仿宋" w:hint="eastAsia"/>
            <w:lang w:eastAsia="zh-CN"/>
          </w:rPr>
          <w:t>十七、竞争优势</w:t>
        </w:r>
        <w:r>
          <w:tab/>
        </w:r>
        <w:r>
          <w:fldChar w:fldCharType="begin"/>
        </w:r>
        <w:r>
          <w:instrText xml:space="preserve"> PAGEREF _Toc20033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1" w:history="1">
        <w:r>
          <w:rPr>
            <w:rFonts w:ascii="仿宋" w:eastAsia="仿宋" w:hAnsi="仿宋" w:cs="仿宋" w:hint="eastAsia"/>
            <w:lang w:eastAsia="zh-CN"/>
          </w:rPr>
          <w:t>(一)、竞争优势</w:t>
        </w:r>
        <w:r>
          <w:tab/>
        </w:r>
        <w:r>
          <w:fldChar w:fldCharType="begin"/>
        </w:r>
        <w:r>
          <w:instrText xml:space="preserve"> PAGEREF _Toc1711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94" w:history="1">
        <w:r>
          <w:rPr>
            <w:rFonts w:ascii="仿宋" w:eastAsia="仿宋" w:hAnsi="仿宋" w:cs="仿宋" w:hint="eastAsia"/>
            <w:lang w:eastAsia="zh-CN"/>
          </w:rPr>
          <w:t>十八、社会责任</w:t>
        </w:r>
        <w:r>
          <w:tab/>
        </w:r>
        <w:r>
          <w:fldChar w:fldCharType="begin"/>
        </w:r>
        <w:r>
          <w:instrText xml:space="preserve"> PAGEREF _Toc26994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35" w:history="1">
        <w:r>
          <w:rPr>
            <w:rFonts w:ascii="仿宋" w:eastAsia="仿宋" w:hAnsi="仿宋" w:cs="仿宋" w:hint="eastAsia"/>
            <w:lang w:eastAsia="zh-CN"/>
          </w:rPr>
          <w:t>(一)、社会责任政策</w:t>
        </w:r>
        <w:r>
          <w:tab/>
        </w:r>
        <w:r>
          <w:fldChar w:fldCharType="begin"/>
        </w:r>
        <w:r>
          <w:instrText xml:space="preserve"> PAGEREF _Toc31735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3" w:history="1">
        <w:r>
          <w:rPr>
            <w:rFonts w:ascii="仿宋" w:eastAsia="仿宋" w:hAnsi="仿宋" w:cs="仿宋" w:hint="eastAsia"/>
            <w:lang w:eastAsia="zh-CN"/>
          </w:rPr>
          <w:t>(二)、可持续性计划</w:t>
        </w:r>
        <w:r>
          <w:tab/>
        </w:r>
        <w:r>
          <w:fldChar w:fldCharType="begin"/>
        </w:r>
        <w:r>
          <w:instrText xml:space="preserve"> PAGEREF _Toc14123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9" w:history="1">
        <w:r>
          <w:rPr>
            <w:rFonts w:ascii="仿宋" w:eastAsia="仿宋" w:hAnsi="仿宋" w:cs="仿宋" w:hint="eastAsia"/>
            <w:lang w:eastAsia="zh-CN"/>
          </w:rPr>
          <w:t>(三)、社区参与</w:t>
        </w:r>
        <w:r>
          <w:tab/>
        </w:r>
        <w:r>
          <w:fldChar w:fldCharType="begin"/>
        </w:r>
        <w:r>
          <w:instrText xml:space="preserve"> PAGEREF _Toc949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58" w:history="1">
        <w:r>
          <w:rPr>
            <w:rFonts w:ascii="仿宋" w:eastAsia="仿宋" w:hAnsi="仿宋" w:cs="仿宋" w:hint="eastAsia"/>
            <w:lang w:eastAsia="zh-CN"/>
          </w:rPr>
          <w:t>十九、市场定位与目标市场</w:t>
        </w:r>
        <w:r>
          <w:tab/>
        </w:r>
        <w:r>
          <w:fldChar w:fldCharType="begin"/>
        </w:r>
        <w:r>
          <w:instrText xml:space="preserve"> PAGEREF _Toc24658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17" w:history="1">
        <w:r>
          <w:rPr>
            <w:rFonts w:ascii="仿宋" w:eastAsia="仿宋" w:hAnsi="仿宋" w:cs="仿宋" w:hint="eastAsia"/>
            <w:lang w:eastAsia="zh-CN"/>
          </w:rPr>
          <w:t>(一)、目标市场选择</w:t>
        </w:r>
        <w:r>
          <w:tab/>
        </w:r>
        <w:r>
          <w:fldChar w:fldCharType="begin"/>
        </w:r>
        <w:r>
          <w:instrText xml:space="preserve"> PAGEREF _Toc3517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4037" w:history="1">
        <w:r>
          <w:rPr>
            <w:rFonts w:ascii="仿宋" w:eastAsia="仿宋" w:hAnsi="仿宋" w:cs="仿宋" w:hint="eastAsia"/>
            <w:lang w:eastAsia="zh-CN"/>
          </w:rPr>
          <w:t>(二)、定位策略</w:t>
        </w:r>
        <w:r>
          <w:tab/>
        </w:r>
        <w:r>
          <w:fldChar w:fldCharType="begin"/>
        </w:r>
        <w:r>
          <w:instrText xml:space="preserve"> PAGEREF _Toc24037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81" w:history="1">
        <w:r>
          <w:rPr>
            <w:rFonts w:ascii="仿宋" w:eastAsia="仿宋" w:hAnsi="仿宋" w:cs="仿宋" w:hint="eastAsia"/>
            <w:lang w:eastAsia="zh-CN"/>
          </w:rPr>
          <w:t>(三)、市场渗透计划</w:t>
        </w:r>
        <w:r>
          <w:tab/>
        </w:r>
        <w:r>
          <w:fldChar w:fldCharType="begin"/>
        </w:r>
        <w:r>
          <w:instrText xml:space="preserve"> PAGEREF _Toc15781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39" w:history="1">
        <w:r>
          <w:rPr>
            <w:rFonts w:ascii="仿宋" w:eastAsia="仿宋" w:hAnsi="仿宋" w:cs="仿宋" w:hint="eastAsia"/>
            <w:lang w:eastAsia="zh-CN"/>
          </w:rPr>
          <w:t>二十、进度计划方案</w:t>
        </w:r>
        <w:r>
          <w:tab/>
        </w:r>
        <w:r>
          <w:fldChar w:fldCharType="begin"/>
        </w:r>
        <w:r>
          <w:instrText xml:space="preserve"> PAGEREF _Toc24939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8" w:history="1">
        <w:r>
          <w:rPr>
            <w:rFonts w:ascii="仿宋" w:eastAsia="仿宋" w:hAnsi="仿宋" w:cs="仿宋" w:hint="eastAsia"/>
            <w:lang w:eastAsia="zh-CN"/>
          </w:rPr>
          <w:t>(一)、各类型谱仪(含多道系统)项目进度安排</w:t>
        </w:r>
        <w:r>
          <w:tab/>
        </w:r>
        <w:r>
          <w:fldChar w:fldCharType="begin"/>
        </w:r>
        <w:r>
          <w:instrText xml:space="preserve"> PAGEREF _Toc20988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24" w:history="1">
        <w:r>
          <w:rPr>
            <w:rFonts w:ascii="仿宋" w:eastAsia="仿宋" w:hAnsi="仿宋" w:cs="仿宋" w:hint="eastAsia"/>
            <w:lang w:eastAsia="zh-CN"/>
          </w:rPr>
          <w:t>(二)、各类型谱仪(含多道系统)项目实施保障措施</w:t>
        </w:r>
        <w:r>
          <w:tab/>
        </w:r>
        <w:r>
          <w:fldChar w:fldCharType="begin"/>
        </w:r>
        <w:r>
          <w:instrText xml:space="preserve"> PAGEREF _Toc15824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991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527"/>
      <w:r>
        <w:rPr>
          <w:rFonts w:ascii="仿宋" w:eastAsia="仿宋" w:hAnsi="仿宋" w:cs="仿宋" w:hint="eastAsia"/>
          <w:sz w:val="28"/>
          <w:lang w:eastAsia="zh-CN"/>
        </w:rPr>
        <w:t>一、各类型谱仪(含多道系统)企业经营决策的方法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411"/>
      <w:r>
        <w:rPr>
          <w:rFonts w:ascii="仿宋" w:eastAsia="仿宋" w:hAnsi="仿宋" w:cs="仿宋" w:hint="eastAsia"/>
          <w:lang w:eastAsia="zh-CN"/>
        </w:rPr>
        <w:t>(一)、企业经营决策的方法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企业经营决策的科学性必须以科学的经营决策方法作为保证。科学的企业经营决策方法是人们对决策规律的理解和把握，是具体解决决策问题的手段或工具。科学的经营决策方法一般分为定性决策方法和定量决策方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性决策方法可以采用不同的方式来进行决策。例如，头脑风暴法通过专家间的信息交流和思维共振，来产生创造性思维。德尔菲法则通过匿名征询专家意见，多轮函询后专家逐渐达成一致。名义小组技术是通过小组集体决策的方式来减少个人主观因素。哥顿法则通过提供抽象化问题的方式来激发创造性想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https://d.book118.com/595342241212011120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各类型谱仪(含多道系统)项目分析评价报告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各类型谱仪(含多道系统)项目分析评价报告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各类型谱仪(含多道系统)项目分析评价报告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各类型谱仪(含多道系统)项目分析评价报告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各类型谱仪(含多道系统)项目分析评价报告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B932FD"/>
    <w:rsid w:val="2CB932FD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9534224121201112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2024-03-02T15:01:00Z</dcterms:created>
  <dcterms:modified xsi:type="dcterms:W3CDTF">2024-03-02T15:02:02Z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93ACB00E461044A4BF8B278B55F194CB_11</vt:lpwstr>
  </property>
  <property fmtid="{D5CDD505-2E9C-101B-9397-08002B2CF9AE}" pid="3" name="KSOProductBuildVer">
    <vt:lpwstr>2052-12.1.0.16399</vt:lpwstr>
  </property>
</Properties>
</file>