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PAMXD6项目规划设计方案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6" w:history="1">
        <w:r>
          <w:rPr>
            <w:rFonts w:ascii="仿宋" w:eastAsia="仿宋" w:hAnsi="仿宋" w:cs="仿宋" w:hint="eastAsia"/>
            <w:lang w:eastAsia="zh-CN"/>
          </w:rPr>
          <w:t>概论</w:t>
        </w:r>
        <w:r>
          <w:tab/>
        </w:r>
        <w:r>
          <w:fldChar w:fldCharType="begin"/>
        </w:r>
        <w:r>
          <w:instrText xml:space="preserve"> PAGEREF _Toc2206 \h </w:instrText>
        </w:r>
        <w:r>
          <w:fldChar w:fldCharType="separate"/>
        </w:r>
        <w:r>
          <w:t>3</w:t>
        </w:r>
        <w:r>
          <w:fldChar w:fldCharType="end"/>
        </w:r>
      </w:hyperlink>
    </w:p>
    <w:p>
      <w:pPr>
        <w:pStyle w:val="TOC1"/>
        <w:tabs>
          <w:tab w:val="right" w:leader="dot" w:pos="8306"/>
        </w:tabs>
      </w:pPr>
      <w:hyperlink w:anchor="_Toc24208" w:history="1">
        <w:r>
          <w:rPr>
            <w:rFonts w:ascii="仿宋" w:eastAsia="仿宋" w:hAnsi="仿宋" w:cs="仿宋" w:hint="eastAsia"/>
            <w:lang w:eastAsia="zh-CN"/>
          </w:rPr>
          <w:t>一、PAMXD6项目土建工程</w:t>
        </w:r>
        <w:r>
          <w:tab/>
        </w:r>
        <w:r>
          <w:fldChar w:fldCharType="begin"/>
        </w:r>
        <w:r>
          <w:instrText xml:space="preserve"> PAGEREF _Toc24208 \h </w:instrText>
        </w:r>
        <w:r>
          <w:fldChar w:fldCharType="separate"/>
        </w:r>
        <w:r>
          <w:t>3</w:t>
        </w:r>
        <w:r>
          <w:fldChar w:fldCharType="end"/>
        </w:r>
      </w:hyperlink>
    </w:p>
    <w:p>
      <w:pPr>
        <w:pStyle w:val="TOC2"/>
        <w:tabs>
          <w:tab w:val="right" w:leader="dot" w:pos="8306"/>
        </w:tabs>
      </w:pPr>
      <w:hyperlink w:anchor="_Toc11479" w:history="1">
        <w:r>
          <w:rPr>
            <w:rFonts w:ascii="仿宋" w:eastAsia="仿宋" w:hAnsi="仿宋" w:cs="仿宋" w:hint="eastAsia"/>
            <w:lang w:eastAsia="zh-CN"/>
          </w:rPr>
          <w:t>(一)、建筑工程设计原则</w:t>
        </w:r>
        <w:r>
          <w:tab/>
        </w:r>
        <w:r>
          <w:fldChar w:fldCharType="begin"/>
        </w:r>
        <w:r>
          <w:instrText xml:space="preserve"> PAGEREF _Toc11479 \h </w:instrText>
        </w:r>
        <w:r>
          <w:fldChar w:fldCharType="separate"/>
        </w:r>
        <w:r>
          <w:t>3</w:t>
        </w:r>
        <w:r>
          <w:fldChar w:fldCharType="end"/>
        </w:r>
      </w:hyperlink>
    </w:p>
    <w:p>
      <w:pPr>
        <w:pStyle w:val="TOC2"/>
        <w:tabs>
          <w:tab w:val="right" w:leader="dot" w:pos="8306"/>
        </w:tabs>
      </w:pPr>
      <w:hyperlink w:anchor="_Toc28889" w:history="1">
        <w:r>
          <w:rPr>
            <w:rFonts w:ascii="仿宋" w:eastAsia="仿宋" w:hAnsi="仿宋" w:cs="仿宋" w:hint="eastAsia"/>
            <w:lang w:eastAsia="zh-CN"/>
          </w:rPr>
          <w:t>(二)、土建工程设计年限及安全等级</w:t>
        </w:r>
        <w:r>
          <w:tab/>
        </w:r>
        <w:r>
          <w:fldChar w:fldCharType="begin"/>
        </w:r>
        <w:r>
          <w:instrText xml:space="preserve"> PAGEREF _Toc28889 \h </w:instrText>
        </w:r>
        <w:r>
          <w:fldChar w:fldCharType="separate"/>
        </w:r>
        <w:r>
          <w:t>4</w:t>
        </w:r>
        <w:r>
          <w:fldChar w:fldCharType="end"/>
        </w:r>
      </w:hyperlink>
    </w:p>
    <w:p>
      <w:pPr>
        <w:pStyle w:val="TOC2"/>
        <w:tabs>
          <w:tab w:val="right" w:leader="dot" w:pos="8306"/>
        </w:tabs>
      </w:pPr>
      <w:hyperlink w:anchor="_Toc31426" w:history="1">
        <w:r>
          <w:rPr>
            <w:rFonts w:ascii="仿宋" w:eastAsia="仿宋" w:hAnsi="仿宋" w:cs="仿宋" w:hint="eastAsia"/>
            <w:lang w:eastAsia="zh-CN"/>
          </w:rPr>
          <w:t>(三)、建筑工程设计总体要求</w:t>
        </w:r>
        <w:r>
          <w:tab/>
        </w:r>
        <w:r>
          <w:fldChar w:fldCharType="begin"/>
        </w:r>
        <w:r>
          <w:instrText xml:space="preserve"> PAGEREF _Toc31426 \h </w:instrText>
        </w:r>
        <w:r>
          <w:fldChar w:fldCharType="separate"/>
        </w:r>
        <w:r>
          <w:t>5</w:t>
        </w:r>
        <w:r>
          <w:fldChar w:fldCharType="end"/>
        </w:r>
      </w:hyperlink>
    </w:p>
    <w:p>
      <w:pPr>
        <w:pStyle w:val="TOC2"/>
        <w:tabs>
          <w:tab w:val="right" w:leader="dot" w:pos="8306"/>
        </w:tabs>
      </w:pPr>
      <w:hyperlink w:anchor="_Toc29677" w:history="1">
        <w:r>
          <w:rPr>
            <w:rFonts w:ascii="仿宋" w:eastAsia="仿宋" w:hAnsi="仿宋" w:cs="仿宋" w:hint="eastAsia"/>
            <w:lang w:eastAsia="zh-CN"/>
          </w:rPr>
          <w:t>(四)、土建工程建设指标</w:t>
        </w:r>
        <w:r>
          <w:tab/>
        </w:r>
        <w:r>
          <w:fldChar w:fldCharType="begin"/>
        </w:r>
        <w:r>
          <w:instrText xml:space="preserve"> PAGEREF _Toc29677 \h </w:instrText>
        </w:r>
        <w:r>
          <w:fldChar w:fldCharType="separate"/>
        </w:r>
        <w:r>
          <w:t>6</w:t>
        </w:r>
        <w:r>
          <w:fldChar w:fldCharType="end"/>
        </w:r>
      </w:hyperlink>
    </w:p>
    <w:p>
      <w:pPr>
        <w:pStyle w:val="TOC1"/>
        <w:tabs>
          <w:tab w:val="right" w:leader="dot" w:pos="8306"/>
        </w:tabs>
      </w:pPr>
      <w:hyperlink w:anchor="_Toc14766" w:history="1">
        <w:r>
          <w:rPr>
            <w:rFonts w:ascii="仿宋" w:eastAsia="仿宋" w:hAnsi="仿宋" w:cs="仿宋" w:hint="eastAsia"/>
            <w:lang w:eastAsia="zh-CN"/>
          </w:rPr>
          <w:t>二、PAMXD6项目绩效评估</w:t>
        </w:r>
        <w:r>
          <w:tab/>
        </w:r>
        <w:r>
          <w:fldChar w:fldCharType="begin"/>
        </w:r>
        <w:r>
          <w:instrText xml:space="preserve"> PAGEREF _Toc14766 \h </w:instrText>
        </w:r>
        <w:r>
          <w:fldChar w:fldCharType="separate"/>
        </w:r>
        <w:r>
          <w:t>6</w:t>
        </w:r>
        <w:r>
          <w:fldChar w:fldCharType="end"/>
        </w:r>
      </w:hyperlink>
    </w:p>
    <w:p>
      <w:pPr>
        <w:pStyle w:val="TOC2"/>
        <w:tabs>
          <w:tab w:val="right" w:leader="dot" w:pos="8306"/>
        </w:tabs>
      </w:pPr>
      <w:hyperlink w:anchor="_Toc13013" w:history="1">
        <w:r>
          <w:rPr>
            <w:rFonts w:ascii="仿宋" w:eastAsia="仿宋" w:hAnsi="仿宋" w:cs="仿宋" w:hint="eastAsia"/>
            <w:lang w:eastAsia="zh-CN"/>
          </w:rPr>
          <w:t>(一)、绩效评估指标</w:t>
        </w:r>
        <w:r>
          <w:tab/>
        </w:r>
        <w:r>
          <w:fldChar w:fldCharType="begin"/>
        </w:r>
        <w:r>
          <w:instrText xml:space="preserve"> PAGEREF _Toc13013 \h </w:instrText>
        </w:r>
        <w:r>
          <w:fldChar w:fldCharType="separate"/>
        </w:r>
        <w:r>
          <w:t>6</w:t>
        </w:r>
        <w:r>
          <w:fldChar w:fldCharType="end"/>
        </w:r>
      </w:hyperlink>
    </w:p>
    <w:p>
      <w:pPr>
        <w:pStyle w:val="TOC2"/>
        <w:tabs>
          <w:tab w:val="right" w:leader="dot" w:pos="8306"/>
        </w:tabs>
      </w:pPr>
      <w:hyperlink w:anchor="_Toc3471" w:history="1">
        <w:r>
          <w:rPr>
            <w:rFonts w:ascii="仿宋" w:eastAsia="仿宋" w:hAnsi="仿宋" w:cs="仿宋" w:hint="eastAsia"/>
            <w:lang w:eastAsia="zh-CN"/>
          </w:rPr>
          <w:t>(二)、绩效评估方法</w:t>
        </w:r>
        <w:r>
          <w:tab/>
        </w:r>
        <w:r>
          <w:fldChar w:fldCharType="begin"/>
        </w:r>
        <w:r>
          <w:instrText xml:space="preserve"> PAGEREF _Toc3471 \h </w:instrText>
        </w:r>
        <w:r>
          <w:fldChar w:fldCharType="separate"/>
        </w:r>
        <w:r>
          <w:t>7</w:t>
        </w:r>
        <w:r>
          <w:fldChar w:fldCharType="end"/>
        </w:r>
      </w:hyperlink>
    </w:p>
    <w:p>
      <w:pPr>
        <w:pStyle w:val="TOC2"/>
        <w:tabs>
          <w:tab w:val="right" w:leader="dot" w:pos="8306"/>
        </w:tabs>
      </w:pPr>
      <w:hyperlink w:anchor="_Toc31362" w:history="1">
        <w:r>
          <w:rPr>
            <w:rFonts w:ascii="仿宋" w:eastAsia="仿宋" w:hAnsi="仿宋" w:cs="仿宋" w:hint="eastAsia"/>
            <w:lang w:eastAsia="zh-CN"/>
          </w:rPr>
          <w:t>(三)、绩效评估周期</w:t>
        </w:r>
        <w:r>
          <w:tab/>
        </w:r>
        <w:r>
          <w:fldChar w:fldCharType="begin"/>
        </w:r>
        <w:r>
          <w:instrText xml:space="preserve"> PAGEREF _Toc31362 \h </w:instrText>
        </w:r>
        <w:r>
          <w:fldChar w:fldCharType="separate"/>
        </w:r>
        <w:r>
          <w:t>8</w:t>
        </w:r>
        <w:r>
          <w:fldChar w:fldCharType="end"/>
        </w:r>
      </w:hyperlink>
    </w:p>
    <w:p>
      <w:pPr>
        <w:pStyle w:val="TOC1"/>
        <w:tabs>
          <w:tab w:val="right" w:leader="dot" w:pos="8306"/>
        </w:tabs>
      </w:pPr>
      <w:hyperlink w:anchor="_Toc3386" w:history="1">
        <w:r>
          <w:rPr>
            <w:rFonts w:ascii="仿宋" w:eastAsia="仿宋" w:hAnsi="仿宋" w:cs="仿宋" w:hint="eastAsia"/>
            <w:lang w:eastAsia="zh-CN"/>
          </w:rPr>
          <w:t>三、产品规划分析</w:t>
        </w:r>
        <w:r>
          <w:tab/>
        </w:r>
        <w:r>
          <w:fldChar w:fldCharType="begin"/>
        </w:r>
        <w:r>
          <w:instrText xml:space="preserve"> PAGEREF _Toc3386 \h </w:instrText>
        </w:r>
        <w:r>
          <w:fldChar w:fldCharType="separate"/>
        </w:r>
        <w:r>
          <w:t>9</w:t>
        </w:r>
        <w:r>
          <w:fldChar w:fldCharType="end"/>
        </w:r>
      </w:hyperlink>
    </w:p>
    <w:p>
      <w:pPr>
        <w:pStyle w:val="TOC2"/>
        <w:tabs>
          <w:tab w:val="right" w:leader="dot" w:pos="8306"/>
        </w:tabs>
      </w:pPr>
      <w:hyperlink w:anchor="_Toc5518" w:history="1">
        <w:r>
          <w:rPr>
            <w:rFonts w:ascii="仿宋" w:eastAsia="仿宋" w:hAnsi="仿宋" w:cs="仿宋" w:hint="eastAsia"/>
            <w:lang w:eastAsia="zh-CN"/>
          </w:rPr>
          <w:t>(一)、产品规划</w:t>
        </w:r>
        <w:r>
          <w:tab/>
        </w:r>
        <w:r>
          <w:fldChar w:fldCharType="begin"/>
        </w:r>
        <w:r>
          <w:instrText xml:space="preserve"> PAGEREF _Toc5518 \h </w:instrText>
        </w:r>
        <w:r>
          <w:fldChar w:fldCharType="separate"/>
        </w:r>
        <w:r>
          <w:t>9</w:t>
        </w:r>
        <w:r>
          <w:fldChar w:fldCharType="end"/>
        </w:r>
      </w:hyperlink>
    </w:p>
    <w:p>
      <w:pPr>
        <w:pStyle w:val="TOC2"/>
        <w:tabs>
          <w:tab w:val="right" w:leader="dot" w:pos="8306"/>
        </w:tabs>
      </w:pPr>
      <w:hyperlink w:anchor="_Toc5008" w:history="1">
        <w:r>
          <w:rPr>
            <w:rFonts w:ascii="仿宋" w:eastAsia="仿宋" w:hAnsi="仿宋" w:cs="仿宋" w:hint="eastAsia"/>
            <w:lang w:eastAsia="zh-CN"/>
          </w:rPr>
          <w:t>(二)、建设规模</w:t>
        </w:r>
        <w:r>
          <w:tab/>
        </w:r>
        <w:r>
          <w:fldChar w:fldCharType="begin"/>
        </w:r>
        <w:r>
          <w:instrText xml:space="preserve"> PAGEREF _Toc5008 \h </w:instrText>
        </w:r>
        <w:r>
          <w:fldChar w:fldCharType="separate"/>
        </w:r>
        <w:r>
          <w:t>10</w:t>
        </w:r>
        <w:r>
          <w:fldChar w:fldCharType="end"/>
        </w:r>
      </w:hyperlink>
    </w:p>
    <w:p>
      <w:pPr>
        <w:pStyle w:val="TOC1"/>
        <w:tabs>
          <w:tab w:val="right" w:leader="dot" w:pos="8306"/>
        </w:tabs>
      </w:pPr>
      <w:hyperlink w:anchor="_Toc2880" w:history="1">
        <w:r>
          <w:rPr>
            <w:rFonts w:ascii="仿宋" w:eastAsia="仿宋" w:hAnsi="仿宋" w:cs="仿宋" w:hint="eastAsia"/>
            <w:lang w:eastAsia="zh-CN"/>
          </w:rPr>
          <w:t>四、PAMXD6项目文档管理</w:t>
        </w:r>
        <w:r>
          <w:tab/>
        </w:r>
        <w:r>
          <w:fldChar w:fldCharType="begin"/>
        </w:r>
        <w:r>
          <w:instrText xml:space="preserve"> PAGEREF _Toc2880 \h </w:instrText>
        </w:r>
        <w:r>
          <w:fldChar w:fldCharType="separate"/>
        </w:r>
        <w:r>
          <w:t>11</w:t>
        </w:r>
        <w:r>
          <w:fldChar w:fldCharType="end"/>
        </w:r>
      </w:hyperlink>
    </w:p>
    <w:p>
      <w:pPr>
        <w:pStyle w:val="TOC2"/>
        <w:tabs>
          <w:tab w:val="right" w:leader="dot" w:pos="8306"/>
        </w:tabs>
      </w:pPr>
      <w:hyperlink w:anchor="_Toc27389" w:history="1">
        <w:r>
          <w:rPr>
            <w:rFonts w:ascii="仿宋" w:eastAsia="仿宋" w:hAnsi="仿宋" w:cs="仿宋" w:hint="eastAsia"/>
            <w:lang w:eastAsia="zh-CN"/>
          </w:rPr>
          <w:t>(一)、文档编制与审查</w:t>
        </w:r>
        <w:r>
          <w:tab/>
        </w:r>
        <w:r>
          <w:fldChar w:fldCharType="begin"/>
        </w:r>
        <w:r>
          <w:instrText xml:space="preserve"> PAGEREF _Toc27389 \h </w:instrText>
        </w:r>
        <w:r>
          <w:fldChar w:fldCharType="separate"/>
        </w:r>
        <w:r>
          <w:t>11</w:t>
        </w:r>
        <w:r>
          <w:fldChar w:fldCharType="end"/>
        </w:r>
      </w:hyperlink>
    </w:p>
    <w:p>
      <w:pPr>
        <w:pStyle w:val="TOC2"/>
        <w:tabs>
          <w:tab w:val="right" w:leader="dot" w:pos="8306"/>
        </w:tabs>
      </w:pPr>
      <w:hyperlink w:anchor="_Toc25484" w:history="1">
        <w:r>
          <w:rPr>
            <w:rFonts w:ascii="仿宋" w:eastAsia="仿宋" w:hAnsi="仿宋" w:cs="仿宋" w:hint="eastAsia"/>
            <w:lang w:eastAsia="zh-CN"/>
          </w:rPr>
          <w:t>(二)、文档发布与分发</w:t>
        </w:r>
        <w:r>
          <w:tab/>
        </w:r>
        <w:r>
          <w:fldChar w:fldCharType="begin"/>
        </w:r>
        <w:r>
          <w:instrText xml:space="preserve"> PAGEREF _Toc25484 \h </w:instrText>
        </w:r>
        <w:r>
          <w:fldChar w:fldCharType="separate"/>
        </w:r>
        <w:r>
          <w:t>13</w:t>
        </w:r>
        <w:r>
          <w:fldChar w:fldCharType="end"/>
        </w:r>
      </w:hyperlink>
    </w:p>
    <w:p>
      <w:pPr>
        <w:pStyle w:val="TOC2"/>
        <w:tabs>
          <w:tab w:val="right" w:leader="dot" w:pos="8306"/>
        </w:tabs>
      </w:pPr>
      <w:hyperlink w:anchor="_Toc11767" w:history="1">
        <w:r>
          <w:rPr>
            <w:rFonts w:ascii="仿宋" w:eastAsia="仿宋" w:hAnsi="仿宋" w:cs="仿宋" w:hint="eastAsia"/>
            <w:lang w:eastAsia="zh-CN"/>
          </w:rPr>
          <w:t>(三)、文档存档与归档</w:t>
        </w:r>
        <w:r>
          <w:tab/>
        </w:r>
        <w:r>
          <w:fldChar w:fldCharType="begin"/>
        </w:r>
        <w:r>
          <w:instrText xml:space="preserve"> PAGEREF _Toc11767 \h </w:instrText>
        </w:r>
        <w:r>
          <w:fldChar w:fldCharType="separate"/>
        </w:r>
        <w:r>
          <w:t>13</w:t>
        </w:r>
        <w:r>
          <w:fldChar w:fldCharType="end"/>
        </w:r>
      </w:hyperlink>
    </w:p>
    <w:p>
      <w:pPr>
        <w:pStyle w:val="TOC1"/>
        <w:tabs>
          <w:tab w:val="right" w:leader="dot" w:pos="8306"/>
        </w:tabs>
      </w:pPr>
      <w:hyperlink w:anchor="_Toc31" w:history="1">
        <w:r>
          <w:rPr>
            <w:rFonts w:ascii="仿宋" w:eastAsia="仿宋" w:hAnsi="仿宋" w:cs="仿宋" w:hint="eastAsia"/>
            <w:lang w:eastAsia="zh-CN"/>
          </w:rPr>
          <w:t>五、市场分析、调研</w:t>
        </w:r>
        <w:r>
          <w:tab/>
        </w:r>
        <w:r>
          <w:fldChar w:fldCharType="begin"/>
        </w:r>
        <w:r>
          <w:instrText xml:space="preserve"> PAGEREF _Toc31 \h </w:instrText>
        </w:r>
        <w:r>
          <w:fldChar w:fldCharType="separate"/>
        </w:r>
        <w:r>
          <w:t>15</w:t>
        </w:r>
        <w:r>
          <w:fldChar w:fldCharType="end"/>
        </w:r>
      </w:hyperlink>
    </w:p>
    <w:p>
      <w:pPr>
        <w:pStyle w:val="TOC2"/>
        <w:tabs>
          <w:tab w:val="right" w:leader="dot" w:pos="8306"/>
        </w:tabs>
      </w:pPr>
      <w:hyperlink w:anchor="_Toc19548" w:history="1">
        <w:r>
          <w:rPr>
            <w:rFonts w:ascii="仿宋" w:eastAsia="仿宋" w:hAnsi="仿宋" w:cs="仿宋" w:hint="eastAsia"/>
            <w:lang w:eastAsia="zh-CN"/>
          </w:rPr>
          <w:t>(一)、PAMXD6行业分析</w:t>
        </w:r>
        <w:r>
          <w:tab/>
        </w:r>
        <w:r>
          <w:fldChar w:fldCharType="begin"/>
        </w:r>
        <w:r>
          <w:instrText xml:space="preserve"> PAGEREF _Toc19548 \h </w:instrText>
        </w:r>
        <w:r>
          <w:fldChar w:fldCharType="separate"/>
        </w:r>
        <w:r>
          <w:t>15</w:t>
        </w:r>
        <w:r>
          <w:fldChar w:fldCharType="end"/>
        </w:r>
      </w:hyperlink>
    </w:p>
    <w:p>
      <w:pPr>
        <w:pStyle w:val="TOC2"/>
        <w:tabs>
          <w:tab w:val="right" w:leader="dot" w:pos="8306"/>
        </w:tabs>
      </w:pPr>
      <w:hyperlink w:anchor="_Toc23223" w:history="1">
        <w:r>
          <w:rPr>
            <w:rFonts w:ascii="仿宋" w:eastAsia="仿宋" w:hAnsi="仿宋" w:cs="仿宋" w:hint="eastAsia"/>
            <w:lang w:eastAsia="zh-CN"/>
          </w:rPr>
          <w:t>(二)、PAMXD6市场分析预测</w:t>
        </w:r>
        <w:r>
          <w:tab/>
        </w:r>
        <w:r>
          <w:fldChar w:fldCharType="begin"/>
        </w:r>
        <w:r>
          <w:instrText xml:space="preserve"> PAGEREF _Toc23223 \h </w:instrText>
        </w:r>
        <w:r>
          <w:fldChar w:fldCharType="separate"/>
        </w:r>
        <w:r>
          <w:t>15</w:t>
        </w:r>
        <w:r>
          <w:fldChar w:fldCharType="end"/>
        </w:r>
      </w:hyperlink>
    </w:p>
    <w:p>
      <w:pPr>
        <w:pStyle w:val="TOC1"/>
        <w:tabs>
          <w:tab w:val="right" w:leader="dot" w:pos="8306"/>
        </w:tabs>
      </w:pPr>
      <w:hyperlink w:anchor="_Toc25826" w:history="1">
        <w:r>
          <w:rPr>
            <w:rFonts w:ascii="仿宋" w:eastAsia="仿宋" w:hAnsi="仿宋" w:cs="仿宋" w:hint="eastAsia"/>
            <w:lang w:eastAsia="zh-CN"/>
          </w:rPr>
          <w:t>六、PAMXD6项目建设背景及必要性分析</w:t>
        </w:r>
        <w:r>
          <w:tab/>
        </w:r>
        <w:r>
          <w:fldChar w:fldCharType="begin"/>
        </w:r>
        <w:r>
          <w:instrText xml:space="preserve"> PAGEREF _Toc25826 \h </w:instrText>
        </w:r>
        <w:r>
          <w:fldChar w:fldCharType="separate"/>
        </w:r>
        <w:r>
          <w:t>16</w:t>
        </w:r>
        <w:r>
          <w:fldChar w:fldCharType="end"/>
        </w:r>
      </w:hyperlink>
    </w:p>
    <w:p>
      <w:pPr>
        <w:pStyle w:val="TOC2"/>
        <w:tabs>
          <w:tab w:val="right" w:leader="dot" w:pos="8306"/>
        </w:tabs>
      </w:pPr>
      <w:hyperlink w:anchor="_Toc15193" w:history="1">
        <w:r>
          <w:rPr>
            <w:rFonts w:ascii="仿宋" w:eastAsia="仿宋" w:hAnsi="仿宋" w:cs="仿宋" w:hint="eastAsia"/>
            <w:lang w:eastAsia="zh-CN"/>
          </w:rPr>
          <w:t>(一)、PAMXD6项目背景分析</w:t>
        </w:r>
        <w:r>
          <w:tab/>
        </w:r>
        <w:r>
          <w:fldChar w:fldCharType="begin"/>
        </w:r>
        <w:r>
          <w:instrText xml:space="preserve"> PAGEREF _Toc15193 \h </w:instrText>
        </w:r>
        <w:r>
          <w:fldChar w:fldCharType="separate"/>
        </w:r>
        <w:r>
          <w:t>16</w:t>
        </w:r>
        <w:r>
          <w:fldChar w:fldCharType="end"/>
        </w:r>
      </w:hyperlink>
    </w:p>
    <w:p>
      <w:pPr>
        <w:pStyle w:val="TOC2"/>
        <w:tabs>
          <w:tab w:val="right" w:leader="dot" w:pos="8306"/>
        </w:tabs>
      </w:pPr>
      <w:hyperlink w:anchor="_Toc23294" w:history="1">
        <w:r>
          <w:rPr>
            <w:rFonts w:ascii="仿宋" w:eastAsia="仿宋" w:hAnsi="仿宋" w:cs="仿宋" w:hint="eastAsia"/>
            <w:lang w:eastAsia="zh-CN"/>
          </w:rPr>
          <w:t>(二)、PAMXD6项目建设必要性分析</w:t>
        </w:r>
        <w:r>
          <w:tab/>
        </w:r>
        <w:r>
          <w:fldChar w:fldCharType="begin"/>
        </w:r>
        <w:r>
          <w:instrText xml:space="preserve"> PAGEREF _Toc23294 \h </w:instrText>
        </w:r>
        <w:r>
          <w:fldChar w:fldCharType="separate"/>
        </w:r>
        <w:r>
          <w:t>18</w:t>
        </w:r>
        <w:r>
          <w:fldChar w:fldCharType="end"/>
        </w:r>
      </w:hyperlink>
    </w:p>
    <w:p>
      <w:pPr>
        <w:pStyle w:val="TOC1"/>
        <w:tabs>
          <w:tab w:val="right" w:leader="dot" w:pos="8306"/>
        </w:tabs>
      </w:pPr>
      <w:hyperlink w:anchor="_Toc19749" w:history="1">
        <w:r>
          <w:rPr>
            <w:rFonts w:ascii="仿宋" w:eastAsia="仿宋" w:hAnsi="仿宋" w:cs="仿宋" w:hint="eastAsia"/>
            <w:lang w:eastAsia="zh-CN"/>
          </w:rPr>
          <w:t>七、PAMXD6项目环境影响分析</w:t>
        </w:r>
        <w:r>
          <w:tab/>
        </w:r>
        <w:r>
          <w:fldChar w:fldCharType="begin"/>
        </w:r>
        <w:r>
          <w:instrText xml:space="preserve"> PAGEREF _Toc19749 \h </w:instrText>
        </w:r>
        <w:r>
          <w:fldChar w:fldCharType="separate"/>
        </w:r>
        <w:r>
          <w:t>19</w:t>
        </w:r>
        <w:r>
          <w:fldChar w:fldCharType="end"/>
        </w:r>
      </w:hyperlink>
    </w:p>
    <w:p>
      <w:pPr>
        <w:pStyle w:val="TOC2"/>
        <w:tabs>
          <w:tab w:val="right" w:leader="dot" w:pos="8306"/>
        </w:tabs>
      </w:pPr>
      <w:hyperlink w:anchor="_Toc5342" w:history="1">
        <w:r>
          <w:rPr>
            <w:rFonts w:ascii="仿宋" w:eastAsia="仿宋" w:hAnsi="仿宋" w:cs="仿宋" w:hint="eastAsia"/>
            <w:lang w:eastAsia="zh-CN"/>
          </w:rPr>
          <w:t>(一)、建设区域环境质量现状</w:t>
        </w:r>
        <w:r>
          <w:tab/>
        </w:r>
        <w:r>
          <w:fldChar w:fldCharType="begin"/>
        </w:r>
        <w:r>
          <w:instrText xml:space="preserve"> PAGEREF _Toc5342 \h </w:instrText>
        </w:r>
        <w:r>
          <w:fldChar w:fldCharType="separate"/>
        </w:r>
        <w:r>
          <w:t>19</w:t>
        </w:r>
        <w:r>
          <w:fldChar w:fldCharType="end"/>
        </w:r>
      </w:hyperlink>
    </w:p>
    <w:p>
      <w:pPr>
        <w:pStyle w:val="TOC2"/>
        <w:tabs>
          <w:tab w:val="right" w:leader="dot" w:pos="8306"/>
        </w:tabs>
      </w:pPr>
      <w:hyperlink w:anchor="_Toc28375" w:history="1">
        <w:r>
          <w:rPr>
            <w:rFonts w:ascii="仿宋" w:eastAsia="仿宋" w:hAnsi="仿宋" w:cs="仿宋" w:hint="eastAsia"/>
            <w:lang w:eastAsia="zh-CN"/>
          </w:rPr>
          <w:t>(二)、建设期环境保护</w:t>
        </w:r>
        <w:r>
          <w:tab/>
        </w:r>
        <w:r>
          <w:fldChar w:fldCharType="begin"/>
        </w:r>
        <w:r>
          <w:instrText xml:space="preserve"> PAGEREF _Toc28375 \h </w:instrText>
        </w:r>
        <w:r>
          <w:fldChar w:fldCharType="separate"/>
        </w:r>
        <w:r>
          <w:t>21</w:t>
        </w:r>
        <w:r>
          <w:fldChar w:fldCharType="end"/>
        </w:r>
      </w:hyperlink>
    </w:p>
    <w:p>
      <w:pPr>
        <w:pStyle w:val="TOC2"/>
        <w:tabs>
          <w:tab w:val="right" w:leader="dot" w:pos="8306"/>
        </w:tabs>
      </w:pPr>
      <w:hyperlink w:anchor="_Toc27253" w:history="1">
        <w:r>
          <w:rPr>
            <w:rFonts w:ascii="仿宋" w:eastAsia="仿宋" w:hAnsi="仿宋" w:cs="仿宋" w:hint="eastAsia"/>
            <w:lang w:eastAsia="zh-CN"/>
          </w:rPr>
          <w:t>(三)、运营期环境保护</w:t>
        </w:r>
        <w:r>
          <w:tab/>
        </w:r>
        <w:r>
          <w:fldChar w:fldCharType="begin"/>
        </w:r>
        <w:r>
          <w:instrText xml:space="preserve"> PAGEREF _Toc27253 \h </w:instrText>
        </w:r>
        <w:r>
          <w:fldChar w:fldCharType="separate"/>
        </w:r>
        <w:r>
          <w:t>22</w:t>
        </w:r>
        <w:r>
          <w:fldChar w:fldCharType="end"/>
        </w:r>
      </w:hyperlink>
    </w:p>
    <w:p>
      <w:pPr>
        <w:pStyle w:val="TOC2"/>
        <w:tabs>
          <w:tab w:val="right" w:leader="dot" w:pos="8306"/>
        </w:tabs>
      </w:pPr>
      <w:hyperlink w:anchor="_Toc17457" w:history="1">
        <w:r>
          <w:rPr>
            <w:rFonts w:ascii="仿宋" w:eastAsia="仿宋" w:hAnsi="仿宋" w:cs="仿宋" w:hint="eastAsia"/>
            <w:lang w:eastAsia="zh-CN"/>
          </w:rPr>
          <w:t>(四)、PAMXD6项目建设对区域经济的影响</w:t>
        </w:r>
        <w:r>
          <w:tab/>
        </w:r>
        <w:r>
          <w:fldChar w:fldCharType="begin"/>
        </w:r>
        <w:r>
          <w:instrText xml:space="preserve"> PAGEREF _Toc17457 \h </w:instrText>
        </w:r>
        <w:r>
          <w:fldChar w:fldCharType="separate"/>
        </w:r>
        <w:r>
          <w:t>23</w:t>
        </w:r>
        <w:r>
          <w:fldChar w:fldCharType="end"/>
        </w:r>
      </w:hyperlink>
    </w:p>
    <w:p>
      <w:pPr>
        <w:pStyle w:val="TOC2"/>
        <w:tabs>
          <w:tab w:val="right" w:leader="dot" w:pos="8306"/>
        </w:tabs>
      </w:pPr>
      <w:hyperlink w:anchor="_Toc21929" w:history="1">
        <w:r>
          <w:rPr>
            <w:rFonts w:ascii="仿宋" w:eastAsia="仿宋" w:hAnsi="仿宋" w:cs="仿宋" w:hint="eastAsia"/>
            <w:lang w:eastAsia="zh-CN"/>
          </w:rPr>
          <w:t>(五)、废弃物处理</w:t>
        </w:r>
        <w:r>
          <w:tab/>
        </w:r>
        <w:r>
          <w:fldChar w:fldCharType="begin"/>
        </w:r>
        <w:r>
          <w:instrText xml:space="preserve"> PAGEREF _Toc21929 \h </w:instrText>
        </w:r>
        <w:r>
          <w:fldChar w:fldCharType="separate"/>
        </w:r>
        <w:r>
          <w:t>25</w:t>
        </w:r>
        <w:r>
          <w:fldChar w:fldCharType="end"/>
        </w:r>
      </w:hyperlink>
    </w:p>
    <w:p>
      <w:pPr>
        <w:pStyle w:val="TOC2"/>
        <w:tabs>
          <w:tab w:val="right" w:leader="dot" w:pos="8306"/>
        </w:tabs>
      </w:pPr>
      <w:hyperlink w:anchor="_Toc30696" w:history="1">
        <w:r>
          <w:rPr>
            <w:rFonts w:ascii="仿宋" w:eastAsia="仿宋" w:hAnsi="仿宋" w:cs="仿宋" w:hint="eastAsia"/>
            <w:lang w:eastAsia="zh-CN"/>
          </w:rPr>
          <w:t>(六)、特殊环境影响分析</w:t>
        </w:r>
        <w:r>
          <w:tab/>
        </w:r>
        <w:r>
          <w:fldChar w:fldCharType="begin"/>
        </w:r>
        <w:r>
          <w:instrText xml:space="preserve"> PAGEREF _Toc30696 \h </w:instrText>
        </w:r>
        <w:r>
          <w:fldChar w:fldCharType="separate"/>
        </w:r>
        <w:r>
          <w:t>26</w:t>
        </w:r>
        <w:r>
          <w:fldChar w:fldCharType="end"/>
        </w:r>
      </w:hyperlink>
    </w:p>
    <w:p>
      <w:pPr>
        <w:pStyle w:val="TOC2"/>
        <w:tabs>
          <w:tab w:val="right" w:leader="dot" w:pos="8306"/>
        </w:tabs>
      </w:pPr>
      <w:hyperlink w:anchor="_Toc13600" w:history="1">
        <w:r>
          <w:rPr>
            <w:rFonts w:ascii="仿宋" w:eastAsia="仿宋" w:hAnsi="仿宋" w:cs="仿宋" w:hint="eastAsia"/>
            <w:lang w:eastAsia="zh-CN"/>
          </w:rPr>
          <w:t>(七)、清洁生产</w:t>
        </w:r>
        <w:r>
          <w:tab/>
        </w:r>
        <w:r>
          <w:fldChar w:fldCharType="begin"/>
        </w:r>
        <w:r>
          <w:instrText xml:space="preserve"> PAGEREF _Toc13600 \h </w:instrText>
        </w:r>
        <w:r>
          <w:fldChar w:fldCharType="separate"/>
        </w:r>
        <w:r>
          <w:t>27</w:t>
        </w:r>
        <w:r>
          <w:fldChar w:fldCharType="end"/>
        </w:r>
      </w:hyperlink>
    </w:p>
    <w:p>
      <w:pPr>
        <w:pStyle w:val="TOC2"/>
        <w:tabs>
          <w:tab w:val="right" w:leader="dot" w:pos="8306"/>
        </w:tabs>
      </w:pPr>
      <w:hyperlink w:anchor="_Toc22989" w:history="1">
        <w:r>
          <w:rPr>
            <w:rFonts w:ascii="仿宋" w:eastAsia="仿宋" w:hAnsi="仿宋" w:cs="仿宋" w:hint="eastAsia"/>
            <w:lang w:eastAsia="zh-CN"/>
          </w:rPr>
          <w:t>(八)、环境保护综合评价</w:t>
        </w:r>
        <w:r>
          <w:tab/>
        </w:r>
        <w:r>
          <w:fldChar w:fldCharType="begin"/>
        </w:r>
        <w:r>
          <w:instrText xml:space="preserve"> PAGEREF _Toc22989 \h </w:instrText>
        </w:r>
        <w:r>
          <w:fldChar w:fldCharType="separate"/>
        </w:r>
        <w:r>
          <w:t>29</w:t>
        </w:r>
        <w:r>
          <w:fldChar w:fldCharType="end"/>
        </w:r>
      </w:hyperlink>
    </w:p>
    <w:p>
      <w:pPr>
        <w:pStyle w:val="TOC1"/>
        <w:tabs>
          <w:tab w:val="right" w:leader="dot" w:pos="8306"/>
        </w:tabs>
      </w:pPr>
      <w:hyperlink w:anchor="_Toc15933" w:history="1">
        <w:r>
          <w:rPr>
            <w:rFonts w:ascii="仿宋" w:eastAsia="仿宋" w:hAnsi="仿宋" w:cs="仿宋" w:hint="eastAsia"/>
            <w:lang w:eastAsia="zh-CN"/>
          </w:rPr>
          <w:t>八、生产安全保护</w:t>
        </w:r>
        <w:r>
          <w:tab/>
        </w:r>
        <w:r>
          <w:fldChar w:fldCharType="begin"/>
        </w:r>
        <w:r>
          <w:instrText xml:space="preserve"> PAGEREF _Toc15933 \h </w:instrText>
        </w:r>
        <w:r>
          <w:fldChar w:fldCharType="separate"/>
        </w:r>
        <w:r>
          <w:t>30</w:t>
        </w:r>
        <w:r>
          <w:fldChar w:fldCharType="end"/>
        </w:r>
      </w:hyperlink>
    </w:p>
    <w:p>
      <w:pPr>
        <w:pStyle w:val="TOC2"/>
        <w:tabs>
          <w:tab w:val="right" w:leader="dot" w:pos="8306"/>
        </w:tabs>
      </w:pPr>
      <w:hyperlink w:anchor="_Toc9017" w:history="1">
        <w:r>
          <w:rPr>
            <w:rFonts w:ascii="仿宋" w:eastAsia="仿宋" w:hAnsi="仿宋" w:cs="仿宋" w:hint="eastAsia"/>
            <w:lang w:eastAsia="zh-CN"/>
          </w:rPr>
          <w:t>(一)、消防安全</w:t>
        </w:r>
        <w:r>
          <w:tab/>
        </w:r>
        <w:r>
          <w:fldChar w:fldCharType="begin"/>
        </w:r>
        <w:r>
          <w:instrText xml:space="preserve"> PAGEREF _Toc9017 \h </w:instrText>
        </w:r>
        <w:r>
          <w:fldChar w:fldCharType="separate"/>
        </w:r>
        <w:r>
          <w:t>30</w:t>
        </w:r>
        <w:r>
          <w:fldChar w:fldCharType="end"/>
        </w:r>
      </w:hyperlink>
    </w:p>
    <w:p>
      <w:pPr>
        <w:pStyle w:val="TOC2"/>
        <w:tabs>
          <w:tab w:val="right" w:leader="dot" w:pos="8306"/>
        </w:tabs>
      </w:pPr>
      <w:hyperlink w:anchor="_Toc24655" w:history="1">
        <w:r>
          <w:rPr>
            <w:rFonts w:ascii="仿宋" w:eastAsia="仿宋" w:hAnsi="仿宋" w:cs="仿宋" w:hint="eastAsia"/>
            <w:lang w:eastAsia="zh-CN"/>
          </w:rPr>
          <w:t>(二)、防火防爆总图布置措施</w:t>
        </w:r>
        <w:r>
          <w:tab/>
        </w:r>
        <w:r>
          <w:fldChar w:fldCharType="begin"/>
        </w:r>
        <w:r>
          <w:instrText xml:space="preserve"> PAGEREF _Toc24655 \h </w:instrText>
        </w:r>
        <w:r>
          <w:fldChar w:fldCharType="separate"/>
        </w:r>
        <w:r>
          <w:t>31</w:t>
        </w:r>
        <w:r>
          <w:fldChar w:fldCharType="end"/>
        </w:r>
      </w:hyperlink>
    </w:p>
    <w:p>
      <w:pPr>
        <w:pStyle w:val="TOC2"/>
        <w:tabs>
          <w:tab w:val="right" w:leader="dot" w:pos="8306"/>
        </w:tabs>
      </w:pPr>
      <w:hyperlink w:anchor="_Toc15385" w:history="1">
        <w:r>
          <w:rPr>
            <w:rFonts w:ascii="仿宋" w:eastAsia="仿宋" w:hAnsi="仿宋" w:cs="仿宋" w:hint="eastAsia"/>
            <w:lang w:eastAsia="zh-CN"/>
          </w:rPr>
          <w:t>(三)、自然灾害防范措施</w:t>
        </w:r>
        <w:r>
          <w:tab/>
        </w:r>
        <w:r>
          <w:fldChar w:fldCharType="begin"/>
        </w:r>
        <w:r>
          <w:instrText xml:space="preserve"> PAGEREF _Toc15385 \h </w:instrText>
        </w:r>
        <w:r>
          <w:fldChar w:fldCharType="separate"/>
        </w:r>
        <w:r>
          <w:t>32</w:t>
        </w:r>
        <w:r>
          <w:fldChar w:fldCharType="end"/>
        </w:r>
      </w:hyperlink>
    </w:p>
    <w:p>
      <w:pPr>
        <w:pStyle w:val="TOC2"/>
        <w:tabs>
          <w:tab w:val="right" w:leader="dot" w:pos="8306"/>
        </w:tabs>
      </w:pPr>
      <w:hyperlink w:anchor="_Toc10761" w:history="1">
        <w:r>
          <w:rPr>
            <w:rFonts w:ascii="仿宋" w:eastAsia="仿宋" w:hAnsi="仿宋" w:cs="仿宋" w:hint="eastAsia"/>
            <w:lang w:eastAsia="zh-CN"/>
          </w:rPr>
          <w:t>(四)、安全色及安全标志使用要求</w:t>
        </w:r>
        <w:r>
          <w:tab/>
        </w:r>
        <w:r>
          <w:fldChar w:fldCharType="begin"/>
        </w:r>
        <w:r>
          <w:instrText xml:space="preserve"> PAGEREF _Toc10761 \h </w:instrText>
        </w:r>
        <w:r>
          <w:fldChar w:fldCharType="separate"/>
        </w:r>
        <w:r>
          <w:t>33</w:t>
        </w:r>
        <w:r>
          <w:fldChar w:fldCharType="end"/>
        </w:r>
      </w:hyperlink>
    </w:p>
    <w:p>
      <w:pPr>
        <w:pStyle w:val="TOC2"/>
        <w:tabs>
          <w:tab w:val="right" w:leader="dot" w:pos="8306"/>
        </w:tabs>
      </w:pPr>
      <w:hyperlink w:anchor="_Toc27906" w:history="1">
        <w:r>
          <w:rPr>
            <w:rFonts w:ascii="仿宋" w:eastAsia="仿宋" w:hAnsi="仿宋" w:cs="仿宋" w:hint="eastAsia"/>
            <w:lang w:eastAsia="zh-CN"/>
          </w:rPr>
          <w:t>(五)、防尘防毒措施</w:t>
        </w:r>
        <w:r>
          <w:tab/>
        </w:r>
        <w:r>
          <w:fldChar w:fldCharType="begin"/>
        </w:r>
        <w:r>
          <w:instrText xml:space="preserve"> PAGEREF _Toc27906 \h </w:instrText>
        </w:r>
        <w:r>
          <w:fldChar w:fldCharType="separate"/>
        </w:r>
        <w:r>
          <w:t>34</w:t>
        </w:r>
        <w:r>
          <w:fldChar w:fldCharType="end"/>
        </w:r>
      </w:hyperlink>
    </w:p>
    <w:p>
      <w:pPr>
        <w:pStyle w:val="TOC2"/>
        <w:tabs>
          <w:tab w:val="right" w:leader="dot" w:pos="8306"/>
        </w:tabs>
      </w:pPr>
      <w:hyperlink w:anchor="_Toc2985" w:history="1">
        <w:r>
          <w:rPr>
            <w:rFonts w:ascii="仿宋" w:eastAsia="仿宋" w:hAnsi="仿宋" w:cs="仿宋" w:hint="eastAsia"/>
            <w:lang w:eastAsia="zh-CN"/>
          </w:rPr>
          <w:t>(六)、防静电、触电防护及防雷措施</w:t>
        </w:r>
        <w:r>
          <w:tab/>
        </w:r>
        <w:r>
          <w:fldChar w:fldCharType="begin"/>
        </w:r>
        <w:r>
          <w:instrText xml:space="preserve"> PAGEREF _Toc2985 \h </w:instrText>
        </w:r>
        <w:r>
          <w:fldChar w:fldCharType="separate"/>
        </w:r>
        <w:r>
          <w:t>35</w:t>
        </w:r>
        <w:r>
          <w:fldChar w:fldCharType="end"/>
        </w:r>
      </w:hyperlink>
    </w:p>
    <w:p>
      <w:pPr>
        <w:pStyle w:val="TOC2"/>
        <w:tabs>
          <w:tab w:val="right" w:leader="dot" w:pos="8306"/>
        </w:tabs>
      </w:pPr>
      <w:hyperlink w:anchor="_Toc3892" w:history="1">
        <w:r>
          <w:rPr>
            <w:rFonts w:ascii="仿宋" w:eastAsia="仿宋" w:hAnsi="仿宋" w:cs="仿宋" w:hint="eastAsia"/>
            <w:lang w:eastAsia="zh-CN"/>
          </w:rPr>
          <w:t>(七)、机械设备安全保障措施</w:t>
        </w:r>
        <w:r>
          <w:tab/>
        </w:r>
        <w:r>
          <w:fldChar w:fldCharType="begin"/>
        </w:r>
        <w:r>
          <w:instrText xml:space="preserve"> PAGEREF _Toc3892 \h </w:instrText>
        </w:r>
        <w:r>
          <w:fldChar w:fldCharType="separate"/>
        </w:r>
        <w:r>
          <w:t>36</w:t>
        </w:r>
        <w:r>
          <w:fldChar w:fldCharType="end"/>
        </w:r>
      </w:hyperlink>
    </w:p>
    <w:p>
      <w:pPr>
        <w:pStyle w:val="TOC1"/>
        <w:tabs>
          <w:tab w:val="right" w:leader="dot" w:pos="8306"/>
        </w:tabs>
      </w:pPr>
      <w:hyperlink w:anchor="_Toc25474" w:history="1">
        <w:r>
          <w:rPr>
            <w:rFonts w:ascii="仿宋" w:eastAsia="仿宋" w:hAnsi="仿宋" w:cs="仿宋" w:hint="eastAsia"/>
            <w:lang w:eastAsia="zh-CN"/>
          </w:rPr>
          <w:t>九、PAMXD6项目财务管理</w:t>
        </w:r>
        <w:r>
          <w:tab/>
        </w:r>
        <w:r>
          <w:fldChar w:fldCharType="begin"/>
        </w:r>
        <w:r>
          <w:instrText xml:space="preserve"> PAGEREF _Toc25474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77" w:history="1">
        <w:r>
          <w:rPr>
            <w:rFonts w:ascii="仿宋" w:eastAsia="仿宋" w:hAnsi="仿宋" w:cs="仿宋" w:hint="eastAsia"/>
            <w:lang w:eastAsia="zh-CN"/>
          </w:rPr>
          <w:t>(一)、资金需求大</w:t>
        </w:r>
        <w:r>
          <w:tab/>
        </w:r>
        <w:r>
          <w:fldChar w:fldCharType="begin"/>
        </w:r>
        <w:r>
          <w:instrText xml:space="preserve"> PAGEREF _Toc4477 \h </w:instrText>
        </w:r>
        <w:r>
          <w:fldChar w:fldCharType="separate"/>
        </w:r>
        <w:r>
          <w:t>38</w:t>
        </w:r>
        <w:r>
          <w:fldChar w:fldCharType="end"/>
        </w:r>
      </w:hyperlink>
    </w:p>
    <w:p>
      <w:pPr>
        <w:pStyle w:val="TOC2"/>
        <w:tabs>
          <w:tab w:val="right" w:leader="dot" w:pos="8306"/>
        </w:tabs>
      </w:pPr>
      <w:hyperlink w:anchor="_Toc28619" w:history="1">
        <w:r>
          <w:rPr>
            <w:rFonts w:ascii="仿宋" w:eastAsia="仿宋" w:hAnsi="仿宋" w:cs="仿宋" w:hint="eastAsia"/>
            <w:lang w:eastAsia="zh-CN"/>
          </w:rPr>
          <w:t>(二)、研发周期长</w:t>
        </w:r>
        <w:r>
          <w:tab/>
        </w:r>
        <w:r>
          <w:fldChar w:fldCharType="begin"/>
        </w:r>
        <w:r>
          <w:instrText xml:space="preserve"> PAGEREF _Toc28619 \h </w:instrText>
        </w:r>
        <w:r>
          <w:fldChar w:fldCharType="separate"/>
        </w:r>
        <w:r>
          <w:t>39</w:t>
        </w:r>
        <w:r>
          <w:fldChar w:fldCharType="end"/>
        </w:r>
      </w:hyperlink>
    </w:p>
    <w:p>
      <w:pPr>
        <w:pStyle w:val="TOC2"/>
        <w:tabs>
          <w:tab w:val="right" w:leader="dot" w:pos="8306"/>
        </w:tabs>
      </w:pPr>
      <w:hyperlink w:anchor="_Toc8529" w:history="1">
        <w:r>
          <w:rPr>
            <w:rFonts w:ascii="仿宋" w:eastAsia="仿宋" w:hAnsi="仿宋" w:cs="仿宋" w:hint="eastAsia"/>
            <w:lang w:eastAsia="zh-CN"/>
          </w:rPr>
          <w:t>(三)、市场风险大</w:t>
        </w:r>
        <w:r>
          <w:tab/>
        </w:r>
        <w:r>
          <w:fldChar w:fldCharType="begin"/>
        </w:r>
        <w:r>
          <w:instrText xml:space="preserve"> PAGEREF _Toc8529 \h </w:instrText>
        </w:r>
        <w:r>
          <w:fldChar w:fldCharType="separate"/>
        </w:r>
        <w:r>
          <w:t>40</w:t>
        </w:r>
        <w:r>
          <w:fldChar w:fldCharType="end"/>
        </w:r>
      </w:hyperlink>
    </w:p>
    <w:p>
      <w:pPr>
        <w:pStyle w:val="TOC2"/>
        <w:tabs>
          <w:tab w:val="right" w:leader="dot" w:pos="8306"/>
        </w:tabs>
      </w:pPr>
      <w:hyperlink w:anchor="_Toc22490" w:history="1">
        <w:r>
          <w:rPr>
            <w:rFonts w:ascii="仿宋" w:eastAsia="仿宋" w:hAnsi="仿宋" w:cs="仿宋" w:hint="eastAsia"/>
            <w:lang w:eastAsia="zh-CN"/>
          </w:rPr>
          <w:t>(四)、利润率高</w:t>
        </w:r>
        <w:r>
          <w:tab/>
        </w:r>
        <w:r>
          <w:fldChar w:fldCharType="begin"/>
        </w:r>
        <w:r>
          <w:instrText xml:space="preserve"> PAGEREF _Toc22490 \h </w:instrText>
        </w:r>
        <w:r>
          <w:fldChar w:fldCharType="separate"/>
        </w:r>
        <w:r>
          <w:t>43</w:t>
        </w:r>
        <w:r>
          <w:fldChar w:fldCharType="end"/>
        </w:r>
      </w:hyperlink>
    </w:p>
    <w:p>
      <w:pPr>
        <w:pStyle w:val="TOC1"/>
        <w:tabs>
          <w:tab w:val="right" w:leader="dot" w:pos="8306"/>
        </w:tabs>
      </w:pPr>
      <w:hyperlink w:anchor="_Toc412" w:history="1">
        <w:r>
          <w:rPr>
            <w:rFonts w:ascii="仿宋" w:eastAsia="仿宋" w:hAnsi="仿宋" w:cs="仿宋" w:hint="eastAsia"/>
            <w:lang w:eastAsia="zh-CN"/>
          </w:rPr>
          <w:t>十、PAMXD6项目计划安排</w:t>
        </w:r>
        <w:r>
          <w:tab/>
        </w:r>
        <w:r>
          <w:fldChar w:fldCharType="begin"/>
        </w:r>
        <w:r>
          <w:instrText xml:space="preserve"> PAGEREF _Toc412 \h </w:instrText>
        </w:r>
        <w:r>
          <w:fldChar w:fldCharType="separate"/>
        </w:r>
        <w:r>
          <w:t>45</w:t>
        </w:r>
        <w:r>
          <w:fldChar w:fldCharType="end"/>
        </w:r>
      </w:hyperlink>
    </w:p>
    <w:p>
      <w:pPr>
        <w:pStyle w:val="TOC2"/>
        <w:tabs>
          <w:tab w:val="right" w:leader="dot" w:pos="8306"/>
        </w:tabs>
      </w:pPr>
      <w:hyperlink w:anchor="_Toc20530" w:history="1">
        <w:r>
          <w:rPr>
            <w:rFonts w:ascii="仿宋" w:eastAsia="仿宋" w:hAnsi="仿宋" w:cs="仿宋" w:hint="eastAsia"/>
            <w:lang w:eastAsia="zh-CN"/>
          </w:rPr>
          <w:t>(一)、建设周期</w:t>
        </w:r>
        <w:r>
          <w:tab/>
        </w:r>
        <w:r>
          <w:fldChar w:fldCharType="begin"/>
        </w:r>
        <w:r>
          <w:instrText xml:space="preserve"> PAGEREF _Toc20530 \h </w:instrText>
        </w:r>
        <w:r>
          <w:fldChar w:fldCharType="separate"/>
        </w:r>
        <w:r>
          <w:t>45</w:t>
        </w:r>
        <w:r>
          <w:fldChar w:fldCharType="end"/>
        </w:r>
      </w:hyperlink>
    </w:p>
    <w:p>
      <w:pPr>
        <w:pStyle w:val="TOC2"/>
        <w:tabs>
          <w:tab w:val="right" w:leader="dot" w:pos="8306"/>
        </w:tabs>
      </w:pPr>
      <w:hyperlink w:anchor="_Toc9486" w:history="1">
        <w:r>
          <w:rPr>
            <w:rFonts w:ascii="仿宋" w:eastAsia="仿宋" w:hAnsi="仿宋" w:cs="仿宋" w:hint="eastAsia"/>
            <w:lang w:eastAsia="zh-CN"/>
          </w:rPr>
          <w:t>(二)、建设进度</w:t>
        </w:r>
        <w:r>
          <w:tab/>
        </w:r>
        <w:r>
          <w:fldChar w:fldCharType="begin"/>
        </w:r>
        <w:r>
          <w:instrText xml:space="preserve"> PAGEREF _Toc9486 \h </w:instrText>
        </w:r>
        <w:r>
          <w:fldChar w:fldCharType="separate"/>
        </w:r>
        <w:r>
          <w:t>45</w:t>
        </w:r>
        <w:r>
          <w:fldChar w:fldCharType="end"/>
        </w:r>
      </w:hyperlink>
    </w:p>
    <w:p>
      <w:pPr>
        <w:pStyle w:val="TOC2"/>
        <w:tabs>
          <w:tab w:val="right" w:leader="dot" w:pos="8306"/>
        </w:tabs>
      </w:pPr>
      <w:hyperlink w:anchor="_Toc14351" w:history="1">
        <w:r>
          <w:rPr>
            <w:rFonts w:ascii="仿宋" w:eastAsia="仿宋" w:hAnsi="仿宋" w:cs="仿宋" w:hint="eastAsia"/>
            <w:lang w:eastAsia="zh-CN"/>
          </w:rPr>
          <w:t>(三)、进度安排注意事项</w:t>
        </w:r>
        <w:r>
          <w:tab/>
        </w:r>
        <w:r>
          <w:fldChar w:fldCharType="begin"/>
        </w:r>
        <w:r>
          <w:instrText xml:space="preserve"> PAGEREF _Toc14351 \h </w:instrText>
        </w:r>
        <w:r>
          <w:fldChar w:fldCharType="separate"/>
        </w:r>
        <w:r>
          <w:t>46</w:t>
        </w:r>
        <w:r>
          <w:fldChar w:fldCharType="end"/>
        </w:r>
      </w:hyperlink>
    </w:p>
    <w:p>
      <w:pPr>
        <w:pStyle w:val="TOC2"/>
        <w:tabs>
          <w:tab w:val="right" w:leader="dot" w:pos="8306"/>
        </w:tabs>
      </w:pPr>
      <w:hyperlink w:anchor="_Toc4091" w:history="1">
        <w:r>
          <w:rPr>
            <w:rFonts w:ascii="仿宋" w:eastAsia="仿宋" w:hAnsi="仿宋" w:cs="仿宋" w:hint="eastAsia"/>
            <w:lang w:eastAsia="zh-CN"/>
          </w:rPr>
          <w:t>(四)、人力资源配置</w:t>
        </w:r>
        <w:r>
          <w:tab/>
        </w:r>
        <w:r>
          <w:fldChar w:fldCharType="begin"/>
        </w:r>
        <w:r>
          <w:instrText xml:space="preserve"> PAGEREF _Toc4091 \h </w:instrText>
        </w:r>
        <w:r>
          <w:fldChar w:fldCharType="separate"/>
        </w:r>
        <w:r>
          <w:t>48</w:t>
        </w:r>
        <w:r>
          <w:fldChar w:fldCharType="end"/>
        </w:r>
      </w:hyperlink>
    </w:p>
    <w:p>
      <w:pPr>
        <w:pStyle w:val="TOC1"/>
        <w:tabs>
          <w:tab w:val="right" w:leader="dot" w:pos="8306"/>
        </w:tabs>
      </w:pPr>
      <w:hyperlink w:anchor="_Toc17499" w:history="1">
        <w:r>
          <w:rPr>
            <w:rFonts w:ascii="仿宋" w:eastAsia="仿宋" w:hAnsi="仿宋" w:cs="仿宋" w:hint="eastAsia"/>
            <w:lang w:eastAsia="zh-CN"/>
          </w:rPr>
          <w:t>十一、PAMXD6项目人力资源管理</w:t>
        </w:r>
        <w:r>
          <w:tab/>
        </w:r>
        <w:r>
          <w:fldChar w:fldCharType="begin"/>
        </w:r>
        <w:r>
          <w:instrText xml:space="preserve"> PAGEREF _Toc17499 \h </w:instrText>
        </w:r>
        <w:r>
          <w:fldChar w:fldCharType="separate"/>
        </w:r>
        <w:r>
          <w:t>49</w:t>
        </w:r>
        <w:r>
          <w:fldChar w:fldCharType="end"/>
        </w:r>
      </w:hyperlink>
    </w:p>
    <w:p>
      <w:pPr>
        <w:pStyle w:val="TOC2"/>
        <w:tabs>
          <w:tab w:val="right" w:leader="dot" w:pos="8306"/>
        </w:tabs>
      </w:pPr>
      <w:hyperlink w:anchor="_Toc26114" w:history="1">
        <w:r>
          <w:rPr>
            <w:rFonts w:ascii="仿宋" w:eastAsia="仿宋" w:hAnsi="仿宋" w:cs="仿宋" w:hint="eastAsia"/>
            <w:lang w:eastAsia="zh-CN"/>
          </w:rPr>
          <w:t>(一)、建立健全的预算管理制度</w:t>
        </w:r>
        <w:r>
          <w:tab/>
        </w:r>
        <w:r>
          <w:fldChar w:fldCharType="begin"/>
        </w:r>
        <w:r>
          <w:instrText xml:space="preserve"> PAGEREF _Toc26114 \h </w:instrText>
        </w:r>
        <w:r>
          <w:fldChar w:fldCharType="separate"/>
        </w:r>
        <w:r>
          <w:t>49</w:t>
        </w:r>
        <w:r>
          <w:fldChar w:fldCharType="end"/>
        </w:r>
      </w:hyperlink>
    </w:p>
    <w:p>
      <w:pPr>
        <w:pStyle w:val="TOC2"/>
        <w:tabs>
          <w:tab w:val="right" w:leader="dot" w:pos="8306"/>
        </w:tabs>
      </w:pPr>
      <w:hyperlink w:anchor="_Toc11048" w:history="1">
        <w:r>
          <w:rPr>
            <w:rFonts w:ascii="仿宋" w:eastAsia="仿宋" w:hAnsi="仿宋" w:cs="仿宋" w:hint="eastAsia"/>
            <w:lang w:eastAsia="zh-CN"/>
          </w:rPr>
          <w:t>(二)、加强资金流动监控</w:t>
        </w:r>
        <w:r>
          <w:tab/>
        </w:r>
        <w:r>
          <w:fldChar w:fldCharType="begin"/>
        </w:r>
        <w:r>
          <w:instrText xml:space="preserve"> PAGEREF _Toc11048 \h </w:instrText>
        </w:r>
        <w:r>
          <w:fldChar w:fldCharType="separate"/>
        </w:r>
        <w:r>
          <w:t>50</w:t>
        </w:r>
        <w:r>
          <w:fldChar w:fldCharType="end"/>
        </w:r>
      </w:hyperlink>
    </w:p>
    <w:p>
      <w:pPr>
        <w:pStyle w:val="TOC2"/>
        <w:tabs>
          <w:tab w:val="right" w:leader="dot" w:pos="8306"/>
        </w:tabs>
      </w:pPr>
      <w:hyperlink w:anchor="_Toc27156" w:history="1">
        <w:r>
          <w:rPr>
            <w:rFonts w:ascii="仿宋" w:eastAsia="仿宋" w:hAnsi="仿宋" w:cs="仿宋" w:hint="eastAsia"/>
            <w:lang w:eastAsia="zh-CN"/>
          </w:rPr>
          <w:t>(三)、制定完善的风险控制机制</w:t>
        </w:r>
        <w:r>
          <w:tab/>
        </w:r>
        <w:r>
          <w:fldChar w:fldCharType="begin"/>
        </w:r>
        <w:r>
          <w:instrText xml:space="preserve"> PAGEREF _Toc27156 \h </w:instrText>
        </w:r>
        <w:r>
          <w:fldChar w:fldCharType="separate"/>
        </w:r>
        <w:r>
          <w:t>52</w:t>
        </w:r>
        <w:r>
          <w:fldChar w:fldCharType="end"/>
        </w:r>
      </w:hyperlink>
    </w:p>
    <w:p>
      <w:pPr>
        <w:pStyle w:val="TOC2"/>
        <w:tabs>
          <w:tab w:val="right" w:leader="dot" w:pos="8306"/>
        </w:tabs>
      </w:pPr>
      <w:hyperlink w:anchor="_Toc7208" w:history="1">
        <w:r>
          <w:rPr>
            <w:rFonts w:ascii="仿宋" w:eastAsia="仿宋" w:hAnsi="仿宋" w:cs="仿宋" w:hint="eastAsia"/>
            <w:lang w:eastAsia="zh-CN"/>
          </w:rPr>
          <w:t>(四)、优化成本管理</w:t>
        </w:r>
        <w:r>
          <w:tab/>
        </w:r>
        <w:r>
          <w:fldChar w:fldCharType="begin"/>
        </w:r>
        <w:r>
          <w:instrText xml:space="preserve"> PAGEREF _Toc7208 \h </w:instrText>
        </w:r>
        <w:r>
          <w:fldChar w:fldCharType="separate"/>
        </w:r>
        <w:r>
          <w:t>53</w:t>
        </w:r>
        <w:r>
          <w:fldChar w:fldCharType="end"/>
        </w:r>
      </w:hyperlink>
    </w:p>
    <w:p>
      <w:pPr>
        <w:pStyle w:val="TOC1"/>
        <w:tabs>
          <w:tab w:val="right" w:leader="dot" w:pos="8306"/>
        </w:tabs>
      </w:pPr>
      <w:hyperlink w:anchor="_Toc11157" w:history="1">
        <w:r>
          <w:rPr>
            <w:rFonts w:ascii="仿宋" w:eastAsia="仿宋" w:hAnsi="仿宋" w:cs="仿宋" w:hint="eastAsia"/>
            <w:lang w:eastAsia="zh-CN"/>
          </w:rPr>
          <w:t>十二、PAMXD6项目人力资源培养与发展</w:t>
        </w:r>
        <w:r>
          <w:tab/>
        </w:r>
        <w:r>
          <w:fldChar w:fldCharType="begin"/>
        </w:r>
        <w:r>
          <w:instrText xml:space="preserve"> PAGEREF _Toc11157 \h </w:instrText>
        </w:r>
        <w:r>
          <w:fldChar w:fldCharType="separate"/>
        </w:r>
        <w:r>
          <w:t>54</w:t>
        </w:r>
        <w:r>
          <w:fldChar w:fldCharType="end"/>
        </w:r>
      </w:hyperlink>
    </w:p>
    <w:p>
      <w:pPr>
        <w:pStyle w:val="TOC2"/>
        <w:tabs>
          <w:tab w:val="right" w:leader="dot" w:pos="8306"/>
        </w:tabs>
      </w:pPr>
      <w:hyperlink w:anchor="_Toc30140" w:history="1">
        <w:r>
          <w:rPr>
            <w:rFonts w:ascii="仿宋" w:eastAsia="仿宋" w:hAnsi="仿宋" w:cs="仿宋" w:hint="eastAsia"/>
            <w:lang w:eastAsia="zh-CN"/>
          </w:rPr>
          <w:t>(一)、人才需求与规划</w:t>
        </w:r>
        <w:r>
          <w:tab/>
        </w:r>
        <w:r>
          <w:fldChar w:fldCharType="begin"/>
        </w:r>
        <w:r>
          <w:instrText xml:space="preserve"> PAGEREF _Toc30140 \h </w:instrText>
        </w:r>
        <w:r>
          <w:fldChar w:fldCharType="separate"/>
        </w:r>
        <w:r>
          <w:t>54</w:t>
        </w:r>
        <w:r>
          <w:fldChar w:fldCharType="end"/>
        </w:r>
      </w:hyperlink>
    </w:p>
    <w:p>
      <w:pPr>
        <w:pStyle w:val="TOC2"/>
        <w:tabs>
          <w:tab w:val="right" w:leader="dot" w:pos="8306"/>
        </w:tabs>
      </w:pPr>
      <w:hyperlink w:anchor="_Toc12722" w:history="1">
        <w:r>
          <w:rPr>
            <w:rFonts w:ascii="仿宋" w:eastAsia="仿宋" w:hAnsi="仿宋" w:cs="仿宋" w:hint="eastAsia"/>
            <w:lang w:eastAsia="zh-CN"/>
          </w:rPr>
          <w:t>(二)、培训与发展计划</w:t>
        </w:r>
        <w:r>
          <w:tab/>
        </w:r>
        <w:r>
          <w:fldChar w:fldCharType="begin"/>
        </w:r>
        <w:r>
          <w:instrText xml:space="preserve"> PAGEREF _Toc12722 \h </w:instrText>
        </w:r>
        <w:r>
          <w:fldChar w:fldCharType="separate"/>
        </w:r>
        <w:r>
          <w:t>55</w:t>
        </w:r>
        <w:r>
          <w:fldChar w:fldCharType="end"/>
        </w:r>
      </w:hyperlink>
    </w:p>
    <w:p>
      <w:pPr>
        <w:pStyle w:val="TOC1"/>
        <w:tabs>
          <w:tab w:val="right" w:leader="dot" w:pos="8306"/>
        </w:tabs>
      </w:pPr>
      <w:hyperlink w:anchor="_Toc25478" w:history="1">
        <w:r>
          <w:rPr>
            <w:rFonts w:ascii="仿宋" w:eastAsia="仿宋" w:hAnsi="仿宋" w:cs="仿宋" w:hint="eastAsia"/>
            <w:lang w:eastAsia="zh-CN"/>
          </w:rPr>
          <w:t>十三、供应链管理</w:t>
        </w:r>
        <w:r>
          <w:tab/>
        </w:r>
        <w:r>
          <w:fldChar w:fldCharType="begin"/>
        </w:r>
        <w:r>
          <w:instrText xml:space="preserve"> PAGEREF _Toc25478 \h </w:instrText>
        </w:r>
        <w:r>
          <w:fldChar w:fldCharType="separate"/>
        </w:r>
        <w:r>
          <w:t>55</w:t>
        </w:r>
        <w:r>
          <w:fldChar w:fldCharType="end"/>
        </w:r>
      </w:hyperlink>
    </w:p>
    <w:p>
      <w:pPr>
        <w:pStyle w:val="TOC2"/>
        <w:tabs>
          <w:tab w:val="right" w:leader="dot" w:pos="8306"/>
        </w:tabs>
      </w:pPr>
      <w:hyperlink w:anchor="_Toc15893" w:history="1">
        <w:r>
          <w:rPr>
            <w:rFonts w:ascii="仿宋" w:eastAsia="仿宋" w:hAnsi="仿宋" w:cs="仿宋" w:hint="eastAsia"/>
            <w:lang w:eastAsia="zh-CN"/>
          </w:rPr>
          <w:t>(一)、供应链战略规划</w:t>
        </w:r>
        <w:r>
          <w:tab/>
        </w:r>
        <w:r>
          <w:fldChar w:fldCharType="begin"/>
        </w:r>
        <w:r>
          <w:instrText xml:space="preserve"> PAGEREF _Toc15893 \h </w:instrText>
        </w:r>
        <w:r>
          <w:fldChar w:fldCharType="separate"/>
        </w:r>
        <w:r>
          <w:t>55</w:t>
        </w:r>
        <w:r>
          <w:fldChar w:fldCharType="end"/>
        </w:r>
      </w:hyperlink>
    </w:p>
    <w:p>
      <w:pPr>
        <w:pStyle w:val="TOC2"/>
        <w:tabs>
          <w:tab w:val="right" w:leader="dot" w:pos="8306"/>
        </w:tabs>
      </w:pPr>
      <w:hyperlink w:anchor="_Toc15027" w:history="1">
        <w:r>
          <w:rPr>
            <w:rFonts w:ascii="仿宋" w:eastAsia="仿宋" w:hAnsi="仿宋" w:cs="仿宋" w:hint="eastAsia"/>
            <w:lang w:eastAsia="zh-CN"/>
          </w:rPr>
          <w:t>(二)、供应商选择与合作</w:t>
        </w:r>
        <w:r>
          <w:tab/>
        </w:r>
        <w:r>
          <w:fldChar w:fldCharType="begin"/>
        </w:r>
        <w:r>
          <w:instrText xml:space="preserve"> PAGEREF _Toc15027 \h </w:instrText>
        </w:r>
        <w:r>
          <w:fldChar w:fldCharType="separate"/>
        </w:r>
        <w:r>
          <w:t>57</w:t>
        </w:r>
        <w:r>
          <w:fldChar w:fldCharType="end"/>
        </w:r>
      </w:hyperlink>
    </w:p>
    <w:p>
      <w:pPr>
        <w:pStyle w:val="TOC2"/>
        <w:tabs>
          <w:tab w:val="right" w:leader="dot" w:pos="8306"/>
        </w:tabs>
      </w:pPr>
      <w:hyperlink w:anchor="_Toc19112" w:history="1">
        <w:r>
          <w:rPr>
            <w:rFonts w:ascii="仿宋" w:eastAsia="仿宋" w:hAnsi="仿宋" w:cs="仿宋" w:hint="eastAsia"/>
            <w:lang w:eastAsia="zh-CN"/>
          </w:rPr>
          <w:t>(三)、物流与库存管理</w:t>
        </w:r>
        <w:r>
          <w:tab/>
        </w:r>
        <w:r>
          <w:fldChar w:fldCharType="begin"/>
        </w:r>
        <w:r>
          <w:instrText xml:space="preserve"> PAGEREF _Toc19112 \h </w:instrText>
        </w:r>
        <w:r>
          <w:fldChar w:fldCharType="separate"/>
        </w:r>
        <w:r>
          <w:t>58</w:t>
        </w:r>
        <w:r>
          <w:fldChar w:fldCharType="end"/>
        </w:r>
      </w:hyperlink>
    </w:p>
    <w:p>
      <w:pPr>
        <w:pStyle w:val="TOC1"/>
        <w:tabs>
          <w:tab w:val="right" w:leader="dot" w:pos="8306"/>
        </w:tabs>
      </w:pPr>
      <w:hyperlink w:anchor="_Toc18765" w:history="1">
        <w:r>
          <w:rPr>
            <w:rFonts w:ascii="仿宋" w:eastAsia="仿宋" w:hAnsi="仿宋" w:cs="仿宋" w:hint="eastAsia"/>
            <w:lang w:eastAsia="zh-CN"/>
          </w:rPr>
          <w:t>十四、PAMXD6项目治理与监督</w:t>
        </w:r>
        <w:r>
          <w:tab/>
        </w:r>
        <w:r>
          <w:fldChar w:fldCharType="begin"/>
        </w:r>
        <w:r>
          <w:instrText xml:space="preserve"> PAGEREF _Toc18765 \h </w:instrText>
        </w:r>
        <w:r>
          <w:fldChar w:fldCharType="separate"/>
        </w:r>
        <w:r>
          <w:t>59</w:t>
        </w:r>
        <w:r>
          <w:fldChar w:fldCharType="end"/>
        </w:r>
      </w:hyperlink>
    </w:p>
    <w:p>
      <w:pPr>
        <w:pStyle w:val="TOC2"/>
        <w:tabs>
          <w:tab w:val="right" w:leader="dot" w:pos="8306"/>
        </w:tabs>
      </w:pPr>
      <w:hyperlink w:anchor="_Toc16902" w:history="1">
        <w:r>
          <w:rPr>
            <w:rFonts w:ascii="仿宋" w:eastAsia="仿宋" w:hAnsi="仿宋" w:cs="仿宋" w:hint="eastAsia"/>
            <w:lang w:eastAsia="zh-CN"/>
          </w:rPr>
          <w:t>(一)、PAMXD6项目治理结构</w:t>
        </w:r>
        <w:r>
          <w:tab/>
        </w:r>
        <w:r>
          <w:fldChar w:fldCharType="begin"/>
        </w:r>
        <w:r>
          <w:instrText xml:space="preserve"> PAGEREF _Toc16902 \h </w:instrText>
        </w:r>
        <w:r>
          <w:fldChar w:fldCharType="separate"/>
        </w:r>
        <w:r>
          <w:t>59</w:t>
        </w:r>
        <w:r>
          <w:fldChar w:fldCharType="end"/>
        </w:r>
      </w:hyperlink>
    </w:p>
    <w:p>
      <w:pPr>
        <w:pStyle w:val="TOC2"/>
        <w:tabs>
          <w:tab w:val="right" w:leader="dot" w:pos="8306"/>
        </w:tabs>
      </w:pPr>
      <w:hyperlink w:anchor="_Toc14672" w:history="1">
        <w:r>
          <w:rPr>
            <w:rFonts w:ascii="仿宋" w:eastAsia="仿宋" w:hAnsi="仿宋" w:cs="仿宋" w:hint="eastAsia"/>
            <w:lang w:eastAsia="zh-CN"/>
          </w:rPr>
          <w:t>(二)、监督与审计</w:t>
        </w:r>
        <w:r>
          <w:tab/>
        </w:r>
        <w:r>
          <w:fldChar w:fldCharType="begin"/>
        </w:r>
        <w:r>
          <w:instrText xml:space="preserve"> PAGEREF _Toc14672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08"/>
      <w:r>
        <w:rPr>
          <w:rFonts w:ascii="仿宋" w:eastAsia="仿宋" w:hAnsi="仿宋" w:cs="仿宋" w:hint="eastAsia"/>
          <w:sz w:val="28"/>
          <w:lang w:eastAsia="zh-CN"/>
        </w:rPr>
        <w:t>一、PAMXD6项目土建工程</w:t>
      </w:r>
      <w:bookmarkEnd w:id="2"/>
    </w:p>
    <w:p>
      <w:pPr>
        <w:pStyle w:val="Heading2"/>
        <w:rPr>
          <w:rFonts w:ascii="仿宋" w:eastAsia="仿宋" w:hAnsi="仿宋" w:cs="仿宋" w:hint="eastAsia"/>
          <w:lang w:eastAsia="zh-CN"/>
        </w:rPr>
      </w:pPr>
      <w:bookmarkStart w:id="3" w:name="_Toc114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在PAMXD6项目的建筑工程设计中，我们将秉承一系列重要的设计原则，以确保PAMXD6项目建筑在功能、美观、可持续性等方面达到最佳效果。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首要原则是确保建筑的功能性得到最大化的发挥。我们将充分理解PAMXD6项目的实际需求，合理布局各个功能区域，保证建筑在满足业务需求的同时，提供高效的工作环境。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在建筑设计中，我们将综合考虑建设和运营成本。通过精细的经济效益分析，确保设计方案在高效利用资源的同时，对PAMXD6项目的长期盈利能力有积极的贡献。</w:t>
      </w:r>
    </w:p>
    <w:p>
      <w:pPr>
        <w:pStyle w:val="Heading2"/>
        <w:ind w:firstLine="560" w:firstLineChars="200"/>
        <w:rPr>
          <w:rFonts w:ascii="仿宋" w:eastAsia="仿宋" w:hAnsi="仿宋" w:cs="仿宋" w:hint="eastAsia"/>
          <w:sz w:val="28"/>
          <w:lang w:eastAsia="zh-CN"/>
        </w:rPr>
      </w:pPr>
      <w:bookmarkStart w:id="4" w:name="_Toc288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MXD6项目的土建工程设计中，我们将精准设定设计年限，结合PAMXD6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MXD6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42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AMXD6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MXD6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AMXD6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6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本期工程PAMXD6项目预计总建筑面积XXX平方米，其中：计容建筑面积XXX平方米，计划建筑工程投资XX万元，占PAMXD6项目总投资的XX%。</w:t>
      </w:r>
    </w:p>
    <w:p>
      <w:pPr>
        <w:pStyle w:val="Heading1"/>
        <w:ind w:firstLine="560" w:firstLineChars="200"/>
        <w:rPr>
          <w:rFonts w:ascii="仿宋" w:eastAsia="仿宋" w:hAnsi="仿宋" w:cs="仿宋" w:hint="eastAsia"/>
          <w:sz w:val="28"/>
          <w:lang w:eastAsia="zh-CN"/>
        </w:rPr>
      </w:pPr>
      <w:bookmarkStart w:id="7" w:name="_Toc14766"/>
      <w:r>
        <w:rPr>
          <w:rFonts w:ascii="仿宋" w:eastAsia="仿宋" w:hAnsi="仿宋" w:cs="仿宋" w:hint="eastAsia"/>
          <w:sz w:val="28"/>
          <w:lang w:eastAsia="zh-CN"/>
        </w:rPr>
        <w:t>二、PAMXD6项目绩效评估</w:t>
      </w:r>
      <w:bookmarkEnd w:id="7"/>
    </w:p>
    <w:p>
      <w:pPr>
        <w:pStyle w:val="Heading2"/>
        <w:rPr>
          <w:rFonts w:ascii="仿宋" w:eastAsia="仿宋" w:hAnsi="仿宋" w:cs="仿宋" w:hint="eastAsia"/>
          <w:lang w:eastAsia="zh-CN"/>
        </w:rPr>
      </w:pPr>
      <w:bookmarkStart w:id="8" w:name="_Toc1301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在PAMXD6项目中，我们设计了一套全面的绩效评估指标，以确保PAMXD6项目的可控和成功交付。这些指标跨足PAMXD6项目目标、成本、进度和质量等多个维度，为我们提供了全面洞察PAMXD6项目的健康状况。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MXD6项目目标达成率是我们关注的首要指标。我们设定了明确的目标，并通过定期监测和评估，迅速发现并应对潜在的目标偏差。这为PAMXD6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成本绩效是另一个核心关注点。通过实际成本与预算成本的对比分析，我们深入了解成本差异的原因，及时调整资源分配，保持PAMXD6项目在经济效益方面的合理水平。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MXD6项目进度作为关键的绩效指标之一，得到了精心的关注。我们制定了详细的PAMXD6项目进度计划，并设立了进度符合度指标，确保实际进度与计划进度保持一致。这使我们能够快速发现和解决潜在的进度问题，保持PAMXD6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MXD6项目绩效的不可或缺的一环。我们引入了一系列的质量标准和客户满意度指标，以确保PAMXD6项目交付的成果在质量上达到或超越预期水平。通过持续监测这些指标，我们努力提升PAMXD6项目整体质量水平，为PAMXD6项目的成功交付提供有力保障。通过这些科学且全面的绩效评估，我们能够更好地引导PAMXD6项目的持续改进，确保PAMXD6项目目标的顺利达成。</w:t>
      </w:r>
    </w:p>
    <w:p>
      <w:pPr>
        <w:pStyle w:val="Heading2"/>
        <w:ind w:firstLine="560" w:firstLineChars="200"/>
        <w:rPr>
          <w:rFonts w:ascii="仿宋" w:eastAsia="仿宋" w:hAnsi="仿宋" w:cs="仿宋" w:hint="eastAsia"/>
          <w:sz w:val="28"/>
          <w:lang w:eastAsia="zh-CN"/>
        </w:rPr>
      </w:pPr>
      <w:bookmarkStart w:id="9" w:name="_Toc347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绩效评估是PAMXD6项目中的关键环节，为确保PAMXD6项目达到预期目标，我们采用了多层次、多维度的绩效评估方法。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MXD6项目的战略目标对齐，确保每个决策和行动都与PAMXD6项目整体目标保持一致。团队会定期召开战略对齐会议，审视当前工作与PAMXD6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MXD6项目进度、质量、成本和风险等方面。这些指标通过数据收集和分析，为PAMXD6项目管理团队提供了客观的评估依据。例如，我们通过PAMXD6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绩效评估不仅仅停留在PAMXD6项目内部，还考虑了PAMXD6项目对外部环境的影响。我们定期进行干系人满意度调查，以了解各利益相关方对PAMXD6项目的期望和满意度，并及时做出调整。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这种多层次、多角度的绩效评估方法，使得我们能够全面了解PAMXD6项目的运行状态，及时做出调整，确保PAMXD6项目在不断变化的环境中保持稳健前行。</w:t>
      </w:r>
    </w:p>
    <w:p>
      <w:pPr>
        <w:pStyle w:val="Heading2"/>
        <w:ind w:firstLine="560" w:firstLineChars="200"/>
        <w:rPr>
          <w:rFonts w:ascii="仿宋" w:eastAsia="仿宋" w:hAnsi="仿宋" w:cs="仿宋" w:hint="eastAsia"/>
          <w:sz w:val="28"/>
          <w:lang w:eastAsia="zh-CN"/>
        </w:rPr>
      </w:pPr>
      <w:bookmarkStart w:id="10" w:name="_Toc31362"/>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为了确保PAMXD6项目的有效管理和不断优化，我们采用了精心设计的绩效评估周期。这个周期旨在实现灵活、实时和全面的评估，以适应PAMXD6项目执行中的各种挑战。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MXD6项目的不同需求，分为短期、中期和长期。短期评估关注每个迭代或工作周期，以及时发现和解决当前任务中的问题。中期评估涵盖几个迭代，深入了解整体PAMXD6项目的趋势和性能。长期评估则着眼于整个PAMXD6项目阶段，确保PAMXD6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MXD6项目管理工具和协作平台，团队成员能够随时更新和分享PAMXD6项目数据。这种实时性的反馈机制使我们能够及时察觉潜在问题，快速调整，保持PAMXD6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AMXD6项目的决策制定密不可分。每个周期的PAMXD6项目回顾会议成为集体总结经验、识别问题深层次原因并找到创新解决方案的平台。这种定期的反思与调整机制使PAMXD6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38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551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PAMXD6项目的主要产品是XXXX，预计年产值为XXX万元。这一产品在市场中占据着重要的地位，其广泛的应用范围使得该PAMXD6项目的市场前景非常广阔。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AMXD6项目的xxx产品作为重要的原材料之一，将在多个领域发挥关键作用。其在建筑、交通、能源等方面的广泛应用将为整个产业链提供强大的支持，形成产业协同效应。PAMXD6项目的年产值XXX万XXX万XXX万万元不仅反映了其在市场上的巨大潜力，更预示着它对国民经济的积极贡献。这种关联度高、涉及面广的产业关系，使得该PAMXD6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00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AMXD6项目总征地面积为XXXX平方米，相当于约XX.XX亩，其中净用地面积为XXXX平方米，红线范围内相当于约XX.XX亩。这一用地规模充分考虑了PAMXD6项目的建设需求，保障了PAMXD6项目在合适的空间内得以充分发展。PAMXD6项目规划的总建筑面积为XXXX平方米，其中主体工程建设占XXXX平方米，计容建筑面积达XXXX平方米。预计建筑工程的投资将达到XXXX万元，为PAMXD6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AMXD6项目计划购置的设备共计XXXX台（套），设备购置费用为XXXX万元。这一设备购置计划充分考虑到PAMXD6项目的生产需求和技术要求，确保了PAMXD6项目在生产运营中具备先进的技术装备和高效的生产能力。设备的合理配置将为PAMXD6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AMXD6项目计划总投资为XXXX万元，预计年实现营业收入为XXXX万元。这一产能规模的设定旨在确保PAMXD6项目能够在投资与回报之间取得平衡，实现长期可持续的发展。PAMXD6项目的总投资充分考虑到各个方面的需求，包括用地建设、设备购置等多个环节，以确保PAMXD6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80"/>
      <w:r>
        <w:rPr>
          <w:rFonts w:ascii="仿宋" w:eastAsia="仿宋" w:hAnsi="仿宋" w:cs="仿宋" w:hint="eastAsia"/>
          <w:sz w:val="28"/>
          <w:lang w:eastAsia="zh-CN"/>
        </w:rPr>
        <w:t>四、PAMXD6项目文档管理</w:t>
      </w:r>
      <w:bookmarkEnd w:id="14"/>
    </w:p>
    <w:p>
      <w:pPr>
        <w:pStyle w:val="Heading2"/>
        <w:rPr>
          <w:rFonts w:ascii="仿宋" w:eastAsia="仿宋" w:hAnsi="仿宋" w:cs="仿宋" w:hint="eastAsia"/>
          <w:lang w:eastAsia="zh-CN"/>
        </w:rPr>
      </w:pPr>
      <w:bookmarkStart w:id="15" w:name="_Toc2738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PAMXD6项目高度重视文档的质量和准确性，以支持PAMXD6项目的各项活动和决策。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MXD6项目文档的编制始于PAMXD6项目计划的初期，我们制定了详细的文档编制计划，明确了每个文档的内容、格式和编写责任人。在PAMXD6项目启动阶段，我们首先编制了PAMXD6项目章程，明确定义了PAMXD6项目的目标、范围、风险等关键要素。随后，PAMXD6项目团队根据计划陆续编制了需求文档、设计文档、测试文档等各类文档，确保PAMXD6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AMXD6项目管理中的重要环节，旨在确保PAMXD6项目文档符合质量标准和PAMXD6项目需求。在PAMXD6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除了内部审查，我们还进行了外部审查，邀请PAMXD6项目相关利益方和专业领域的专家对文档进行独立审查。这有助于获取更全面、客观的反馈，确保PAMXD6项目文档不仅符合内部标准，也满足外部需求。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PAMXD6项目在文档编制与审查方面建立了严格的管理机制，通过规范的流程和多维度的审查，确保PAMXD6项目文档的质量、准确性和可靠性，为PAMXD6项目的顺利推进提供了有力支持。</w:t>
      </w:r>
    </w:p>
    <w:p>
      <w:pPr>
        <w:pStyle w:val="Heading2"/>
        <w:ind w:firstLine="560" w:firstLineChars="200"/>
        <w:rPr>
          <w:rFonts w:ascii="仿宋" w:eastAsia="仿宋" w:hAnsi="仿宋" w:cs="仿宋" w:hint="eastAsia"/>
          <w:sz w:val="28"/>
          <w:lang w:eastAsia="zh-CN"/>
        </w:rPr>
      </w:pPr>
      <w:bookmarkStart w:id="16" w:name="_Toc2548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在PAMXD6项目中，我们致力于优化文档发布与分发过程，以确保信息的高效传递和团队间协作的顺畅进行。以下是我们采取的关键优化策略：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我们通过多渠道发布文档，包括电子邮件、PAMXD6项目管理平台、内部网站等，以满足不同团队成员的偏好和需求。多渠道发布确保了信息的全面覆盖。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我们采用了精细的权限控制，确保只有授权人员可以访问敏感信息。这种安全措施保护了PAMXD6项目文档的机密性，防止了未经授权的信息泄露。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76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文档存档与归档是PAMXD6项目生命周期中一个至关重要的环节，直接关系到PAMXD6项目信息的长期保存和历史记录的完整性。在PAMXD6项目中，我们实施了一系列有效的文档存档与归档管理策略：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9548"/>
      <w:r>
        <w:rPr>
          <w:rFonts w:ascii="仿宋" w:eastAsia="仿宋" w:hAnsi="仿宋" w:cs="仿宋" w:hint="eastAsia"/>
          <w:lang w:eastAsia="zh-CN"/>
        </w:rPr>
        <w:t>(一)、PAMXD6行业分析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PAMXD6行业一直以来都是市场的关注焦点。行业内的发展趋势、竞争态势以及潜在机会都对PAMXD6项目的推进产生深远的影响。通过深入研究行业的整体概貌，我们将更好地理解行业的核心特征，为PAMXD6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MXD6行业，技术一直是推动创新和发展的关键因素。我们将对当前技术趋势进行详尽分析，包括但不限于人工智能、大数据应用、先进制造技术等。这有助于PAMXD6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MXD6项目成功的基础。我们将对主要竞争对手进行深入研究，包括其市场份额、产品特点、市场定位等。通过全面了解竞争对手的优势和劣势，PAMXD6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3223"/>
      <w:r>
        <w:rPr>
          <w:rFonts w:ascii="仿宋" w:eastAsia="仿宋" w:hAnsi="仿宋" w:cs="仿宋" w:hint="eastAsia"/>
          <w:sz w:val="28"/>
          <w:lang w:eastAsia="zh-CN"/>
        </w:rPr>
        <w:t>(二)、PAMXD6市场分析预测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通过对市场规模的深入调研，我们将预测PAMXD6市场未来的增长趋势。这包括市场的整体规模、各细分领域的发展趋势等。PAMXD6项目可以根据市场的扩张速度和潜在机会，制定更符合市场需求的发展策略。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了解消费者的需求是市场分析的核心。我们将通过调查研究，深入挖掘目标消费者的需求特点、购买习惯以及对产品和服务的期望。这有助于PAMXD6项目更好地定位目标市场，提供更符合消费者期待的解决方案。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AMXD6项目实施过程中需要充分考虑的因素。我们将对市场风险进行全面评估，包括但不限于政策法规风险、市场竞争风险、技术变革风险等。通过对潜在风险的深入分析，PAMXD6项目可以制定相应的风险缓解策略，降低不确定性对PAMXD6项目的影响。</w:t>
      </w:r>
    </w:p>
    <w:p>
      <w:pPr>
        <w:pStyle w:val="Heading1"/>
        <w:ind w:firstLine="560" w:firstLineChars="200"/>
        <w:rPr>
          <w:rFonts w:ascii="仿宋" w:eastAsia="仿宋" w:hAnsi="仿宋" w:cs="仿宋" w:hint="eastAsia"/>
          <w:sz w:val="28"/>
          <w:lang w:eastAsia="zh-CN"/>
        </w:rPr>
      </w:pPr>
      <w:bookmarkStart w:id="21" w:name="_Toc25826"/>
      <w:r>
        <w:rPr>
          <w:rFonts w:ascii="仿宋" w:eastAsia="仿宋" w:hAnsi="仿宋" w:cs="仿宋" w:hint="eastAsia"/>
          <w:sz w:val="28"/>
          <w:lang w:eastAsia="zh-CN"/>
        </w:rPr>
        <w:t>六、PAMXD6项目建设背景及必要性分析</w:t>
      </w:r>
      <w:bookmarkEnd w:id="21"/>
    </w:p>
    <w:p>
      <w:pPr>
        <w:pStyle w:val="Heading2"/>
        <w:rPr>
          <w:rFonts w:ascii="仿宋" w:eastAsia="仿宋" w:hAnsi="仿宋" w:cs="仿宋" w:hint="eastAsia"/>
          <w:lang w:eastAsia="zh-CN"/>
        </w:rPr>
      </w:pPr>
      <w:bookmarkStart w:id="22" w:name="_Toc15193"/>
      <w:r>
        <w:rPr>
          <w:rFonts w:ascii="仿宋" w:eastAsia="仿宋" w:hAnsi="仿宋" w:cs="仿宋" w:hint="eastAsia"/>
          <w:lang w:eastAsia="zh-CN"/>
        </w:rPr>
        <w:t>(一)、PAMXD6项目背景分析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MXD6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MXD6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https://d.book118.com/595344120133011113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PAMXD6项目规划设计方案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BB559C"/>
    <w:rsid w:val="0EBB55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34412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2024-02-23T01:26:00Z</dcterms:created>
  <dcterms:modified xsi:type="dcterms:W3CDTF">2024-02-23T01:27:06Z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F80A42CB9C124F29979696A87855083E_11</vt:lpwstr>
  </property>
  <property fmtid="{D5CDD505-2E9C-101B-9397-08002B2CF9AE}" pid="3" name="KSOProductBuildVer">
    <vt:lpwstr>2052-12.1.0.16250</vt:lpwstr>
  </property>
</Properties>
</file>