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钨基高比重合金行业相关公司设立可行性研究报告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411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_Toc22411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9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_Toc1649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9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_Toc13994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59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_Toc20659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27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_Toc7727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54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_Toc20454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64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_Toc25964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49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_Toc31049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4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_Toc784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76" w:history="1">
        <w:r>
          <w:rPr>
            <w:rFonts w:ascii="仿宋" w:eastAsia="仿宋" w:hAnsi="仿宋" w:cs="仿宋" w:hint="eastAsia"/>
            <w:lang w:eastAsia="zh-CN"/>
          </w:rPr>
          <w:t>二、钨基高比重合金筹建公司基本信息</w:t>
        </w:r>
        <w:r>
          <w:tab/>
        </w:r>
        <w:r>
          <w:fldChar w:fldCharType="begin"/>
        </w:r>
        <w:r>
          <w:instrText xml:space="preserve"> PAGEREF _Toc3476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4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_Toc20142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11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_Toc8411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6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_Toc916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49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_Toc17049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23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_Toc14123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31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_Toc20231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89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_Toc18289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82" w:history="1">
        <w:r>
          <w:rPr>
            <w:rFonts w:ascii="仿宋" w:eastAsia="仿宋" w:hAnsi="仿宋" w:cs="仿宋" w:hint="eastAsia"/>
            <w:lang w:eastAsia="zh-CN"/>
          </w:rPr>
          <w:t>(一)、钨基高比重合金项目选址原则</w:t>
        </w:r>
        <w:r>
          <w:tab/>
        </w:r>
        <w:r>
          <w:fldChar w:fldCharType="begin"/>
        </w:r>
        <w:r>
          <w:instrText xml:space="preserve"> PAGEREF _Toc31782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45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_Toc10845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9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_Toc2089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57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_Toc3357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88" w:history="1">
        <w:r>
          <w:rPr>
            <w:rFonts w:ascii="仿宋" w:eastAsia="仿宋" w:hAnsi="仿宋" w:cs="仿宋" w:hint="eastAsia"/>
            <w:lang w:eastAsia="zh-CN"/>
          </w:rPr>
          <w:t>(五)、钨基高比重合金项目选址综合评价</w:t>
        </w:r>
        <w:r>
          <w:tab/>
        </w:r>
        <w:r>
          <w:fldChar w:fldCharType="begin"/>
        </w:r>
        <w:r>
          <w:instrText xml:space="preserve"> PAGEREF _Toc23588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85" w:history="1">
        <w:r>
          <w:rPr>
            <w:rFonts w:ascii="仿宋" w:eastAsia="仿宋" w:hAnsi="仿宋" w:cs="仿宋" w:hint="eastAsia"/>
            <w:lang w:eastAsia="zh-CN"/>
          </w:rPr>
          <w:t>四、钨基高比重合金项目概况</w:t>
        </w:r>
        <w:r>
          <w:tab/>
        </w:r>
        <w:r>
          <w:fldChar w:fldCharType="begin"/>
        </w:r>
        <w:r>
          <w:instrText xml:space="preserve"> PAGEREF _Toc27285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48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_Toc19748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83" w:history="1">
        <w:r>
          <w:rPr>
            <w:rFonts w:ascii="仿宋" w:eastAsia="仿宋" w:hAnsi="仿宋" w:cs="仿宋" w:hint="eastAsia"/>
            <w:lang w:eastAsia="zh-CN"/>
          </w:rPr>
          <w:t>(二)、钨基高比重合金项目提出的理由</w:t>
        </w:r>
        <w:r>
          <w:tab/>
        </w:r>
        <w:r>
          <w:fldChar w:fldCharType="begin"/>
        </w:r>
        <w:r>
          <w:instrText xml:space="preserve"> PAGEREF _Toc14983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10" w:history="1">
        <w:r>
          <w:rPr>
            <w:rFonts w:ascii="仿宋" w:eastAsia="仿宋" w:hAnsi="仿宋" w:cs="仿宋" w:hint="eastAsia"/>
            <w:lang w:eastAsia="zh-CN"/>
          </w:rPr>
          <w:t>(三)、钨基高比重合金项目选址</w:t>
        </w:r>
        <w:r>
          <w:tab/>
        </w:r>
        <w:r>
          <w:fldChar w:fldCharType="begin"/>
        </w:r>
        <w:r>
          <w:instrText xml:space="preserve"> PAGEREF _Toc14110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5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_Toc10058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27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_Toc18527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16" w:history="1">
        <w:r>
          <w:rPr>
            <w:rFonts w:ascii="仿宋" w:eastAsia="仿宋" w:hAnsi="仿宋" w:cs="仿宋" w:hint="eastAsia"/>
            <w:lang w:eastAsia="zh-CN"/>
          </w:rPr>
          <w:t>(六)、钨基高比重合金项目投资</w:t>
        </w:r>
        <w:r>
          <w:tab/>
        </w:r>
        <w:r>
          <w:fldChar w:fldCharType="begin"/>
        </w:r>
        <w:r>
          <w:instrText xml:space="preserve"> PAGEREF _Toc26116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79" w:history="1">
        <w:r>
          <w:rPr>
            <w:rFonts w:ascii="仿宋" w:eastAsia="仿宋" w:hAnsi="仿宋" w:cs="仿宋" w:hint="eastAsia"/>
            <w:lang w:eastAsia="zh-CN"/>
          </w:rPr>
          <w:t>(七)、钨基高比重合金项目进度规划</w:t>
        </w:r>
        <w:r>
          <w:tab/>
        </w:r>
        <w:r>
          <w:fldChar w:fldCharType="begin"/>
        </w:r>
        <w:r>
          <w:instrText xml:space="preserve"> PAGEREF _Toc18779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81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_Toc28081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69" w:history="1">
        <w:r>
          <w:rPr>
            <w:rFonts w:ascii="仿宋" w:eastAsia="仿宋" w:hAnsi="仿宋" w:cs="仿宋" w:hint="eastAsia"/>
            <w:lang w:eastAsia="zh-CN"/>
          </w:rPr>
          <w:t>(九)、钨基高比重合金项目综合评价</w:t>
        </w:r>
        <w:r>
          <w:tab/>
        </w:r>
        <w:r>
          <w:fldChar w:fldCharType="begin"/>
        </w:r>
        <w:r>
          <w:instrText xml:space="preserve"> PAGEREF _Toc19469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32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_Toc27532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5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_Toc18250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5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_Toc1935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8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_Toc1458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26" w:history="1">
        <w:r>
          <w:rPr>
            <w:rFonts w:ascii="仿宋" w:eastAsia="仿宋" w:hAnsi="仿宋" w:cs="仿宋" w:hint="eastAsia"/>
            <w:lang w:eastAsia="zh-CN"/>
          </w:rPr>
          <w:t>(一)、钨基高比重合金项目背景分析</w:t>
        </w:r>
        <w:r>
          <w:tab/>
        </w:r>
        <w:r>
          <w:fldChar w:fldCharType="begin"/>
        </w:r>
        <w:r>
          <w:instrText xml:space="preserve"> PAGEREF _Toc25126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36" w:history="1">
        <w:r>
          <w:rPr>
            <w:rFonts w:ascii="仿宋" w:eastAsia="仿宋" w:hAnsi="仿宋" w:cs="仿宋" w:hint="eastAsia"/>
            <w:lang w:eastAsia="zh-CN"/>
          </w:rPr>
          <w:t>(二)、钨基高比重合金项目建设必要性分析</w:t>
        </w:r>
        <w:r>
          <w:tab/>
        </w:r>
        <w:r>
          <w:fldChar w:fldCharType="begin"/>
        </w:r>
        <w:r>
          <w:instrText xml:space="preserve"> PAGEREF _Toc15436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_Toc2786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_Toc1441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32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_Toc29132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0312" w:history="1">
        <w:r>
          <w:rPr>
            <w:rFonts w:ascii="仿宋" w:eastAsia="仿宋" w:hAnsi="仿宋" w:cs="仿宋" w:hint="eastAsia"/>
            <w:lang w:eastAsia="zh-CN"/>
          </w:rPr>
          <w:t>(一)、钨基高比重合金项目进度安排</w:t>
        </w:r>
        <w:r>
          <w:tab/>
        </w:r>
        <w:r>
          <w:fldChar w:fldCharType="begin"/>
        </w:r>
        <w:r>
          <w:instrText xml:space="preserve"> PAGEREF _Toc10312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36" w:history="1">
        <w:r>
          <w:rPr>
            <w:rFonts w:ascii="仿宋" w:eastAsia="仿宋" w:hAnsi="仿宋" w:cs="仿宋" w:hint="eastAsia"/>
            <w:lang w:eastAsia="zh-CN"/>
          </w:rPr>
          <w:t>(二)、钨基高比重合金项目实施保障措施</w:t>
        </w:r>
        <w:r>
          <w:tab/>
        </w:r>
        <w:r>
          <w:fldChar w:fldCharType="begin"/>
        </w:r>
        <w:r>
          <w:instrText xml:space="preserve"> PAGEREF _Toc9036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57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_Toc26757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_Toc250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9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_Toc7794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88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_Toc29688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5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_Toc585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4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_Toc8344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5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_Toc18454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2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_Toc28621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0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_Toc28102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5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_Toc30454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3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_Toc12630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28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_Toc27628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0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_Toc6904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6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_Toc23965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46" w:history="1">
        <w:r>
          <w:rPr>
            <w:rFonts w:ascii="仿宋" w:eastAsia="仿宋" w:hAnsi="仿宋" w:cs="仿宋" w:hint="eastAsia"/>
            <w:lang w:eastAsia="zh-CN"/>
          </w:rPr>
          <w:t>九、钨基高比重合金项目风险分析</w:t>
        </w:r>
        <w:r>
          <w:tab/>
        </w:r>
        <w:r>
          <w:fldChar w:fldCharType="begin"/>
        </w:r>
        <w:r>
          <w:instrText xml:space="preserve"> PAGEREF _Toc8646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36" w:history="1">
        <w:r>
          <w:rPr>
            <w:rFonts w:ascii="仿宋" w:eastAsia="仿宋" w:hAnsi="仿宋" w:cs="仿宋" w:hint="eastAsia"/>
            <w:lang w:eastAsia="zh-CN"/>
          </w:rPr>
          <w:t>(一)、钨基高比重合金项目风险分析</w:t>
        </w:r>
        <w:r>
          <w:tab/>
        </w:r>
        <w:r>
          <w:fldChar w:fldCharType="begin"/>
        </w:r>
        <w:r>
          <w:instrText xml:space="preserve"> PAGEREF _Toc32436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54" w:history="1">
        <w:r>
          <w:rPr>
            <w:rFonts w:ascii="仿宋" w:eastAsia="仿宋" w:hAnsi="仿宋" w:cs="仿宋" w:hint="eastAsia"/>
            <w:lang w:eastAsia="zh-CN"/>
          </w:rPr>
          <w:t>(二)、钨基高比重合金项目风险对策</w:t>
        </w:r>
        <w:r>
          <w:tab/>
        </w:r>
        <w:r>
          <w:fldChar w:fldCharType="begin"/>
        </w:r>
        <w:r>
          <w:instrText xml:space="preserve"> PAGEREF _Toc17054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88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_Toc8688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09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_Toc4409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73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_Toc12373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92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_Toc3592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62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_Toc32262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76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_Toc9276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27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_Toc23227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27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_Toc22727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01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_Toc25401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92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_Toc14992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411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49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3994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0659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https://d.book118.com/596002242054010050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钨基高比重合金行业相关公司设立可行性研究报告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钨基高比重合金行业相关公司设立可行性研究报告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钨基高比重合金行业相关公司设立可行性研究报告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钨基高比重合金行业相关公司设立可行性研究报告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钨基高比重合金行业相关公司设立可行性研究报告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96002242054010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2024-01-26T22:56:00Z</dcterms:created>
  <dcterms:modified xsi:type="dcterms:W3CDTF">2024-01-26T22:56:18Z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D25199A831D64ADBB8309072A959210E_11</vt:lpwstr>
  </property>
  <property fmtid="{D5CDD505-2E9C-101B-9397-08002B2CF9AE}" pid="3" name="KSOProductBuildVer">
    <vt:lpwstr>2052-12.1.0.16120</vt:lpwstr>
  </property>
</Properties>
</file>