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52B45" w:rsidP="00452B45">
      <w:pPr>
        <w:spacing w:before="48" w:beforeLines="20" w:after="360" w:afterLines="150" w:line="360" w:lineRule="auto"/>
        <w:jc w:val="center"/>
        <w:rPr>
          <w:rFonts w:ascii="华文中宋" w:eastAsia="华文中宋" w:hAnsi="华文中宋"/>
          <w:b/>
          <w:sz w:val="30"/>
        </w:rPr>
      </w:pPr>
      <w:r w:rsidRPr="00452B45">
        <w:rPr>
          <w:rFonts w:ascii="华文中宋" w:eastAsia="华文中宋" w:hAnsi="华文中宋"/>
          <w:b/>
          <w:sz w:val="30"/>
        </w:rPr>
        <w:t>2023</w:t>
      </w:r>
      <w:r w:rsidRPr="00452B45">
        <w:rPr>
          <w:rFonts w:ascii="华文中宋" w:eastAsia="华文中宋" w:hAnsi="华文中宋"/>
          <w:b/>
          <w:sz w:val="30"/>
        </w:rPr>
        <w:t>年国华投资人员招聘考试试题及答案解析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一个悲观的人，把所有的快乐都看成不快乐，好比美酒到充满胆汁的口中也会变苦一样，生命的幸福与困厄，不在于降临的事情本身是苦是乐，而要看我们如何去面对这些事。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这段文字意在告诉我们</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、世界原来是美好的，我们应该热爱生活</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、用悲观的态度去认识世界，是人类的天性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、心情的颜色决定着世界的颜色</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、为物所扰，为己所累，是现代人的生存困难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用“悲观的人”进行举例，引出后文的结论“生命的幸福与困厄，不在于降临的事情本身是苦是乐，而要看我们如何去面对这些事”，文段重点强调“看待世界时自身心态的重要性”。第二步，对比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项是对文段重点的同义替换。故选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秋葵原产印度，却在中国</w:t>
      </w:r>
      <w:r w:rsidRPr="00E0697D">
        <w:rPr>
          <w:rFonts w:ascii="Times New Roman" w:eastAsia="微软雅黑" w:hAnsi="微软雅黑" w:cs="宋体" w:hint="eastAsia"/>
          <w:szCs w:val="18"/>
        </w:rPr>
        <w:t>___</w:t>
      </w:r>
      <w:r w:rsidRPr="00E0697D">
        <w:rPr>
          <w:rFonts w:ascii="Times New Roman" w:eastAsia="微软雅黑" w:hAnsi="微软雅黑" w:cs="宋体" w:hint="eastAsia"/>
          <w:szCs w:val="18"/>
        </w:rPr>
        <w:t>已久，东汉的《说文解字》称其为“黄葵”，《本草纲目》也有详细记载，称其为“侧金盏花”。秋葵曾是我较为</w:t>
      </w:r>
      <w:r w:rsidRPr="00E0697D">
        <w:rPr>
          <w:rFonts w:ascii="Times New Roman" w:eastAsia="微软雅黑" w:hAnsi="微软雅黑" w:cs="宋体" w:hint="eastAsia"/>
          <w:szCs w:val="18"/>
        </w:rPr>
        <w:t>___</w:t>
      </w:r>
      <w:r w:rsidRPr="00E0697D">
        <w:rPr>
          <w:rFonts w:ascii="Times New Roman" w:eastAsia="微软雅黑" w:hAnsi="微软雅黑" w:cs="宋体" w:hint="eastAsia"/>
          <w:szCs w:val="18"/>
        </w:rPr>
        <w:t>的蔬菜，在童年记</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忆里，家中餐桌上并未出现过它。近些年秋葵却</w:t>
      </w:r>
      <w:r w:rsidRPr="00E0697D">
        <w:rPr>
          <w:rFonts w:ascii="Times New Roman" w:eastAsia="微软雅黑" w:hAnsi="微软雅黑" w:cs="宋体" w:hint="eastAsia"/>
          <w:szCs w:val="18"/>
        </w:rPr>
        <w:t>___</w:t>
      </w:r>
      <w:r w:rsidRPr="00E0697D">
        <w:rPr>
          <w:rFonts w:ascii="Times New Roman" w:eastAsia="微软雅黑" w:hAnsi="微软雅黑" w:cs="宋体" w:hint="eastAsia"/>
          <w:szCs w:val="18"/>
        </w:rPr>
        <w:t>走红，长居</w:t>
      </w:r>
      <w:r w:rsidRPr="00E0697D">
        <w:rPr>
          <w:rFonts w:ascii="Times New Roman" w:eastAsia="微软雅黑" w:hAnsi="微软雅黑" w:cs="宋体" w:hint="eastAsia"/>
          <w:szCs w:val="18"/>
        </w:rPr>
        <w:t>网红零食的热门榜单，也逐渐成为寻常百姓的秋日家常菜。</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、侨居</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反感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意外</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、流浪</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向往</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瞬间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、落户</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不屑</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莫名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、扎根</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陌生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迅速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第一空，根据后文“东汉的《说文解字》称其为‘黄葵’，《本草纲目》也有详细记载”可知，划横线处表达秋葵产自印度，但在中国存在的历史比较久，</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项“侨居”指在外国居住，</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项“落户”指在他乡安家长期居住，</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项“扎根”比喻深入到人或事物中去，打下基础，均符合文意，保留。</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项“流浪”</w:t>
      </w:r>
      <w:r w:rsidRPr="00E0697D">
        <w:rPr>
          <w:rFonts w:ascii="Times New Roman" w:eastAsia="微软雅黑" w:hAnsi="微软雅黑" w:cs="宋体" w:hint="eastAsia"/>
          <w:szCs w:val="18"/>
        </w:rPr>
        <w:t>指生活没有着落，到处转移，随地谋生，与文意不符，排除。第二空，根据后文“在童年记忆里，家中餐桌上并未出现过它”可知，划横线处表达我对秋葵并不熟悉之意，</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项“陌生”指生疏，不熟悉，符合文意，保留。</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项“反感”指反对或不满的情绪，</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项“不屑”形容轻视、轻蔑，均无法体现“不熟悉”的意思，故与文意不符，排除。第三空，代入验证，</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项“迅速”与“走红”搭配得当，体现秋葵变红速度快之意，当选。故选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作品通过引入时间</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，采用纵贯或历时分析法，对乡镇演变的各个子系统进行了全面的</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，为读者</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了一</w:t>
      </w:r>
      <w:r w:rsidRPr="00E0697D">
        <w:rPr>
          <w:rFonts w:ascii="Times New Roman" w:eastAsia="微软雅黑" w:hAnsi="微软雅黑" w:cs="宋体" w:hint="eastAsia"/>
          <w:szCs w:val="18"/>
        </w:rPr>
        <w:t>幅关于乡镇结构性变迁的立体画卷，具有厚重的历史质感和丰富的空间内涵。</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依次填入横线处最恰当的一项是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、尺度解析绘制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、角度分析提供</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、维度剖析展现</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、梯度论析描摹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尺度”一般表示物体的尺寸与尺码，有时也用来表示处事或看待事物的标准，不能与时间搭配。第三空，搭配的是画卷，“展现”最为合适，即为呈现在大家眼前，而提供鲜与画卷搭配，描摹是指画画的一种手法，文段描述的是一篇文章，不是真实的画卷。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他爱憎分明的立场，无私无畏的精神，任劳任怨的态度，永远都被我们奉为</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、圭臬</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、标杆</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134" w:right="1474" w:bottom="1134" w:left="1474" w:header="708" w:footer="708" w:gutter="0"/>
          <w:pgNumType w:start="3"/>
          <w:cols w:sep="1" w:space="708"/>
          <w:titlePg w:val="0"/>
          <w:docGrid w:linePitch="360"/>
        </w:sect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、墨绳</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、北斗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“奉为圭臬”作为成语，比喻把某些言论或事当成自己的准则。其他三个选项均不如</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项合适。故选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5</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微软中国分公司在招聘员工时，出了两道这样的考题：有</w:t>
      </w:r>
      <w:r w:rsidRPr="00E0697D">
        <w:rPr>
          <w:rFonts w:ascii="Times New Roman" w:eastAsia="微软雅黑" w:hAnsi="微软雅黑" w:cs="宋体" w:hint="eastAsia"/>
          <w:szCs w:val="18"/>
        </w:rPr>
        <w:t>12</w:t>
      </w:r>
      <w:r w:rsidRPr="00E0697D">
        <w:rPr>
          <w:rFonts w:ascii="Times New Roman" w:eastAsia="微软雅黑" w:hAnsi="微软雅黑" w:cs="宋体" w:hint="eastAsia"/>
          <w:szCs w:val="18"/>
        </w:rPr>
        <w:t>个小球，其中只有一个质量与其他</w:t>
      </w:r>
      <w:r w:rsidRPr="00E0697D">
        <w:rPr>
          <w:rFonts w:ascii="Times New Roman" w:eastAsia="微软雅黑" w:hAnsi="微软雅黑" w:cs="宋体" w:hint="eastAsia"/>
          <w:szCs w:val="18"/>
        </w:rPr>
        <w:t>11</w:t>
      </w:r>
      <w:r w:rsidRPr="00E0697D">
        <w:rPr>
          <w:rFonts w:ascii="Times New Roman" w:eastAsia="微软雅黑" w:hAnsi="微软雅黑" w:cs="宋体" w:hint="eastAsia"/>
          <w:szCs w:val="18"/>
        </w:rPr>
        <w:t>个不同，如果只给你三次测试机会，在</w:t>
      </w:r>
      <w:r w:rsidRPr="00E0697D">
        <w:rPr>
          <w:rFonts w:ascii="Times New Roman" w:eastAsia="微软雅黑" w:hAnsi="微软雅黑" w:cs="宋体" w:hint="eastAsia"/>
          <w:szCs w:val="18"/>
        </w:rPr>
        <w:t>30</w:t>
      </w:r>
      <w:r w:rsidRPr="00E0697D">
        <w:rPr>
          <w:rFonts w:ascii="Times New Roman" w:eastAsia="微软雅黑" w:hAnsi="微软雅黑" w:cs="宋体" w:hint="eastAsia"/>
          <w:szCs w:val="18"/>
        </w:rPr>
        <w:t>分钟时间内，你怎样才能挑出这个球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绝大多数应聘者费尽了周折，在规定时间内也没琢磨出结果。之后，有一个青年依旧在考场里苦思</w:t>
      </w:r>
      <w:r w:rsidRPr="00E0697D">
        <w:rPr>
          <w:rFonts w:ascii="Times New Roman" w:eastAsia="微软雅黑" w:hAnsi="微软雅黑" w:cs="宋体" w:hint="eastAsia"/>
          <w:szCs w:val="18"/>
        </w:rPr>
        <w:t>冥想，几个钟头后，还在做着实验。考官发现后问，有结果了吗</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青年摇头。最终，这个青年被公司录用。理由是：他的智力和能力都不够出色，但毅力可嘉</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一个成功的企业想可持续地发展，除了需要聪明才智外，不能缺少持之以恒的毅力，而此人身上体现的正是这种精神。</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最适合做本段文字标题的是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、招聘难题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、智商测试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、微软招“笨人”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、企业需要有恒心的青年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134" w:right="1474" w:bottom="1134" w:left="1474" w:header="708" w:footer="708" w:gutter="0"/>
          <w:pgNumType w:start="4"/>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文段主要讲述的是一个智力和能力都不够出色但毅力可嘉的青年在应聘中脱颖而出被微软公司录用的故事。</w:t>
      </w:r>
      <w:r w:rsidRPr="00E0697D">
        <w:rPr>
          <w:rFonts w:ascii="Times New Roman" w:eastAsia="微软雅黑" w:hAnsi="微软雅黑" w:cs="宋体" w:hint="eastAsia"/>
          <w:szCs w:val="18"/>
        </w:rPr>
        <w:t>AB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两项错误，招聘难题和智商测试均不是文段说明的中心</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项正确，微软招“笨人”的标题兼具概括性和趣味性，“笨人”加了双引号起到反语的效果，将贬义转化为褒义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项错误，“企业需要有恒心的青年”表述和材料不吻合，这个故事强调的是企业更看重有恒心的青年。故选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6</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“一粥一饭，当思来之不易</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半丝半缕，恒念物力维艰”针对粮食浪费现象，要加强立法工作，建立起以法制为主体的长效监管机制，坚决制止餐饮浪费行为。“克勤于邦，克俭</w:t>
      </w:r>
      <w:r w:rsidRPr="00E0697D">
        <w:rPr>
          <w:rFonts w:ascii="Times New Roman" w:eastAsia="微软雅黑" w:hAnsi="微软雅黑" w:cs="宋体" w:hint="eastAsia"/>
          <w:szCs w:val="18"/>
        </w:rPr>
        <w:t>于家”，对部分学校存在食物浪费和学生节俭意识缺乏的问题，要切实加强引导和管理，增强粮食节约意识，培养学生勤俭节约的良好美德。加强宣传教育，使“俭以养德”的观念深入人心，切实培养“吾心独以俭素为美”的习惯，形成浪费可耻、节约为荣的社会风气。</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对这段文字的主旨概括最准确的是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、确保粮食安全在粮食增产增收的基础上，还需做好粮食储备</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、实现粮食安全生产还要从科技上加以解决，确保增产增收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、乡村兴，百姓兴</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粮食稳，天下安</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、确保粮食安全还需从基本生活习惯做起，做好粮食节约，避免浪费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134" w:right="1474" w:bottom="1134" w:left="1474" w:header="708" w:footer="708" w:gutter="0"/>
          <w:pgNumType w:start="5"/>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w:t>
      </w:r>
      <w:r w:rsidRPr="00E0697D">
        <w:rPr>
          <w:rFonts w:ascii="Times New Roman" w:eastAsia="微软雅黑" w:hAnsi="微软雅黑" w:cs="宋体" w:hint="eastAsia"/>
          <w:szCs w:val="18"/>
        </w:rPr>
        <w:t>开篇由一句谚语引出粮食浪费的现象，并提出了对策，紧接着继续通过一句谚语指出部分学校存在的问题，然后给出对策，尾句进一步强调要形成浪费可耻、节约为荣的社会风气，故文段旨在强调要制止粮食浪费，增强节约意识，即做好“粮食节约，避免浪费”，对应</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项，“粮食增产增收”、“做好粮食储备”无中生有，排除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项，“从科技上”无中生有，排除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项，“乡村兴，百姓兴”文段并未体现两者的关系，无中生有，排除。故选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7</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梅兰芳不像绝大多数因媒体包装而走红的明星那样瞬间就被人们忘却。他并不是因《一缕麻》、《牢狱鸳鸯》之类的</w:t>
      </w:r>
      <w:r w:rsidRPr="00E0697D">
        <w:rPr>
          <w:rFonts w:ascii="Times New Roman" w:eastAsia="微软雅黑" w:hAnsi="微软雅黑" w:cs="宋体" w:hint="eastAsia"/>
          <w:szCs w:val="18"/>
        </w:rPr>
        <w:t>新编剧目获得观众爱戴，而是由于在《贵妃醉酒》、《霸王别姬》、《汾河湾》这些传统戏的表演中，既恪守规矩，又能超越前人。虽因大众媒体的鼓动，经历过一段陈旧布新的喧嚣时光，终因回归传统风范而成为一代宗师。</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这段文字主要说明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、梅兰芳是</w:t>
      </w:r>
      <w:r w:rsidRPr="00E0697D">
        <w:rPr>
          <w:rFonts w:ascii="Times New Roman" w:eastAsia="微软雅黑" w:hAnsi="微软雅黑" w:cs="宋体" w:hint="eastAsia"/>
          <w:szCs w:val="18"/>
        </w:rPr>
        <w:t>20</w:t>
      </w:r>
      <w:r w:rsidRPr="00E0697D">
        <w:rPr>
          <w:rFonts w:ascii="Times New Roman" w:eastAsia="微软雅黑" w:hAnsi="微软雅黑" w:cs="宋体" w:hint="eastAsia"/>
          <w:szCs w:val="18"/>
        </w:rPr>
        <w:t>世纪上半叶中国的媒体英雄人物</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、梅兰芳的艺术之树长青，是因为他有深厚的传统艺术积淀</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、梅兰芳的成功之路，就是我国经济的成功之路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、梅兰芳是如何成为京剧观众心目中最卓越的表演艺术家的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材料首尾两句说的是梅兰芳被人们牢记、成为一代宗师，中间用“</w:t>
      </w:r>
      <w:r w:rsidRPr="00E0697D">
        <w:rPr>
          <w:rFonts w:ascii="Times New Roman" w:eastAsia="微软雅黑" w:hAnsi="微软雅黑" w:cs="宋体" w:hint="eastAsia"/>
          <w:szCs w:val="18"/>
        </w:rPr>
        <w:t>不是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而是”引出原因：既能恪守规矩，又能超越前人。因此材料主要阐述的是他成为宗师的原因。</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项是材料信息之一，但没抓住重点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项“经济的成功之路”无中生有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项说的是过程，而材料主要阐述的是原因。故选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134" w:right="1474" w:bottom="1134" w:left="1474" w:header="708" w:footer="708" w:gutter="0"/>
          <w:pgNumType w:start="6"/>
          <w:cols w:sep="1" w:space="708"/>
          <w:titlePg w:val="0"/>
          <w:docGrid w:linePitch="360"/>
        </w:sectPr>
      </w:pPr>
      <w:r w:rsidRPr="003F588C">
        <w:rPr>
          <w:rFonts w:ascii="Times New Roman" w:eastAsia="微软雅黑" w:hAnsi="微软雅黑" w:cs="宋体" w:hint="eastAsia"/>
          <w:color w:val="0000FF"/>
          <w:szCs w:val="18"/>
        </w:rPr>
        <w:t>8</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任何金融投资行为都存在一定的风险，这是毋庸置疑的，只是风险的大小不同而已，想要找到没有任何风险的金融投资项目几乎是不可能的。但是，不能因此认为</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风险既然难以避免，因而就无所谓。实际情况是减小、锁住乃至规避风险，或者以较小的风险获取较大的投资回报，其有一定的规律性，可以在一定程度上把握。这段文字主要说明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、人们对金融投资风险的认识是逐步加深的</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、研究者的心态是控制金融投资风险的制约因素</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、现实生活中人们往往会夸大金融投资的风险</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、金融投资虽然有风险，但还是能够掌握的</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根据转折词“但是”可知，前面为事实的描述，指出“金融投资行为总是存在风险的”，“但是”后面为作者要强调的内容，后面提出了作者的观点，即“金融投资风险是可以减小，锁住乃至规避的”，所以文章的主旨为“但是”后面的内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项表述符合。</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项在文中均未涉及到，都排除。故选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9</w:t>
      </w:r>
      <w:r w:rsidRPr="007675BD">
        <w:rPr>
          <w:rFonts w:ascii="Times New Roman" w:eastAsia="微软雅黑" w:cs="宋体"/>
          <w:color w:val="0000FF"/>
          <w:szCs w:val="14"/>
        </w:rPr>
        <w:t>．</w:t>
      </w:r>
      <w:r w:rsidRPr="007675BD">
        <w:rPr>
          <w:rFonts w:ascii="Times New Roman" w:eastAsia="微软雅黑" w:cs="宋体"/>
          <w:szCs w:val="14"/>
        </w:rPr>
        <w:t>科学研究表明，原来太阳是一个能量输出不断变化的天体，正是这些变化，才引起了高层大气和电离层状态的强烈扰动。</w:t>
      </w:r>
    </w:p>
    <w:p w:rsidR="007675BD">
      <w:pPr>
        <w:pStyle w:val="NormalWeb"/>
        <w:widowControl/>
        <w:spacing w:beforeAutospacing="0" w:after="260" w:afterAutospacing="0" w:line="360" w:lineRule="auto"/>
      </w:pPr>
      <w:r w:rsidRPr="007675BD">
        <w:rPr>
          <w:rFonts w:ascii="Times New Roman" w:eastAsia="微软雅黑" w:cs="宋体"/>
          <w:szCs w:val="14"/>
        </w:rPr>
        <w:t>由此可以得出以下推断</w:t>
      </w:r>
      <w:r w:rsidRPr="007675BD">
        <w:rPr>
          <w:rFonts w:ascii="Times New Roman" w:eastAsia="微软雅黑" w:cs="宋体"/>
          <w:szCs w:val="14"/>
        </w:rPr>
        <w:t>( )</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太阳是一个能量输出不断变化的天体，它的变化导致空间天气的变化</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太阳能量输出的不断变化，引起高层</w:t>
      </w:r>
      <w:r w:rsidRPr="007675BD">
        <w:rPr>
          <w:rFonts w:ascii="Times New Roman" w:eastAsia="微软雅黑" w:cs="宋体"/>
          <w:szCs w:val="14"/>
        </w:rPr>
        <w:t>大气和电离层状态的强烈扰动，这是造成严重灾害的根本原因</w:t>
      </w:r>
    </w:p>
    <w:p w:rsidR="007675BD">
      <w:pPr>
        <w:pStyle w:val="NormalWeb"/>
        <w:widowControl/>
        <w:spacing w:beforeAutospacing="0" w:after="260" w:afterAutospacing="0" w:line="360" w:lineRule="auto"/>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134" w:right="1474" w:bottom="1134" w:left="1474" w:header="708" w:footer="708" w:gutter="0"/>
          <w:pgNumType w:start="7"/>
          <w:cols w:sep="1" w:space="708"/>
          <w:titlePg w:val="0"/>
          <w:docGrid w:linePitch="360"/>
        </w:sectPr>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太阳能量的不断输出，将引起地球空间环境发生急剧变化</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太阳能量的不断变化，是造成自然灾害的直接因素和直接原因</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A</w:t>
      </w:r>
    </w:p>
    <w:p w:rsidR="007675BD">
      <w:pPr>
        <w:pStyle w:val="NormalWeb"/>
        <w:widowControl/>
        <w:spacing w:beforeAutospacing="0" w:after="260" w:afterAutospacing="0" w:line="360" w:lineRule="auto"/>
      </w:pPr>
      <w:r w:rsidRPr="007675BD">
        <w:rPr>
          <w:rFonts w:ascii="Times New Roman" w:eastAsia="微软雅黑" w:cs="宋体"/>
          <w:color w:val="228B22"/>
          <w:szCs w:val="14"/>
        </w:rPr>
        <w:t>解析：</w:t>
      </w:r>
      <w:r w:rsidRPr="007675BD">
        <w:rPr>
          <w:rFonts w:ascii="Times New Roman" w:eastAsia="微软雅黑" w:cs="宋体"/>
          <w:szCs w:val="14"/>
        </w:rPr>
        <w:t>由提问可知本题为细节判断题。</w:t>
      </w:r>
    </w:p>
    <w:p w:rsidR="007675BD">
      <w:pPr>
        <w:pStyle w:val="NormalWeb"/>
        <w:widowControl/>
        <w:spacing w:beforeAutospacing="0" w:after="260" w:afterAutospacing="0" w:line="360" w:lineRule="auto"/>
      </w:pPr>
      <w:r w:rsidRPr="007675BD">
        <w:rPr>
          <w:rFonts w:ascii="Times New Roman" w:eastAsia="微软雅黑" w:cs="宋体"/>
          <w:szCs w:val="14"/>
        </w:rPr>
        <w:t>高层大气和电离层状态的强烈扰动会导致空间天气的变化，由此可以推断出</w:t>
      </w:r>
      <w:r w:rsidRPr="007675BD">
        <w:rPr>
          <w:rFonts w:ascii="Times New Roman" w:eastAsia="微软雅黑" w:cs="宋体"/>
          <w:szCs w:val="14"/>
        </w:rPr>
        <w:t>A</w:t>
      </w:r>
      <w:r w:rsidRPr="007675BD">
        <w:rPr>
          <w:rFonts w:ascii="Times New Roman" w:eastAsia="微软雅黑" w:cs="宋体"/>
          <w:szCs w:val="14"/>
        </w:rPr>
        <w:t>项说法正确。</w:t>
      </w:r>
    </w:p>
    <w:p w:rsidR="007675BD">
      <w:pPr>
        <w:pStyle w:val="NormalWeb"/>
        <w:widowControl/>
        <w:spacing w:beforeAutospacing="0" w:after="260" w:afterAutospacing="0" w:line="360" w:lineRule="auto"/>
      </w:pPr>
      <w:r w:rsidRPr="007675BD">
        <w:rPr>
          <w:rFonts w:ascii="Times New Roman" w:eastAsia="微软雅黑" w:cs="宋体"/>
          <w:szCs w:val="14"/>
        </w:rPr>
        <w:t>材料没有涉及太阳能量输出的不断变化与自然灾害之间的联系，因此排除</w:t>
      </w: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;C</w:t>
      </w:r>
      <w:r w:rsidRPr="007675BD">
        <w:rPr>
          <w:rFonts w:ascii="Times New Roman" w:eastAsia="微软雅黑" w:cs="宋体"/>
          <w:szCs w:val="14"/>
        </w:rPr>
        <w:t>项把</w:t>
      </w:r>
      <w:r w:rsidRPr="007675BD">
        <w:rPr>
          <w:rFonts w:ascii="Times New Roman" w:eastAsia="微软雅黑" w:cs="宋体"/>
          <w:szCs w:val="14"/>
        </w:rPr>
        <w:t>“</w:t>
      </w:r>
      <w:r w:rsidRPr="007675BD">
        <w:rPr>
          <w:rFonts w:ascii="Times New Roman" w:eastAsia="微软雅黑" w:cs="宋体"/>
          <w:szCs w:val="14"/>
        </w:rPr>
        <w:t>地球空间环境变化</w:t>
      </w:r>
      <w:r w:rsidRPr="007675BD">
        <w:rPr>
          <w:rFonts w:ascii="Times New Roman" w:eastAsia="微软雅黑" w:cs="宋体"/>
          <w:szCs w:val="14"/>
        </w:rPr>
        <w:t>”</w:t>
      </w:r>
      <w:r w:rsidRPr="007675BD">
        <w:rPr>
          <w:rFonts w:ascii="Times New Roman" w:eastAsia="微软雅黑" w:cs="宋体"/>
          <w:szCs w:val="14"/>
        </w:rPr>
        <w:t>与</w:t>
      </w:r>
      <w:r w:rsidRPr="007675BD">
        <w:rPr>
          <w:rFonts w:ascii="Times New Roman" w:eastAsia="微软雅黑" w:cs="宋体"/>
          <w:szCs w:val="14"/>
        </w:rPr>
        <w:t>“</w:t>
      </w:r>
      <w:r w:rsidRPr="007675BD">
        <w:rPr>
          <w:rFonts w:ascii="Times New Roman" w:eastAsia="微软雅黑" w:cs="宋体"/>
          <w:szCs w:val="14"/>
        </w:rPr>
        <w:t>太阳能量输出</w:t>
      </w:r>
      <w:r w:rsidRPr="007675BD">
        <w:rPr>
          <w:rFonts w:ascii="Times New Roman" w:eastAsia="微软雅黑" w:cs="宋体"/>
          <w:szCs w:val="14"/>
        </w:rPr>
        <w:t>”</w:t>
      </w:r>
      <w:r w:rsidRPr="007675BD">
        <w:rPr>
          <w:rFonts w:ascii="Times New Roman" w:eastAsia="微软雅黑" w:cs="宋体"/>
          <w:szCs w:val="14"/>
        </w:rPr>
        <w:t>联系在一起，而材料并不能推出。</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故正确答案为</w:t>
      </w:r>
      <w:r w:rsidRPr="007675BD">
        <w:rPr>
          <w:rFonts w:ascii="Times New Roman" w:eastAsia="微软雅黑" w:cs="宋体"/>
          <w:szCs w:val="14"/>
        </w:rPr>
        <w:t>A</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10</w:t>
      </w:r>
      <w:r w:rsidRPr="007675BD">
        <w:rPr>
          <w:rFonts w:ascii="Times New Roman" w:eastAsia="微软雅黑" w:cs="宋体"/>
          <w:color w:val="0000FF"/>
          <w:szCs w:val="14"/>
        </w:rPr>
        <w:t>．</w:t>
      </w:r>
      <w:r w:rsidRPr="007675BD">
        <w:rPr>
          <w:rFonts w:ascii="Times New Roman" w:eastAsia="微软雅黑" w:cs="宋体"/>
          <w:szCs w:val="14"/>
        </w:rPr>
        <w:t>从绘画类别上看，人物画发展最早，涵盖内容也最为广阔。从人物画的演进层次来看，先是由鬼神而至人间，其目的在于</w:t>
      </w:r>
      <w:r w:rsidRPr="007675BD">
        <w:rPr>
          <w:rFonts w:ascii="Times New Roman" w:eastAsia="微软雅黑" w:cs="宋体"/>
          <w:szCs w:val="14"/>
        </w:rPr>
        <w:t>“</w:t>
      </w:r>
      <w:r w:rsidRPr="007675BD">
        <w:rPr>
          <w:rFonts w:ascii="Times New Roman" w:eastAsia="微软雅黑" w:cs="宋体"/>
          <w:szCs w:val="14"/>
        </w:rPr>
        <w:t>用</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然后由丹青而趋水墨，其演变则在于</w:t>
      </w:r>
      <w:r w:rsidRPr="007675BD">
        <w:rPr>
          <w:rFonts w:ascii="Times New Roman" w:eastAsia="微软雅黑" w:cs="宋体"/>
          <w:szCs w:val="14"/>
        </w:rPr>
        <w:t>“</w:t>
      </w:r>
      <w:r w:rsidRPr="007675BD">
        <w:rPr>
          <w:rFonts w:ascii="Times New Roman" w:eastAsia="微软雅黑" w:cs="宋体"/>
          <w:szCs w:val="14"/>
        </w:rPr>
        <w:t>艺</w:t>
      </w:r>
      <w:r w:rsidRPr="007675BD">
        <w:rPr>
          <w:rFonts w:ascii="Times New Roman" w:eastAsia="微软雅黑" w:cs="宋体"/>
          <w:szCs w:val="14"/>
        </w:rPr>
        <w:t>”</w:t>
      </w:r>
      <w:r w:rsidRPr="007675BD">
        <w:rPr>
          <w:rFonts w:ascii="Times New Roman" w:eastAsia="微软雅黑" w:cs="宋体"/>
          <w:szCs w:val="14"/>
        </w:rPr>
        <w:t>。汉代人物画都与灵魂鬼神有关，宗教意识浓厚，艺术追求的意义不太明显，都应归于</w:t>
      </w:r>
      <w:r w:rsidRPr="007675BD">
        <w:rPr>
          <w:rFonts w:ascii="Times New Roman" w:eastAsia="微软雅黑" w:cs="宋体"/>
          <w:szCs w:val="14"/>
        </w:rPr>
        <w:t>“</w:t>
      </w:r>
      <w:r w:rsidRPr="007675BD">
        <w:rPr>
          <w:rFonts w:ascii="Times New Roman" w:eastAsia="微软雅黑" w:cs="宋体"/>
          <w:szCs w:val="14"/>
        </w:rPr>
        <w:t>用</w:t>
      </w:r>
      <w:r w:rsidRPr="007675BD">
        <w:rPr>
          <w:rFonts w:ascii="Times New Roman" w:eastAsia="微软雅黑" w:cs="宋体"/>
          <w:szCs w:val="14"/>
        </w:rPr>
        <w:t>”</w:t>
      </w:r>
      <w:r w:rsidRPr="007675BD">
        <w:rPr>
          <w:rFonts w:ascii="Times New Roman" w:eastAsia="微软雅黑" w:cs="宋体"/>
          <w:szCs w:val="14"/>
        </w:rPr>
        <w:t>之范畴</w:t>
      </w:r>
      <w:r w:rsidRPr="007675BD">
        <w:rPr>
          <w:rFonts w:ascii="Times New Roman" w:eastAsia="微软雅黑" w:cs="宋体"/>
          <w:szCs w:val="14"/>
        </w:rPr>
        <w:t>;</w:t>
      </w:r>
      <w:r w:rsidRPr="007675BD">
        <w:rPr>
          <w:rFonts w:ascii="Times New Roman" w:eastAsia="微软雅黑" w:cs="宋体"/>
          <w:szCs w:val="14"/>
        </w:rPr>
        <w:t>东晋顾恺之等人的绘画开始脱离</w:t>
      </w:r>
      <w:r w:rsidRPr="007675BD">
        <w:rPr>
          <w:rFonts w:ascii="Times New Roman" w:eastAsia="微软雅黑" w:cs="宋体"/>
          <w:szCs w:val="14"/>
        </w:rPr>
        <w:t>“</w:t>
      </w:r>
      <w:r w:rsidRPr="007675BD">
        <w:rPr>
          <w:rFonts w:ascii="Times New Roman" w:eastAsia="微软雅黑" w:cs="宋体"/>
          <w:szCs w:val="14"/>
        </w:rPr>
        <w:t>用</w:t>
      </w:r>
      <w:r w:rsidRPr="007675BD">
        <w:rPr>
          <w:rFonts w:ascii="Times New Roman" w:eastAsia="微软雅黑" w:cs="宋体"/>
          <w:szCs w:val="14"/>
        </w:rPr>
        <w:t>”</w:t>
      </w:r>
      <w:r w:rsidRPr="007675BD">
        <w:rPr>
          <w:rFonts w:ascii="Times New Roman" w:eastAsia="微软雅黑" w:cs="宋体"/>
          <w:szCs w:val="14"/>
        </w:rPr>
        <w:t>的范畴，转而追求艺术的本旨。唐代张彦远在《历代名画记》中说</w:t>
      </w:r>
      <w:r w:rsidRPr="007675BD">
        <w:rPr>
          <w:rFonts w:ascii="Times New Roman" w:eastAsia="微软雅黑" w:cs="宋体"/>
          <w:szCs w:val="14"/>
        </w:rPr>
        <w:t>“</w:t>
      </w:r>
      <w:r w:rsidRPr="007675BD">
        <w:rPr>
          <w:rFonts w:ascii="Times New Roman" w:eastAsia="微软雅黑" w:cs="宋体"/>
          <w:szCs w:val="14"/>
        </w:rPr>
        <w:t>夫画者，成教化，助人伦，穷神变，测幽微，与六籍同功</w:t>
      </w:r>
      <w:r w:rsidRPr="007675BD">
        <w:rPr>
          <w:rFonts w:ascii="Times New Roman" w:eastAsia="微软雅黑" w:cs="宋体"/>
          <w:szCs w:val="14"/>
        </w:rPr>
        <w:t>”</w:t>
      </w:r>
      <w:r w:rsidRPr="007675BD">
        <w:rPr>
          <w:rFonts w:ascii="Times New Roman" w:eastAsia="微软雅黑" w:cs="宋体"/>
          <w:szCs w:val="14"/>
        </w:rPr>
        <w:t>，说的正是前一半</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近于艺</w:t>
      </w:r>
      <w:r w:rsidRPr="007675BD">
        <w:rPr>
          <w:rFonts w:ascii="Times New Roman" w:eastAsia="微软雅黑" w:cs="宋体"/>
          <w:szCs w:val="14"/>
        </w:rPr>
        <w:t>”</w:t>
      </w:r>
      <w:r w:rsidRPr="007675BD">
        <w:rPr>
          <w:rFonts w:ascii="Times New Roman" w:eastAsia="微软雅黑" w:cs="宋体"/>
          <w:szCs w:val="14"/>
        </w:rPr>
        <w:t>的后半段，实际是从唐宋时期才开始的。</w:t>
      </w:r>
      <w:r w:rsidRPr="007675BD">
        <w:rPr>
          <w:rFonts w:ascii="Times New Roman" w:eastAsia="微软雅黑" w:cs="宋体"/>
          <w:szCs w:val="14"/>
        </w:rPr>
        <w:t xml:space="preserve"> </w:t>
      </w:r>
      <w:r w:rsidRPr="007675BD">
        <w:rPr>
          <w:rFonts w:ascii="Times New Roman" w:eastAsia="微软雅黑" w:cs="宋体"/>
          <w:szCs w:val="14"/>
        </w:rPr>
        <w:t>下列说法与原文相符的是：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、汉代人物画基本以实用为目的</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、张彦远对东晋人物画评价不高</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、顾恺之带来了绘画工具的革新</w:t>
      </w:r>
    </w:p>
    <w:p w:rsidR="007675BD">
      <w:pPr>
        <w:pStyle w:val="NormalWeb"/>
        <w:widowControl/>
        <w:spacing w:beforeAutospacing="0" w:after="260" w:afterAutospacing="0" w:line="360" w:lineRule="auto"/>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134" w:right="1474" w:bottom="1134" w:left="1474" w:header="708" w:footer="708" w:gutter="0"/>
          <w:pgNumType w:start="8"/>
          <w:cols w:sep="1" w:space="708"/>
          <w:titlePg w:val="0"/>
          <w:docGrid w:linePitch="360"/>
        </w:sectPr>
      </w:pPr>
      <w:r w:rsidRPr="007675BD">
        <w:rPr>
          <w:rFonts w:ascii="Times New Roman" w:eastAsia="微软雅黑" w:cs="宋体"/>
          <w:szCs w:val="14"/>
        </w:rPr>
        <w:t>D</w:t>
      </w:r>
      <w:r w:rsidRPr="007675BD">
        <w:rPr>
          <w:rFonts w:ascii="Times New Roman" w:eastAsia="微软雅黑" w:cs="宋体"/>
          <w:szCs w:val="14"/>
        </w:rPr>
        <w:t>、唐代人物画比汉代更具写实性</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A</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A</w:t>
      </w:r>
      <w:r w:rsidRPr="007675BD">
        <w:rPr>
          <w:rFonts w:ascii="Times New Roman" w:eastAsia="微软雅黑" w:cs="宋体"/>
          <w:szCs w:val="14"/>
        </w:rPr>
        <w:t>项，根据</w:t>
      </w:r>
      <w:r w:rsidRPr="007675BD">
        <w:rPr>
          <w:rFonts w:ascii="Times New Roman" w:eastAsia="微软雅黑" w:cs="宋体"/>
          <w:szCs w:val="14"/>
        </w:rPr>
        <w:t>“</w:t>
      </w:r>
      <w:r w:rsidRPr="007675BD">
        <w:rPr>
          <w:rFonts w:ascii="Times New Roman" w:eastAsia="微软雅黑" w:cs="宋体"/>
          <w:szCs w:val="14"/>
        </w:rPr>
        <w:t>汉代人物画都与灵魂鬼神有关</w:t>
      </w:r>
      <w:r w:rsidRPr="007675BD">
        <w:rPr>
          <w:rFonts w:ascii="Times New Roman" w:eastAsia="微软雅黑" w:cs="宋体"/>
          <w:szCs w:val="14"/>
        </w:rPr>
        <w:t>??????</w:t>
      </w:r>
      <w:r w:rsidRPr="007675BD">
        <w:rPr>
          <w:rFonts w:ascii="Times New Roman" w:eastAsia="微软雅黑" w:cs="宋体"/>
          <w:szCs w:val="14"/>
        </w:rPr>
        <w:t>都应归于</w:t>
      </w:r>
      <w:r w:rsidRPr="007675BD">
        <w:rPr>
          <w:rFonts w:ascii="Times New Roman" w:eastAsia="微软雅黑" w:cs="宋体"/>
          <w:szCs w:val="14"/>
        </w:rPr>
        <w:t>‘</w:t>
      </w:r>
      <w:r w:rsidRPr="007675BD">
        <w:rPr>
          <w:rFonts w:ascii="Times New Roman" w:eastAsia="微软雅黑" w:cs="宋体"/>
          <w:szCs w:val="14"/>
        </w:rPr>
        <w:t>用</w:t>
      </w:r>
      <w:r w:rsidRPr="007675BD">
        <w:rPr>
          <w:rFonts w:ascii="Times New Roman" w:eastAsia="微软雅黑" w:cs="宋体"/>
          <w:szCs w:val="14"/>
        </w:rPr>
        <w:t>’</w:t>
      </w:r>
      <w:r w:rsidRPr="007675BD">
        <w:rPr>
          <w:rFonts w:ascii="Times New Roman" w:eastAsia="微软雅黑" w:cs="宋体"/>
          <w:szCs w:val="14"/>
        </w:rPr>
        <w:t>之范畴</w:t>
      </w:r>
      <w:r w:rsidRPr="007675BD">
        <w:rPr>
          <w:rFonts w:ascii="Times New Roman" w:eastAsia="微软雅黑" w:cs="宋体"/>
          <w:szCs w:val="14"/>
        </w:rPr>
        <w:t>”</w:t>
      </w:r>
      <w:r w:rsidRPr="007675BD">
        <w:rPr>
          <w:rFonts w:ascii="Times New Roman" w:eastAsia="微软雅黑" w:cs="宋体"/>
          <w:szCs w:val="14"/>
        </w:rPr>
        <w:t>可知，汉代人物画以实用为目的，表述正确，当选</w:t>
      </w:r>
      <w:r w:rsidRPr="007675BD">
        <w:rPr>
          <w:rFonts w:ascii="Times New Roman" w:eastAsia="微软雅黑" w:cs="宋体"/>
          <w:szCs w:val="14"/>
        </w:rPr>
        <w:t>; B</w:t>
      </w:r>
      <w:r w:rsidRPr="007675BD">
        <w:rPr>
          <w:rFonts w:ascii="Times New Roman" w:eastAsia="微软雅黑" w:cs="宋体"/>
          <w:szCs w:val="14"/>
        </w:rPr>
        <w:t>项，根据</w:t>
      </w:r>
      <w:r w:rsidRPr="007675BD">
        <w:rPr>
          <w:rFonts w:ascii="Times New Roman" w:eastAsia="微软雅黑" w:cs="宋体"/>
          <w:szCs w:val="14"/>
        </w:rPr>
        <w:t>“</w:t>
      </w:r>
      <w:r w:rsidRPr="007675BD">
        <w:rPr>
          <w:rFonts w:ascii="Times New Roman" w:eastAsia="微软雅黑" w:cs="宋体"/>
          <w:szCs w:val="14"/>
        </w:rPr>
        <w:t>唐代张彦远在《历代名画记》中说</w:t>
      </w:r>
      <w:r w:rsidRPr="007675BD">
        <w:rPr>
          <w:rFonts w:ascii="Times New Roman" w:eastAsia="微软雅黑" w:cs="宋体"/>
          <w:szCs w:val="14"/>
        </w:rPr>
        <w:t>??????</w:t>
      </w:r>
      <w:r w:rsidRPr="007675BD">
        <w:rPr>
          <w:rFonts w:ascii="Times New Roman" w:eastAsia="微软雅黑" w:cs="宋体"/>
          <w:szCs w:val="14"/>
        </w:rPr>
        <w:t>说的正是前一半</w:t>
      </w:r>
      <w:r w:rsidRPr="007675BD">
        <w:rPr>
          <w:rFonts w:ascii="Times New Roman" w:eastAsia="微软雅黑" w:cs="宋体"/>
          <w:szCs w:val="14"/>
        </w:rPr>
        <w:t>”</w:t>
      </w:r>
      <w:r w:rsidRPr="007675BD">
        <w:rPr>
          <w:rFonts w:ascii="Times New Roman" w:eastAsia="微软雅黑" w:cs="宋体"/>
          <w:szCs w:val="14"/>
        </w:rPr>
        <w:t>可知，张彦远论述的是画的作用，而非对人物画水平高低的评价，无中生有，排除</w:t>
      </w:r>
      <w:r w:rsidRPr="007675BD">
        <w:rPr>
          <w:rFonts w:ascii="Times New Roman" w:eastAsia="微软雅黑" w:cs="宋体"/>
          <w:szCs w:val="14"/>
        </w:rPr>
        <w:t>; C</w:t>
      </w:r>
      <w:r w:rsidRPr="007675BD">
        <w:rPr>
          <w:rFonts w:ascii="Times New Roman" w:eastAsia="微软雅黑" w:cs="宋体"/>
          <w:szCs w:val="14"/>
        </w:rPr>
        <w:t>项，根据</w:t>
      </w:r>
      <w:r w:rsidRPr="007675BD">
        <w:rPr>
          <w:rFonts w:ascii="Times New Roman" w:eastAsia="微软雅黑" w:cs="宋体"/>
          <w:szCs w:val="14"/>
        </w:rPr>
        <w:t>“</w:t>
      </w:r>
      <w:r w:rsidRPr="007675BD">
        <w:rPr>
          <w:rFonts w:ascii="Times New Roman" w:eastAsia="微软雅黑" w:cs="宋体"/>
          <w:szCs w:val="14"/>
        </w:rPr>
        <w:t>东晋顾恺之等人的绘画开始脱离</w:t>
      </w:r>
      <w:r w:rsidRPr="007675BD">
        <w:rPr>
          <w:rFonts w:ascii="Times New Roman" w:eastAsia="微软雅黑" w:cs="宋体"/>
          <w:szCs w:val="14"/>
        </w:rPr>
        <w:t>‘</w:t>
      </w:r>
      <w:r w:rsidRPr="007675BD">
        <w:rPr>
          <w:rFonts w:ascii="Times New Roman" w:eastAsia="微软雅黑" w:cs="宋体"/>
          <w:szCs w:val="14"/>
        </w:rPr>
        <w:t>用</w:t>
      </w:r>
      <w:r w:rsidRPr="007675BD">
        <w:rPr>
          <w:rFonts w:ascii="Times New Roman" w:eastAsia="微软雅黑" w:cs="宋体"/>
          <w:szCs w:val="14"/>
        </w:rPr>
        <w:t>’</w:t>
      </w:r>
      <w:r w:rsidRPr="007675BD">
        <w:rPr>
          <w:rFonts w:ascii="Times New Roman" w:eastAsia="微软雅黑" w:cs="宋体"/>
          <w:szCs w:val="14"/>
        </w:rPr>
        <w:t>的范畴，转而追求艺术的本旨</w:t>
      </w:r>
      <w:r w:rsidRPr="007675BD">
        <w:rPr>
          <w:rFonts w:ascii="Times New Roman" w:eastAsia="微软雅黑" w:cs="宋体"/>
          <w:szCs w:val="14"/>
        </w:rPr>
        <w:t>”</w:t>
      </w:r>
      <w:r w:rsidRPr="007675BD">
        <w:rPr>
          <w:rFonts w:ascii="Times New Roman" w:eastAsia="微软雅黑" w:cs="宋体"/>
          <w:szCs w:val="14"/>
        </w:rPr>
        <w:t>可知，带来的不是</w:t>
      </w:r>
      <w:r w:rsidRPr="007675BD">
        <w:rPr>
          <w:rFonts w:ascii="Times New Roman" w:eastAsia="微软雅黑" w:cs="宋体"/>
          <w:szCs w:val="14"/>
        </w:rPr>
        <w:t>“</w:t>
      </w:r>
      <w:r w:rsidRPr="007675BD">
        <w:rPr>
          <w:rFonts w:ascii="Times New Roman" w:eastAsia="微软雅黑" w:cs="宋体"/>
          <w:szCs w:val="14"/>
        </w:rPr>
        <w:t>绘画工具</w:t>
      </w:r>
      <w:r w:rsidRPr="007675BD">
        <w:rPr>
          <w:rFonts w:ascii="Times New Roman" w:eastAsia="微软雅黑" w:cs="宋体"/>
          <w:szCs w:val="14"/>
        </w:rPr>
        <w:t>”</w:t>
      </w:r>
      <w:r w:rsidRPr="007675BD">
        <w:rPr>
          <w:rFonts w:ascii="Times New Roman" w:eastAsia="微软雅黑" w:cs="宋体"/>
          <w:szCs w:val="14"/>
        </w:rPr>
        <w:t>的革新，偷换概念，排除</w:t>
      </w:r>
      <w:r w:rsidRPr="007675BD">
        <w:rPr>
          <w:rFonts w:ascii="Times New Roman" w:eastAsia="微软雅黑" w:cs="宋体"/>
          <w:szCs w:val="14"/>
        </w:rPr>
        <w:t>; D</w:t>
      </w:r>
      <w:r w:rsidRPr="007675BD">
        <w:rPr>
          <w:rFonts w:ascii="Times New Roman" w:eastAsia="微软雅黑" w:cs="宋体"/>
          <w:szCs w:val="14"/>
        </w:rPr>
        <w:t>项，</w:t>
      </w:r>
      <w:r w:rsidRPr="007675BD">
        <w:rPr>
          <w:rFonts w:ascii="Times New Roman" w:eastAsia="微软雅黑" w:cs="宋体"/>
          <w:szCs w:val="14"/>
        </w:rPr>
        <w:t>文段并没有涉及到唐代人物画与汉代人物画的比较，无关比较，排除。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A</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11</w:t>
      </w:r>
      <w:r w:rsidRPr="007675BD">
        <w:rPr>
          <w:rFonts w:ascii="Times New Roman" w:eastAsia="微软雅黑" w:cs="宋体"/>
          <w:color w:val="0000FF"/>
          <w:szCs w:val="14"/>
        </w:rPr>
        <w:t>．</w:t>
      </w:r>
      <w:r w:rsidRPr="007675BD">
        <w:rPr>
          <w:rFonts w:ascii="Times New Roman" w:eastAsia="微软雅黑" w:cs="宋体"/>
          <w:szCs w:val="14"/>
        </w:rPr>
        <w:t>节约资源、减少垃圾生产成为某种意义上的公共事务，很容易遭遇</w:t>
      </w:r>
      <w:r w:rsidRPr="007675BD">
        <w:rPr>
          <w:rFonts w:ascii="Times New Roman" w:eastAsia="微软雅黑" w:cs="宋体"/>
          <w:szCs w:val="14"/>
        </w:rPr>
        <w:t>“</w:t>
      </w:r>
      <w:r w:rsidRPr="007675BD">
        <w:rPr>
          <w:rFonts w:ascii="Times New Roman" w:eastAsia="微软雅黑" w:cs="宋体"/>
          <w:szCs w:val="14"/>
        </w:rPr>
        <w:t>搭便车困境</w:t>
      </w:r>
      <w:r w:rsidRPr="007675BD">
        <w:rPr>
          <w:rFonts w:ascii="Times New Roman" w:eastAsia="微软雅黑" w:cs="宋体"/>
          <w:szCs w:val="14"/>
        </w:rPr>
        <w:t>”——</w:t>
      </w:r>
      <w:r w:rsidRPr="007675BD">
        <w:rPr>
          <w:rFonts w:ascii="Times New Roman" w:eastAsia="微软雅黑" w:cs="宋体"/>
          <w:szCs w:val="14"/>
        </w:rPr>
        <w:t>人人都想</w:t>
      </w:r>
      <w:r w:rsidRPr="007675BD">
        <w:rPr>
          <w:rFonts w:ascii="Times New Roman" w:eastAsia="微软雅黑" w:cs="宋体"/>
          <w:szCs w:val="14"/>
        </w:rPr>
        <w:t xml:space="preserve">________ </w:t>
      </w:r>
      <w:r w:rsidRPr="007675BD">
        <w:rPr>
          <w:rFonts w:ascii="Times New Roman" w:eastAsia="微软雅黑" w:cs="宋体"/>
          <w:szCs w:val="14"/>
        </w:rPr>
        <w:t>，最终会导致公共事务乏人问津。节约资源的功效并没有那么</w:t>
      </w:r>
      <w:r w:rsidRPr="007675BD">
        <w:rPr>
          <w:rFonts w:ascii="Times New Roman" w:eastAsia="微软雅黑" w:cs="宋体"/>
          <w:szCs w:val="14"/>
        </w:rPr>
        <w:t xml:space="preserve">________ </w:t>
      </w:r>
      <w:r w:rsidRPr="007675BD">
        <w:rPr>
          <w:rFonts w:ascii="Times New Roman" w:eastAsia="微软雅黑" w:cs="宋体"/>
          <w:szCs w:val="14"/>
        </w:rPr>
        <w:t>，需要人们久久为功</w:t>
      </w:r>
      <w:r w:rsidRPr="007675BD">
        <w:rPr>
          <w:rFonts w:ascii="Times New Roman" w:eastAsia="微软雅黑" w:cs="宋体"/>
          <w:szCs w:val="14"/>
        </w:rPr>
        <w:t>;</w:t>
      </w:r>
      <w:r w:rsidRPr="007675BD">
        <w:rPr>
          <w:rFonts w:ascii="Times New Roman" w:eastAsia="微软雅黑" w:cs="宋体"/>
          <w:szCs w:val="14"/>
        </w:rPr>
        <w:t>付出没有得到及时、有效的反馈与回报，难免会影响公众参与。</w:t>
      </w:r>
      <w:r w:rsidRPr="007675BD">
        <w:rPr>
          <w:rFonts w:ascii="Times New Roman" w:eastAsia="微软雅黑" w:cs="宋体"/>
          <w:szCs w:val="14"/>
        </w:rPr>
        <w:t xml:space="preserve"> </w:t>
      </w:r>
      <w:r w:rsidRPr="007675BD">
        <w:rPr>
          <w:rFonts w:ascii="Times New Roman" w:eastAsia="微软雅黑" w:cs="宋体"/>
          <w:szCs w:val="14"/>
        </w:rPr>
        <w:t>依次填入画横线部分最恰当的一项是：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、蜂拥而上</w:t>
      </w:r>
      <w:r w:rsidRPr="007675BD">
        <w:rPr>
          <w:rFonts w:ascii="Times New Roman" w:eastAsia="微软雅黑" w:cs="宋体"/>
          <w:szCs w:val="14"/>
        </w:rPr>
        <w:t xml:space="preserve"> </w:t>
      </w:r>
      <w:r w:rsidRPr="007675BD">
        <w:rPr>
          <w:rFonts w:ascii="Times New Roman" w:eastAsia="微软雅黑" w:cs="宋体"/>
          <w:szCs w:val="14"/>
        </w:rPr>
        <w:t>妙手回春</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、鸠占鹊巢</w:t>
      </w:r>
      <w:r w:rsidRPr="007675BD">
        <w:rPr>
          <w:rFonts w:ascii="Times New Roman" w:eastAsia="微软雅黑" w:cs="宋体"/>
          <w:szCs w:val="14"/>
        </w:rPr>
        <w:t xml:space="preserve"> </w:t>
      </w:r>
      <w:r w:rsidRPr="007675BD">
        <w:rPr>
          <w:rFonts w:ascii="Times New Roman" w:eastAsia="微软雅黑" w:cs="宋体"/>
          <w:szCs w:val="14"/>
        </w:rPr>
        <w:t>神通广大</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、据为己有</w:t>
      </w:r>
      <w:r w:rsidRPr="007675BD">
        <w:rPr>
          <w:rFonts w:ascii="Times New Roman" w:eastAsia="微软雅黑" w:cs="宋体"/>
          <w:szCs w:val="14"/>
        </w:rPr>
        <w:t xml:space="preserve"> </w:t>
      </w:r>
      <w:r w:rsidRPr="007675BD">
        <w:rPr>
          <w:rFonts w:ascii="Times New Roman" w:eastAsia="微软雅黑" w:cs="宋体"/>
          <w:szCs w:val="14"/>
        </w:rPr>
        <w:t>一劳永逸</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、坐享其成</w:t>
      </w:r>
      <w:r w:rsidRPr="007675BD">
        <w:rPr>
          <w:rFonts w:ascii="Times New Roman" w:eastAsia="微软雅黑" w:cs="宋体"/>
          <w:szCs w:val="14"/>
        </w:rPr>
        <w:t xml:space="preserve"> </w:t>
      </w:r>
      <w:r w:rsidRPr="007675BD">
        <w:rPr>
          <w:rFonts w:ascii="Times New Roman" w:eastAsia="微软雅黑" w:cs="宋体"/>
          <w:szCs w:val="14"/>
        </w:rPr>
        <w:t>立竿见影</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D</w:t>
      </w:r>
    </w:p>
    <w:p w:rsidR="007675BD">
      <w:pPr>
        <w:pStyle w:val="NormalWeb"/>
        <w:widowControl/>
        <w:spacing w:beforeAutospacing="0" w:after="260" w:afterAutospacing="0" w:line="360" w:lineRule="auto"/>
        <w:rPr>
          <w:b/>
          <w:color w:val="4066F4"/>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134" w:right="1474" w:bottom="1134" w:left="1474" w:header="708" w:footer="708" w:gutter="0"/>
          <w:pgNumType w:start="9"/>
          <w:cols w:sep="1" w:space="708"/>
          <w:titlePg w:val="0"/>
          <w:docGrid w:linePitch="360"/>
        </w:sectPr>
      </w:pPr>
      <w:r w:rsidRPr="007675BD">
        <w:rPr>
          <w:rFonts w:ascii="Times New Roman" w:eastAsia="微软雅黑" w:cs="宋体"/>
          <w:color w:val="228B22"/>
          <w:szCs w:val="14"/>
        </w:rPr>
        <w:t>解析：</w:t>
      </w:r>
      <w:r w:rsidRPr="007675BD">
        <w:rPr>
          <w:rFonts w:ascii="Times New Roman" w:eastAsia="微软雅黑" w:cs="宋体"/>
          <w:szCs w:val="14"/>
        </w:rPr>
        <w:t>第一空，由破折号可知，所</w:t>
      </w:r>
      <w:r w:rsidRPr="007675BD">
        <w:rPr>
          <w:rFonts w:ascii="Times New Roman" w:eastAsia="微软雅黑" w:cs="宋体"/>
          <w:szCs w:val="14"/>
        </w:rPr>
        <w:t>填词语是对</w:t>
      </w:r>
      <w:r w:rsidRPr="007675BD">
        <w:rPr>
          <w:rFonts w:ascii="Times New Roman" w:eastAsia="微软雅黑" w:cs="宋体"/>
          <w:szCs w:val="14"/>
        </w:rPr>
        <w:t>“</w:t>
      </w:r>
      <w:r w:rsidRPr="007675BD">
        <w:rPr>
          <w:rFonts w:ascii="Times New Roman" w:eastAsia="微软雅黑" w:cs="宋体"/>
          <w:szCs w:val="14"/>
        </w:rPr>
        <w:t>搭便车困境</w:t>
      </w:r>
      <w:r w:rsidRPr="007675BD">
        <w:rPr>
          <w:rFonts w:ascii="Times New Roman" w:eastAsia="微软雅黑" w:cs="宋体"/>
          <w:szCs w:val="14"/>
        </w:rPr>
        <w:t>”</w:t>
      </w:r>
      <w:r w:rsidRPr="007675BD">
        <w:rPr>
          <w:rFonts w:ascii="Times New Roman" w:eastAsia="微软雅黑" w:cs="宋体"/>
          <w:szCs w:val="14"/>
        </w:rPr>
        <w:t>的解释说明。</w:t>
      </w:r>
      <w:r w:rsidRPr="007675BD">
        <w:rPr>
          <w:rFonts w:ascii="Times New Roman" w:eastAsia="微软雅黑" w:cs="宋体"/>
          <w:szCs w:val="14"/>
        </w:rPr>
        <w:t>“</w:t>
      </w:r>
      <w:r w:rsidRPr="007675BD">
        <w:rPr>
          <w:rFonts w:ascii="Times New Roman" w:eastAsia="微软雅黑" w:cs="宋体"/>
          <w:szCs w:val="14"/>
        </w:rPr>
        <w:t>搭便车</w:t>
      </w:r>
      <w:r w:rsidRPr="007675BD">
        <w:rPr>
          <w:rFonts w:ascii="Times New Roman" w:eastAsia="微软雅黑" w:cs="宋体"/>
          <w:szCs w:val="14"/>
        </w:rPr>
        <w:t>”</w:t>
      </w:r>
      <w:r w:rsidRPr="007675BD">
        <w:rPr>
          <w:rFonts w:ascii="Times New Roman" w:eastAsia="微软雅黑" w:cs="宋体"/>
          <w:szCs w:val="14"/>
        </w:rPr>
        <w:t>本义为自己不想开车，所以乘坐他人的便车</w:t>
      </w:r>
      <w:r w:rsidRPr="007675BD">
        <w:rPr>
          <w:rFonts w:ascii="Times New Roman" w:eastAsia="微软雅黑" w:cs="宋体"/>
          <w:szCs w:val="14"/>
        </w:rPr>
        <w:t>;</w:t>
      </w:r>
      <w:r w:rsidRPr="007675BD">
        <w:rPr>
          <w:rFonts w:ascii="Times New Roman" w:eastAsia="微软雅黑" w:cs="宋体"/>
          <w:szCs w:val="14"/>
        </w:rPr>
        <w:t>引申义为，自己不想付出努力而去享受他人带来的便利。</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坐享其成</w:t>
      </w:r>
      <w:r w:rsidRPr="007675BD">
        <w:rPr>
          <w:rFonts w:ascii="Times New Roman" w:eastAsia="微软雅黑" w:cs="宋体"/>
          <w:szCs w:val="14"/>
        </w:rPr>
        <w:t>”</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指的是自己不出力，而享受别人取得的成果，符合文意，保留。</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蜂拥而上</w:t>
      </w:r>
      <w:r w:rsidRPr="007675BD">
        <w:rPr>
          <w:rFonts w:ascii="Times New Roman" w:eastAsia="微软雅黑" w:cs="宋体"/>
          <w:szCs w:val="14"/>
        </w:rPr>
        <w:t>”</w:t>
      </w:r>
      <w:r w:rsidRPr="007675BD">
        <w:rPr>
          <w:rFonts w:ascii="Times New Roman" w:eastAsia="微软雅黑" w:cs="宋体"/>
          <w:szCs w:val="14"/>
        </w:rPr>
        <w:t>指的是许多人一起涌上来，未体现出自己不出力，享受他人成果之意，不符合文意，排除</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鸠占鹊巢</w:t>
      </w:r>
      <w:r w:rsidRPr="007675BD">
        <w:rPr>
          <w:rFonts w:ascii="Times New Roman" w:eastAsia="微软雅黑" w:cs="宋体"/>
          <w:szCs w:val="14"/>
        </w:rPr>
        <w:t>”</w:t>
      </w:r>
      <w:r w:rsidRPr="007675BD">
        <w:rPr>
          <w:rFonts w:ascii="Times New Roman" w:eastAsia="微软雅黑" w:cs="宋体"/>
          <w:szCs w:val="14"/>
        </w:rPr>
        <w:t>指的是强占别人的房屋、土地、产业等，</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据为己有</w:t>
      </w:r>
      <w:r w:rsidRPr="007675BD">
        <w:rPr>
          <w:rFonts w:ascii="Times New Roman" w:eastAsia="微软雅黑" w:cs="宋体"/>
          <w:szCs w:val="14"/>
        </w:rPr>
        <w:t>”</w:t>
      </w:r>
      <w:r w:rsidRPr="007675BD">
        <w:rPr>
          <w:rFonts w:ascii="Times New Roman" w:eastAsia="微软雅黑" w:cs="宋体"/>
          <w:szCs w:val="14"/>
        </w:rPr>
        <w:t>指的是占据为自己所拥有，</w:t>
      </w:r>
      <w:r w:rsidRPr="007675BD">
        <w:rPr>
          <w:rFonts w:ascii="Times New Roman" w:eastAsia="微软雅黑" w:cs="宋体"/>
          <w:szCs w:val="14"/>
        </w:rPr>
        <w:t>“</w:t>
      </w:r>
      <w:r w:rsidRPr="007675BD">
        <w:rPr>
          <w:rFonts w:ascii="Times New Roman" w:eastAsia="微软雅黑" w:cs="宋体"/>
          <w:szCs w:val="14"/>
        </w:rPr>
        <w:t>搭便车</w:t>
      </w:r>
      <w:r w:rsidRPr="007675BD">
        <w:rPr>
          <w:rFonts w:ascii="Times New Roman" w:eastAsia="微软雅黑" w:cs="宋体"/>
          <w:szCs w:val="14"/>
        </w:rPr>
        <w:t>”</w:t>
      </w:r>
      <w:r w:rsidRPr="007675BD">
        <w:rPr>
          <w:rFonts w:ascii="Times New Roman" w:eastAsia="微软雅黑" w:cs="宋体"/>
          <w:szCs w:val="14"/>
        </w:rPr>
        <w:t>并非强调占据别人的东西归自己所有，均与文意不符，排除。</w:t>
      </w:r>
      <w:r w:rsidRPr="007675BD">
        <w:rPr>
          <w:rFonts w:ascii="Times New Roman" w:eastAsia="微软雅黑" w:cs="宋体"/>
          <w:szCs w:val="14"/>
        </w:rPr>
        <w:t xml:space="preserve"> </w:t>
      </w:r>
      <w:r w:rsidRPr="007675BD">
        <w:rPr>
          <w:rFonts w:ascii="Times New Roman" w:eastAsia="微软雅黑" w:cs="宋体"/>
          <w:szCs w:val="14"/>
        </w:rPr>
        <w:t>第二空，代入验证，根据</w:t>
      </w:r>
      <w:r w:rsidRPr="007675BD">
        <w:rPr>
          <w:rFonts w:ascii="Times New Roman" w:eastAsia="微软雅黑" w:cs="宋体"/>
          <w:szCs w:val="14"/>
        </w:rPr>
        <w:t>“</w:t>
      </w:r>
      <w:r w:rsidRPr="007675BD">
        <w:rPr>
          <w:rFonts w:ascii="Times New Roman" w:eastAsia="微软雅黑" w:cs="宋体"/>
          <w:szCs w:val="14"/>
        </w:rPr>
        <w:t>并没有</w:t>
      </w:r>
      <w:r w:rsidRPr="007675BD">
        <w:rPr>
          <w:rFonts w:ascii="Times New Roman" w:eastAsia="微软雅黑" w:cs="宋体"/>
          <w:szCs w:val="14"/>
        </w:rPr>
        <w:t>??????</w:t>
      </w:r>
      <w:r w:rsidRPr="007675BD">
        <w:rPr>
          <w:rFonts w:ascii="Times New Roman" w:eastAsia="微软雅黑" w:cs="宋体"/>
          <w:szCs w:val="14"/>
        </w:rPr>
        <w:t>需要</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可知，横线处与后文</w:t>
      </w:r>
      <w:r w:rsidRPr="007675BD">
        <w:rPr>
          <w:rFonts w:ascii="Times New Roman" w:eastAsia="微软雅黑" w:cs="宋体"/>
          <w:szCs w:val="14"/>
        </w:rPr>
        <w:t>“</w:t>
      </w:r>
      <w:r w:rsidRPr="007675BD">
        <w:rPr>
          <w:rFonts w:ascii="Times New Roman" w:eastAsia="微软雅黑" w:cs="宋体"/>
          <w:szCs w:val="14"/>
        </w:rPr>
        <w:t>久久为功</w:t>
      </w:r>
      <w:r w:rsidRPr="007675BD">
        <w:rPr>
          <w:rFonts w:ascii="Times New Roman" w:eastAsia="微软雅黑" w:cs="宋体"/>
          <w:szCs w:val="14"/>
        </w:rPr>
        <w:t>”</w:t>
      </w:r>
      <w:r w:rsidRPr="007675BD">
        <w:rPr>
          <w:rFonts w:ascii="Times New Roman" w:eastAsia="微软雅黑" w:cs="宋体"/>
          <w:szCs w:val="14"/>
        </w:rPr>
        <w:t>语义相反，体现</w:t>
      </w:r>
      <w:r w:rsidRPr="007675BD">
        <w:rPr>
          <w:rFonts w:ascii="Times New Roman" w:eastAsia="微软雅黑" w:cs="宋体"/>
          <w:szCs w:val="14"/>
        </w:rPr>
        <w:t>“</w:t>
      </w:r>
      <w:r w:rsidRPr="007675BD">
        <w:rPr>
          <w:rFonts w:ascii="Times New Roman" w:eastAsia="微软雅黑" w:cs="宋体"/>
          <w:szCs w:val="14"/>
        </w:rPr>
        <w:t>时间短</w:t>
      </w:r>
      <w:r w:rsidRPr="007675BD">
        <w:rPr>
          <w:rFonts w:ascii="Times New Roman" w:eastAsia="微软雅黑" w:cs="宋体"/>
          <w:szCs w:val="14"/>
        </w:rPr>
        <w:t>”</w:t>
      </w:r>
      <w:r w:rsidRPr="007675BD">
        <w:rPr>
          <w:rFonts w:ascii="Times New Roman" w:eastAsia="微软雅黑" w:cs="宋体"/>
          <w:szCs w:val="14"/>
        </w:rPr>
        <w:t>之意。</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立竿见影</w:t>
      </w:r>
      <w:r w:rsidRPr="007675BD">
        <w:rPr>
          <w:rFonts w:ascii="Times New Roman" w:eastAsia="微软雅黑" w:cs="宋体"/>
          <w:szCs w:val="14"/>
        </w:rPr>
        <w:t>”</w:t>
      </w:r>
      <w:r w:rsidRPr="007675BD">
        <w:rPr>
          <w:rFonts w:ascii="Times New Roman" w:eastAsia="微软雅黑" w:cs="宋体"/>
          <w:szCs w:val="14"/>
        </w:rPr>
        <w:t>指见效快，符合文意，当选。</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D</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12</w:t>
      </w:r>
      <w:r w:rsidRPr="007675BD">
        <w:rPr>
          <w:rFonts w:ascii="Times New Roman" w:eastAsia="微软雅黑" w:cs="宋体"/>
          <w:color w:val="0000FF"/>
          <w:szCs w:val="14"/>
        </w:rPr>
        <w:t>．</w:t>
      </w:r>
      <w:r w:rsidRPr="007675BD">
        <w:rPr>
          <w:rFonts w:ascii="Times New Roman" w:eastAsia="微软雅黑" w:cs="宋体"/>
          <w:szCs w:val="14"/>
        </w:rPr>
        <w:t>从绘画类别上看，人物画发展最早，涵盖内容也最为广阔。从人物画的演进层次来看，先是由鬼神而至人间，其目的在于</w:t>
      </w:r>
      <w:r w:rsidRPr="007675BD">
        <w:rPr>
          <w:rFonts w:ascii="Times New Roman" w:eastAsia="微软雅黑" w:cs="宋体"/>
          <w:szCs w:val="14"/>
        </w:rPr>
        <w:t>“</w:t>
      </w:r>
      <w:r w:rsidRPr="007675BD">
        <w:rPr>
          <w:rFonts w:ascii="Times New Roman" w:eastAsia="微软雅黑" w:cs="宋体"/>
          <w:szCs w:val="14"/>
        </w:rPr>
        <w:t>用</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然后由丹青而趋水墨，其演变则在于</w:t>
      </w:r>
      <w:r w:rsidRPr="007675BD">
        <w:rPr>
          <w:rFonts w:ascii="Times New Roman" w:eastAsia="微软雅黑" w:cs="宋体"/>
          <w:szCs w:val="14"/>
        </w:rPr>
        <w:t>“</w:t>
      </w:r>
      <w:r w:rsidRPr="007675BD">
        <w:rPr>
          <w:rFonts w:ascii="Times New Roman" w:eastAsia="微软雅黑" w:cs="宋体"/>
          <w:szCs w:val="14"/>
        </w:rPr>
        <w:t>艺</w:t>
      </w:r>
      <w:r w:rsidRPr="007675BD">
        <w:rPr>
          <w:rFonts w:ascii="Times New Roman" w:eastAsia="微软雅黑" w:cs="宋体"/>
          <w:szCs w:val="14"/>
        </w:rPr>
        <w:t>”</w:t>
      </w:r>
      <w:r w:rsidRPr="007675BD">
        <w:rPr>
          <w:rFonts w:ascii="Times New Roman" w:eastAsia="微软雅黑" w:cs="宋体"/>
          <w:szCs w:val="14"/>
        </w:rPr>
        <w:t>。汉代人物画都与灵魂鬼神有关，宗教意识浓厚，艺术追求的意义不太明显，都应归于</w:t>
      </w:r>
      <w:r w:rsidRPr="007675BD">
        <w:rPr>
          <w:rFonts w:ascii="Times New Roman" w:eastAsia="微软雅黑" w:cs="宋体"/>
          <w:szCs w:val="14"/>
        </w:rPr>
        <w:t>“</w:t>
      </w:r>
      <w:r w:rsidRPr="007675BD">
        <w:rPr>
          <w:rFonts w:ascii="Times New Roman" w:eastAsia="微软雅黑" w:cs="宋体"/>
          <w:szCs w:val="14"/>
        </w:rPr>
        <w:t>用</w:t>
      </w:r>
      <w:r w:rsidRPr="007675BD">
        <w:rPr>
          <w:rFonts w:ascii="Times New Roman" w:eastAsia="微软雅黑" w:cs="宋体"/>
          <w:szCs w:val="14"/>
        </w:rPr>
        <w:t>”</w:t>
      </w:r>
      <w:r w:rsidRPr="007675BD">
        <w:rPr>
          <w:rFonts w:ascii="Times New Roman" w:eastAsia="微软雅黑" w:cs="宋体"/>
          <w:szCs w:val="14"/>
        </w:rPr>
        <w:t>之范畴</w:t>
      </w:r>
      <w:r w:rsidRPr="007675BD">
        <w:rPr>
          <w:rFonts w:ascii="Times New Roman" w:eastAsia="微软雅黑" w:cs="宋体"/>
          <w:szCs w:val="14"/>
        </w:rPr>
        <w:t>;</w:t>
      </w:r>
      <w:r w:rsidRPr="007675BD">
        <w:rPr>
          <w:rFonts w:ascii="Times New Roman" w:eastAsia="微软雅黑" w:cs="宋体"/>
          <w:szCs w:val="14"/>
        </w:rPr>
        <w:t>东晋顾恺之等人的绘画开始脱离</w:t>
      </w:r>
      <w:r w:rsidRPr="007675BD">
        <w:rPr>
          <w:rFonts w:ascii="Times New Roman" w:eastAsia="微软雅黑" w:cs="宋体"/>
          <w:szCs w:val="14"/>
        </w:rPr>
        <w:t>“</w:t>
      </w:r>
      <w:r w:rsidRPr="007675BD">
        <w:rPr>
          <w:rFonts w:ascii="Times New Roman" w:eastAsia="微软雅黑" w:cs="宋体"/>
          <w:szCs w:val="14"/>
        </w:rPr>
        <w:t>用</w:t>
      </w:r>
      <w:r w:rsidRPr="007675BD">
        <w:rPr>
          <w:rFonts w:ascii="Times New Roman" w:eastAsia="微软雅黑" w:cs="宋体"/>
          <w:szCs w:val="14"/>
        </w:rPr>
        <w:t>”</w:t>
      </w:r>
      <w:r w:rsidRPr="007675BD">
        <w:rPr>
          <w:rFonts w:ascii="Times New Roman" w:eastAsia="微软雅黑" w:cs="宋体"/>
          <w:szCs w:val="14"/>
        </w:rPr>
        <w:t>的范畴，转而追求艺术的本旨。唐代张彦远在《历代名画记》中说</w:t>
      </w:r>
      <w:r w:rsidRPr="007675BD">
        <w:rPr>
          <w:rFonts w:ascii="Times New Roman" w:eastAsia="微软雅黑" w:cs="宋体"/>
          <w:szCs w:val="14"/>
        </w:rPr>
        <w:t>“</w:t>
      </w:r>
      <w:r w:rsidRPr="007675BD">
        <w:rPr>
          <w:rFonts w:ascii="Times New Roman" w:eastAsia="微软雅黑" w:cs="宋体"/>
          <w:szCs w:val="14"/>
        </w:rPr>
        <w:t>夫画者，成教化，助人伦，穷神变，测幽微</w:t>
      </w:r>
      <w:r w:rsidRPr="007675BD">
        <w:rPr>
          <w:rFonts w:ascii="Times New Roman" w:eastAsia="微软雅黑" w:cs="宋体"/>
          <w:szCs w:val="14"/>
        </w:rPr>
        <w:t>，与六籍同功</w:t>
      </w:r>
      <w:r w:rsidRPr="007675BD">
        <w:rPr>
          <w:rFonts w:ascii="Times New Roman" w:eastAsia="微软雅黑" w:cs="宋体"/>
          <w:szCs w:val="14"/>
        </w:rPr>
        <w:t>”</w:t>
      </w:r>
      <w:r w:rsidRPr="007675BD">
        <w:rPr>
          <w:rFonts w:ascii="Times New Roman" w:eastAsia="微软雅黑" w:cs="宋体"/>
          <w:szCs w:val="14"/>
        </w:rPr>
        <w:t>，说的正是前一半</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近于艺</w:t>
      </w:r>
      <w:r w:rsidRPr="007675BD">
        <w:rPr>
          <w:rFonts w:ascii="Times New Roman" w:eastAsia="微软雅黑" w:cs="宋体"/>
          <w:szCs w:val="14"/>
        </w:rPr>
        <w:t>”</w:t>
      </w:r>
      <w:r w:rsidRPr="007675BD">
        <w:rPr>
          <w:rFonts w:ascii="Times New Roman" w:eastAsia="微软雅黑" w:cs="宋体"/>
          <w:szCs w:val="14"/>
        </w:rPr>
        <w:t>的后半段，实际是从唐宋时期才开始的。</w:t>
      </w:r>
      <w:r w:rsidRPr="007675BD">
        <w:rPr>
          <w:rFonts w:ascii="Times New Roman" w:eastAsia="微软雅黑" w:cs="宋体"/>
          <w:szCs w:val="14"/>
        </w:rPr>
        <w:t xml:space="preserve"> </w:t>
      </w:r>
      <w:r w:rsidRPr="007675BD">
        <w:rPr>
          <w:rFonts w:ascii="Times New Roman" w:eastAsia="微软雅黑" w:cs="宋体"/>
          <w:szCs w:val="14"/>
        </w:rPr>
        <w:t>下列说法与原文相符的是：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、汉代人物画基本以实用为目的</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、张彦远对东晋人物画评价不高</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、顾恺之带来了绘画工具的革新</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、唐代人物画比汉代更具写实性</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A</w:t>
      </w:r>
    </w:p>
    <w:p w:rsidR="007675BD">
      <w:pPr>
        <w:pStyle w:val="NormalWeb"/>
        <w:widowControl/>
        <w:spacing w:beforeAutospacing="0" w:after="260" w:afterAutospacing="0" w:line="360" w:lineRule="auto"/>
        <w:rPr>
          <w:b/>
          <w:color w:val="4066F4"/>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134" w:right="1474" w:bottom="1134" w:left="1474" w:header="708" w:footer="708" w:gutter="0"/>
          <w:pgNumType w:start="10"/>
          <w:cols w:sep="1" w:space="708"/>
          <w:titlePg w:val="0"/>
          <w:docGrid w:linePitch="360"/>
        </w:sectPr>
      </w:pPr>
      <w:r w:rsidRPr="007675BD">
        <w:rPr>
          <w:rFonts w:ascii="Times New Roman" w:eastAsia="微软雅黑" w:cs="宋体"/>
          <w:color w:val="228B22"/>
          <w:szCs w:val="14"/>
        </w:rPr>
        <w:t>解析：</w:t>
      </w:r>
      <w:r w:rsidRPr="007675BD">
        <w:rPr>
          <w:rFonts w:ascii="Times New Roman" w:eastAsia="微软雅黑" w:cs="宋体"/>
          <w:szCs w:val="14"/>
        </w:rPr>
        <w:t>A</w:t>
      </w:r>
      <w:r w:rsidRPr="007675BD">
        <w:rPr>
          <w:rFonts w:ascii="Times New Roman" w:eastAsia="微软雅黑" w:cs="宋体"/>
          <w:szCs w:val="14"/>
        </w:rPr>
        <w:t>项，根据</w:t>
      </w:r>
      <w:r w:rsidRPr="007675BD">
        <w:rPr>
          <w:rFonts w:ascii="Times New Roman" w:eastAsia="微软雅黑" w:cs="宋体"/>
          <w:szCs w:val="14"/>
        </w:rPr>
        <w:t>“</w:t>
      </w:r>
      <w:r w:rsidRPr="007675BD">
        <w:rPr>
          <w:rFonts w:ascii="Times New Roman" w:eastAsia="微软雅黑" w:cs="宋体"/>
          <w:szCs w:val="14"/>
        </w:rPr>
        <w:t>汉代人物画都与灵魂鬼神有关</w:t>
      </w:r>
      <w:r w:rsidRPr="007675BD">
        <w:rPr>
          <w:rFonts w:ascii="Times New Roman" w:eastAsia="微软雅黑" w:cs="宋体"/>
          <w:szCs w:val="14"/>
        </w:rPr>
        <w:t>……</w:t>
      </w:r>
      <w:r w:rsidRPr="007675BD">
        <w:rPr>
          <w:rFonts w:ascii="Times New Roman" w:eastAsia="微软雅黑" w:cs="宋体"/>
          <w:szCs w:val="14"/>
        </w:rPr>
        <w:t>都应归于</w:t>
      </w:r>
      <w:r w:rsidRPr="007675BD">
        <w:rPr>
          <w:rFonts w:ascii="Times New Roman" w:eastAsia="微软雅黑" w:cs="宋体"/>
          <w:szCs w:val="14"/>
        </w:rPr>
        <w:t>‘</w:t>
      </w:r>
      <w:r w:rsidRPr="007675BD">
        <w:rPr>
          <w:rFonts w:ascii="Times New Roman" w:eastAsia="微软雅黑" w:cs="宋体"/>
          <w:szCs w:val="14"/>
        </w:rPr>
        <w:t>用</w:t>
      </w:r>
      <w:r w:rsidRPr="007675BD">
        <w:rPr>
          <w:rFonts w:ascii="Times New Roman" w:eastAsia="微软雅黑" w:cs="宋体"/>
          <w:szCs w:val="14"/>
        </w:rPr>
        <w:t>’</w:t>
      </w:r>
      <w:r w:rsidRPr="007675BD">
        <w:rPr>
          <w:rFonts w:ascii="Times New Roman" w:eastAsia="微软雅黑" w:cs="宋体"/>
          <w:szCs w:val="14"/>
        </w:rPr>
        <w:t>之范畴</w:t>
      </w:r>
      <w:r w:rsidRPr="007675BD">
        <w:rPr>
          <w:rFonts w:ascii="Times New Roman" w:eastAsia="微软雅黑" w:cs="宋体"/>
          <w:szCs w:val="14"/>
        </w:rPr>
        <w:t>”</w:t>
      </w:r>
      <w:r w:rsidRPr="007675BD">
        <w:rPr>
          <w:rFonts w:ascii="Times New Roman" w:eastAsia="微软雅黑" w:cs="宋体"/>
          <w:szCs w:val="14"/>
        </w:rPr>
        <w:t>可知，汉代人物画以实用为目的，表述正确，当选</w:t>
      </w:r>
      <w:r w:rsidRPr="007675BD">
        <w:rPr>
          <w:rFonts w:ascii="Times New Roman" w:eastAsia="微软雅黑" w:cs="宋体"/>
          <w:szCs w:val="14"/>
        </w:rPr>
        <w:t>; B</w:t>
      </w:r>
      <w:r w:rsidRPr="007675BD">
        <w:rPr>
          <w:rFonts w:ascii="Times New Roman" w:eastAsia="微软雅黑" w:cs="宋体"/>
          <w:szCs w:val="14"/>
        </w:rPr>
        <w:t>项，根据</w:t>
      </w:r>
      <w:r w:rsidRPr="007675BD">
        <w:rPr>
          <w:rFonts w:ascii="Times New Roman" w:eastAsia="微软雅黑" w:cs="宋体"/>
          <w:szCs w:val="14"/>
        </w:rPr>
        <w:t>“</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唐代张彦远在《历代名画记》中说</w:t>
      </w:r>
      <w:r w:rsidRPr="007675BD">
        <w:rPr>
          <w:rFonts w:ascii="Times New Roman" w:eastAsia="微软雅黑" w:cs="宋体"/>
          <w:szCs w:val="14"/>
        </w:rPr>
        <w:t>……</w:t>
      </w:r>
      <w:r w:rsidRPr="007675BD">
        <w:rPr>
          <w:rFonts w:ascii="Times New Roman" w:eastAsia="微软雅黑" w:cs="宋体"/>
          <w:szCs w:val="14"/>
        </w:rPr>
        <w:t>说的正是前一半</w:t>
      </w:r>
      <w:r w:rsidRPr="007675BD">
        <w:rPr>
          <w:rFonts w:ascii="Times New Roman" w:eastAsia="微软雅黑" w:cs="宋体"/>
          <w:szCs w:val="14"/>
        </w:rPr>
        <w:t>”</w:t>
      </w:r>
      <w:r w:rsidRPr="007675BD">
        <w:rPr>
          <w:rFonts w:ascii="Times New Roman" w:eastAsia="微软雅黑" w:cs="宋体"/>
          <w:szCs w:val="14"/>
        </w:rPr>
        <w:t>可知，张彦远论述的是画的作用，而非对人物画水平高低的评价，无中生有，排除</w:t>
      </w:r>
      <w:r w:rsidRPr="007675BD">
        <w:rPr>
          <w:rFonts w:ascii="Times New Roman" w:eastAsia="微软雅黑" w:cs="宋体"/>
          <w:szCs w:val="14"/>
        </w:rPr>
        <w:t>; C</w:t>
      </w:r>
      <w:r w:rsidRPr="007675BD">
        <w:rPr>
          <w:rFonts w:ascii="Times New Roman" w:eastAsia="微软雅黑" w:cs="宋体"/>
          <w:szCs w:val="14"/>
        </w:rPr>
        <w:t>项，根据</w:t>
      </w:r>
      <w:r w:rsidRPr="007675BD">
        <w:rPr>
          <w:rFonts w:ascii="Times New Roman" w:eastAsia="微软雅黑" w:cs="宋体"/>
          <w:szCs w:val="14"/>
        </w:rPr>
        <w:t>“</w:t>
      </w:r>
      <w:r w:rsidRPr="007675BD">
        <w:rPr>
          <w:rFonts w:ascii="Times New Roman" w:eastAsia="微软雅黑" w:cs="宋体"/>
          <w:szCs w:val="14"/>
        </w:rPr>
        <w:t>东晋顾恺之等人的绘画开始脱离</w:t>
      </w:r>
      <w:r w:rsidRPr="007675BD">
        <w:rPr>
          <w:rFonts w:ascii="Times New Roman" w:eastAsia="微软雅黑" w:cs="宋体"/>
          <w:szCs w:val="14"/>
        </w:rPr>
        <w:t>‘</w:t>
      </w:r>
      <w:r w:rsidRPr="007675BD">
        <w:rPr>
          <w:rFonts w:ascii="Times New Roman" w:eastAsia="微软雅黑" w:cs="宋体"/>
          <w:szCs w:val="14"/>
        </w:rPr>
        <w:t>用</w:t>
      </w:r>
      <w:r w:rsidRPr="007675BD">
        <w:rPr>
          <w:rFonts w:ascii="Times New Roman" w:eastAsia="微软雅黑" w:cs="宋体"/>
          <w:szCs w:val="14"/>
        </w:rPr>
        <w:t>’</w:t>
      </w:r>
      <w:r w:rsidRPr="007675BD">
        <w:rPr>
          <w:rFonts w:ascii="Times New Roman" w:eastAsia="微软雅黑" w:cs="宋体"/>
          <w:szCs w:val="14"/>
        </w:rPr>
        <w:t>的范畴，转而追求艺术的本旨</w:t>
      </w:r>
      <w:r w:rsidRPr="007675BD">
        <w:rPr>
          <w:rFonts w:ascii="Times New Roman" w:eastAsia="微软雅黑" w:cs="宋体"/>
          <w:szCs w:val="14"/>
        </w:rPr>
        <w:t>”</w:t>
      </w:r>
      <w:r w:rsidRPr="007675BD">
        <w:rPr>
          <w:rFonts w:ascii="Times New Roman" w:eastAsia="微软雅黑" w:cs="宋体"/>
          <w:szCs w:val="14"/>
        </w:rPr>
        <w:t>可知，带来的不是</w:t>
      </w:r>
      <w:r w:rsidRPr="007675BD">
        <w:rPr>
          <w:rFonts w:ascii="Times New Roman" w:eastAsia="微软雅黑" w:cs="宋体"/>
          <w:szCs w:val="14"/>
        </w:rPr>
        <w:t>“</w:t>
      </w:r>
      <w:r w:rsidRPr="007675BD">
        <w:rPr>
          <w:rFonts w:ascii="Times New Roman" w:eastAsia="微软雅黑" w:cs="宋体"/>
          <w:szCs w:val="14"/>
        </w:rPr>
        <w:t>绘画工具</w:t>
      </w:r>
      <w:r w:rsidRPr="007675BD">
        <w:rPr>
          <w:rFonts w:ascii="Times New Roman" w:eastAsia="微软雅黑" w:cs="宋体"/>
          <w:szCs w:val="14"/>
        </w:rPr>
        <w:t>”</w:t>
      </w:r>
      <w:r w:rsidRPr="007675BD">
        <w:rPr>
          <w:rFonts w:ascii="Times New Roman" w:eastAsia="微软雅黑" w:cs="宋体"/>
          <w:szCs w:val="14"/>
        </w:rPr>
        <w:t>的革新，偷换概念，排除</w:t>
      </w:r>
      <w:r w:rsidRPr="007675BD">
        <w:rPr>
          <w:rFonts w:ascii="Times New Roman" w:eastAsia="微软雅黑" w:cs="宋体"/>
          <w:szCs w:val="14"/>
        </w:rPr>
        <w:t>; D</w:t>
      </w:r>
      <w:r w:rsidRPr="007675BD">
        <w:rPr>
          <w:rFonts w:ascii="Times New Roman" w:eastAsia="微软雅黑" w:cs="宋体"/>
          <w:szCs w:val="14"/>
        </w:rPr>
        <w:t>项，文段并没有涉及到唐代人物画与汉代人物画的比较，无关比较，排除。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A</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13</w:t>
      </w:r>
      <w:r w:rsidRPr="007675BD">
        <w:rPr>
          <w:rFonts w:ascii="Times New Roman" w:eastAsia="微软雅黑" w:cs="宋体"/>
          <w:color w:val="0000FF"/>
          <w:szCs w:val="14"/>
        </w:rPr>
        <w:t>．</w:t>
      </w:r>
      <w:r w:rsidRPr="007675BD">
        <w:rPr>
          <w:rFonts w:ascii="Times New Roman" w:eastAsia="微软雅黑" w:cs="宋体"/>
          <w:szCs w:val="14"/>
        </w:rPr>
        <w:t>三清山风景如画，有的峰峦</w:t>
      </w:r>
      <w:r w:rsidRPr="007675BD">
        <w:rPr>
          <w:rFonts w:ascii="Times New Roman" w:eastAsia="微软雅黑" w:cs="宋体"/>
          <w:szCs w:val="14"/>
        </w:rPr>
        <w:t xml:space="preserve"> </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的奇石。</w:t>
      </w:r>
    </w:p>
    <w:p w:rsidR="007675BD">
      <w:pPr>
        <w:pStyle w:val="NormalWeb"/>
        <w:widowControl/>
        <w:spacing w:beforeAutospacing="0" w:after="260" w:afterAutospacing="0" w:line="360" w:lineRule="auto"/>
      </w:pPr>
      <w:r w:rsidRPr="007675BD">
        <w:rPr>
          <w:rFonts w:ascii="Times New Roman" w:eastAsia="微软雅黑" w:cs="宋体"/>
          <w:szCs w:val="14"/>
        </w:rPr>
        <w:t>依次填入划横线部分最恰当的一项是</w:t>
      </w:r>
      <w:r w:rsidRPr="007675BD">
        <w:rPr>
          <w:rFonts w:ascii="Times New Roman" w:eastAsia="微软雅黑" w:cs="宋体"/>
          <w:szCs w:val="14"/>
        </w:rPr>
        <w:t>( )</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凸出</w:t>
      </w:r>
      <w:r w:rsidRPr="007675BD">
        <w:rPr>
          <w:rFonts w:ascii="Times New Roman" w:eastAsia="微软雅黑" w:cs="宋体"/>
          <w:szCs w:val="14"/>
        </w:rPr>
        <w:t xml:space="preserve"> </w:t>
      </w:r>
      <w:r w:rsidRPr="007675BD">
        <w:rPr>
          <w:rFonts w:ascii="Times New Roman" w:eastAsia="微软雅黑" w:cs="宋体"/>
          <w:szCs w:val="14"/>
        </w:rPr>
        <w:t>崎岖</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突出</w:t>
      </w:r>
      <w:r w:rsidRPr="007675BD">
        <w:rPr>
          <w:rFonts w:ascii="Times New Roman" w:eastAsia="微软雅黑" w:cs="宋体"/>
          <w:szCs w:val="14"/>
        </w:rPr>
        <w:t xml:space="preserve"> </w:t>
      </w:r>
      <w:r w:rsidRPr="007675BD">
        <w:rPr>
          <w:rFonts w:ascii="Times New Roman" w:eastAsia="微软雅黑" w:cs="宋体"/>
          <w:szCs w:val="14"/>
        </w:rPr>
        <w:t>崎岖</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突出</w:t>
      </w:r>
      <w:r w:rsidRPr="007675BD">
        <w:rPr>
          <w:rFonts w:ascii="Times New Roman" w:eastAsia="微软雅黑" w:cs="宋体"/>
          <w:szCs w:val="14"/>
        </w:rPr>
        <w:t xml:space="preserve"> </w:t>
      </w:r>
      <w:r w:rsidRPr="007675BD">
        <w:rPr>
          <w:rFonts w:ascii="Times New Roman" w:eastAsia="微软雅黑" w:cs="宋体"/>
          <w:szCs w:val="14"/>
        </w:rPr>
        <w:t>嶙峋</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凸出</w:t>
      </w:r>
      <w:r w:rsidRPr="007675BD">
        <w:rPr>
          <w:rFonts w:ascii="Times New Roman" w:eastAsia="微软雅黑" w:cs="宋体"/>
          <w:szCs w:val="14"/>
        </w:rPr>
        <w:t xml:space="preserve"> </w:t>
      </w:r>
      <w:r w:rsidRPr="007675BD">
        <w:rPr>
          <w:rFonts w:ascii="Times New Roman" w:eastAsia="微软雅黑" w:cs="宋体"/>
          <w:szCs w:val="14"/>
        </w:rPr>
        <w:t>嶙峋</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D</w:t>
      </w:r>
    </w:p>
    <w:p w:rsidR="007675BD">
      <w:pPr>
        <w:pStyle w:val="NormalWeb"/>
        <w:widowControl/>
        <w:spacing w:beforeAutospacing="0" w:after="260" w:afterAutospacing="0" w:line="360" w:lineRule="auto"/>
      </w:pPr>
      <w:r w:rsidRPr="007675BD">
        <w:rPr>
          <w:rFonts w:ascii="Times New Roman" w:eastAsia="微软雅黑" w:cs="宋体"/>
          <w:color w:val="228B22"/>
          <w:szCs w:val="14"/>
        </w:rPr>
        <w:t>解析：</w:t>
      </w:r>
      <w:r w:rsidRPr="007675BD">
        <w:rPr>
          <w:rFonts w:ascii="Times New Roman" w:eastAsia="微软雅黑" w:cs="宋体"/>
          <w:szCs w:val="14"/>
        </w:rPr>
        <w:t>本题考查近义实词的辨析。</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w:t>
      </w:r>
      <w:r w:rsidRPr="007675BD">
        <w:rPr>
          <w:rFonts w:ascii="Times New Roman" w:eastAsia="微软雅黑" w:cs="宋体"/>
          <w:szCs w:val="14"/>
        </w:rPr>
        <w:t>凸出</w:t>
      </w:r>
      <w:r w:rsidRPr="007675BD">
        <w:rPr>
          <w:rFonts w:ascii="Times New Roman" w:eastAsia="微软雅黑" w:cs="宋体"/>
          <w:szCs w:val="14"/>
        </w:rPr>
        <w:t>”</w:t>
      </w:r>
      <w:r w:rsidRPr="007675BD">
        <w:rPr>
          <w:rFonts w:ascii="Times New Roman" w:eastAsia="微软雅黑" w:cs="宋体"/>
          <w:szCs w:val="14"/>
        </w:rPr>
        <w:t>指高于周围，</w:t>
      </w:r>
      <w:r w:rsidRPr="007675BD">
        <w:rPr>
          <w:rFonts w:ascii="Times New Roman" w:eastAsia="微软雅黑" w:cs="宋体"/>
          <w:szCs w:val="14"/>
        </w:rPr>
        <w:t>“</w:t>
      </w:r>
      <w:r w:rsidRPr="007675BD">
        <w:rPr>
          <w:rFonts w:ascii="Times New Roman" w:eastAsia="微软雅黑" w:cs="宋体"/>
          <w:szCs w:val="14"/>
        </w:rPr>
        <w:t>突出</w:t>
      </w:r>
      <w:r w:rsidRPr="007675BD">
        <w:rPr>
          <w:rFonts w:ascii="Times New Roman" w:eastAsia="微软雅黑" w:cs="宋体"/>
          <w:szCs w:val="14"/>
        </w:rPr>
        <w:t>”</w:t>
      </w:r>
      <w:r w:rsidRPr="007675BD">
        <w:rPr>
          <w:rFonts w:ascii="Times New Roman" w:eastAsia="微软雅黑" w:cs="宋体"/>
          <w:szCs w:val="14"/>
        </w:rPr>
        <w:t>指鼓起来。应该是在和其他山峰的比较下，有的峰峦凸显出来。据此排除</w:t>
      </w: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嶙峋</w:t>
      </w:r>
      <w:r w:rsidRPr="007675BD">
        <w:rPr>
          <w:rFonts w:ascii="Times New Roman" w:eastAsia="微软雅黑" w:cs="宋体"/>
          <w:szCs w:val="14"/>
        </w:rPr>
        <w:t>”</w:t>
      </w:r>
      <w:r w:rsidRPr="007675BD">
        <w:rPr>
          <w:rFonts w:ascii="Times New Roman" w:eastAsia="微软雅黑" w:cs="宋体"/>
          <w:szCs w:val="14"/>
        </w:rPr>
        <w:t>形容山石峻峭、重叠、突兀的样子，</w:t>
      </w:r>
      <w:r w:rsidRPr="007675BD">
        <w:rPr>
          <w:rFonts w:ascii="Times New Roman" w:eastAsia="微软雅黑" w:cs="宋体"/>
          <w:szCs w:val="14"/>
        </w:rPr>
        <w:t>“</w:t>
      </w:r>
      <w:r w:rsidRPr="007675BD">
        <w:rPr>
          <w:rFonts w:ascii="Times New Roman" w:eastAsia="微软雅黑" w:cs="宋体"/>
          <w:szCs w:val="14"/>
        </w:rPr>
        <w:t>崎岖</w:t>
      </w:r>
      <w:r w:rsidRPr="007675BD">
        <w:rPr>
          <w:rFonts w:ascii="Times New Roman" w:eastAsia="微软雅黑" w:cs="宋体"/>
          <w:szCs w:val="14"/>
        </w:rPr>
        <w:t>”</w:t>
      </w:r>
      <w:r w:rsidRPr="007675BD">
        <w:rPr>
          <w:rFonts w:ascii="Times New Roman" w:eastAsia="微软雅黑" w:cs="宋体"/>
          <w:szCs w:val="14"/>
        </w:rPr>
        <w:t>形容山路不平，比喻处境很难，在这里不符合题意，故正确答案为</w:t>
      </w:r>
      <w:r w:rsidRPr="007675BD">
        <w:rPr>
          <w:rFonts w:ascii="Times New Roman" w:eastAsia="微软雅黑" w:cs="宋体"/>
          <w:szCs w:val="14"/>
        </w:rPr>
        <w:t>D</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14</w:t>
      </w:r>
      <w:r w:rsidRPr="007675BD">
        <w:rPr>
          <w:rFonts w:ascii="Times New Roman" w:eastAsia="微软雅黑" w:cs="宋体"/>
          <w:color w:val="0000FF"/>
          <w:szCs w:val="14"/>
        </w:rPr>
        <w:t>．</w:t>
      </w:r>
      <w:r w:rsidRPr="007675BD">
        <w:rPr>
          <w:rFonts w:ascii="Times New Roman" w:eastAsia="微软雅黑" w:cs="宋体"/>
          <w:szCs w:val="14"/>
        </w:rPr>
        <w:t>不少学生的家长都让自己的孩子参加过各种形式的学校举办的假期补习班，明明是正常教学时间里上的课，却偏偏要挪到假期时间来补习，而且收取的费用相当可观，学生们不去还不行。这种行为虽然与</w:t>
      </w:r>
      <w:r w:rsidRPr="007675BD">
        <w:rPr>
          <w:rFonts w:ascii="Times New Roman" w:eastAsia="微软雅黑" w:cs="宋体"/>
          <w:szCs w:val="14"/>
        </w:rPr>
        <w:t>“</w:t>
      </w:r>
      <w:r w:rsidRPr="007675BD">
        <w:rPr>
          <w:rFonts w:ascii="Times New Roman" w:eastAsia="微软雅黑" w:cs="宋体"/>
          <w:szCs w:val="14"/>
        </w:rPr>
        <w:t>有偿家教</w:t>
      </w:r>
      <w:r w:rsidRPr="007675BD">
        <w:rPr>
          <w:rFonts w:ascii="Times New Roman" w:eastAsia="微软雅黑" w:cs="宋体"/>
          <w:szCs w:val="14"/>
        </w:rPr>
        <w:t>”</w:t>
      </w:r>
      <w:r w:rsidRPr="007675BD">
        <w:rPr>
          <w:rFonts w:ascii="Times New Roman" w:eastAsia="微软雅黑" w:cs="宋体"/>
          <w:szCs w:val="14"/>
        </w:rPr>
        <w:t>无涉，但却是典型的</w:t>
      </w:r>
      <w:r w:rsidRPr="007675BD">
        <w:rPr>
          <w:rFonts w:ascii="Times New Roman" w:eastAsia="微软雅黑" w:cs="宋体"/>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4" w:history="1">
        <w:r>
          <w:rPr>
            <w:rFonts w:ascii="SimSun" w:eastAsia="SimSun" w:hAnsi="SimSun" w:cs="SimSun"/>
            <w:b/>
            <w:bCs/>
            <w:color w:val="0000EE"/>
            <w:sz w:val="30"/>
            <w:szCs w:val="30"/>
            <w:u w:val="single" w:color="0000EE"/>
          </w:rPr>
          <w:t>https://d.book118.com/596022150102010033</w:t>
        </w:r>
      </w:hyperlink>
    </w:p>
    <w:p w:rsidR="007675BD">
      <w:pPr>
        <w:pStyle w:val="NormalWeb"/>
        <w:widowControl/>
        <w:spacing w:beforeAutospacing="0" w:after="260" w:afterAutospacing="0" w:line="360" w:lineRule="auto"/>
      </w:pPr>
    </w:p>
    <w:sectPr>
      <w:headerReference w:type="even" r:id="rId65"/>
      <w:headerReference w:type="default" r:id="rId66"/>
      <w:footerReference w:type="even" r:id="rId67"/>
      <w:footerReference w:type="default" r:id="rId68"/>
      <w:headerReference w:type="first" r:id="rId69"/>
      <w:footerReference w:type="first" r:id="rId70"/>
      <w:type w:val="nextPage"/>
      <w:pgSz w:w="11906" w:h="16838"/>
      <w:pgMar w:top="1134" w:right="1474" w:bottom="1134" w:left="1474" w:header="708" w:footer="708" w:gutter="0"/>
      <w:pgNumType w:start="11"/>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B4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452B4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52B4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B4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52B4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B4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52B4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B4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52B4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B4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52B4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B4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52B4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B4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52B4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B4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52B4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B4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52B4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B4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52B4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B4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52B4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B4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E7A46"/>
    <w:rsid w:val="003F588C"/>
    <w:rsid w:val="00452B45"/>
    <w:rsid w:val="00541498"/>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C7DE246"/>
  <w15:docId w15:val="{C320A0D6-1918-48C6-83AB-4DBAC761F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452B4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52B45"/>
    <w:rPr>
      <w:sz w:val="18"/>
      <w:szCs w:val="18"/>
    </w:rPr>
  </w:style>
  <w:style w:type="paragraph" w:styleId="Footer">
    <w:name w:val="footer"/>
    <w:basedOn w:val="Normal"/>
    <w:link w:val="a0"/>
    <w:unhideWhenUsed/>
    <w:rsid w:val="00452B45"/>
    <w:pPr>
      <w:tabs>
        <w:tab w:val="center" w:pos="4153"/>
        <w:tab w:val="right" w:pos="8306"/>
      </w:tabs>
      <w:snapToGrid w:val="0"/>
    </w:pPr>
    <w:rPr>
      <w:sz w:val="18"/>
      <w:szCs w:val="18"/>
    </w:rPr>
  </w:style>
  <w:style w:type="character" w:customStyle="1" w:styleId="a0">
    <w:name w:val="页脚 字符"/>
    <w:basedOn w:val="DefaultParagraphFont"/>
    <w:link w:val="Footer"/>
    <w:rsid w:val="00452B45"/>
    <w:rPr>
      <w:sz w:val="18"/>
      <w:szCs w:val="18"/>
    </w:rPr>
  </w:style>
  <w:style w:type="character" w:styleId="PageNumber">
    <w:name w:val="page number"/>
    <w:basedOn w:val="DefaultParagraphFont"/>
    <w:semiHidden/>
    <w:unhideWhenUsed/>
    <w:rsid w:val="00452B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596022150102010033" TargetMode="Externa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4331</Words>
  <Characters>24690</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2024-01-11T10:23:00Z</dcterms:created>
  <dcterms:modified xsi:type="dcterms:W3CDTF">2024-01-11T10:23:00Z</dcterms:modified>
</cp:coreProperties>
</file>