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硝基呋喃类药项目规划设计方案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6" w:history="1">
        <w:r>
          <w:rPr>
            <w:rFonts w:ascii="仿宋" w:eastAsia="仿宋" w:hAnsi="仿宋" w:cs="仿宋" w:hint="eastAsia"/>
            <w:lang w:eastAsia="zh-CN"/>
          </w:rPr>
          <w:t>前言</w:t>
        </w:r>
        <w:r>
          <w:tab/>
        </w:r>
        <w:r>
          <w:fldChar w:fldCharType="begin"/>
        </w:r>
        <w:r>
          <w:instrText xml:space="preserve"> PAGEREF _Toc8346 \h </w:instrText>
        </w:r>
        <w:r>
          <w:fldChar w:fldCharType="separate"/>
        </w:r>
        <w:r>
          <w:t>3</w:t>
        </w:r>
        <w:r>
          <w:fldChar w:fldCharType="end"/>
        </w:r>
      </w:hyperlink>
    </w:p>
    <w:p>
      <w:pPr>
        <w:pStyle w:val="TOC1"/>
        <w:tabs>
          <w:tab w:val="right" w:leader="dot" w:pos="8306"/>
        </w:tabs>
      </w:pPr>
      <w:hyperlink w:anchor="_Toc16233" w:history="1">
        <w:r>
          <w:rPr>
            <w:rFonts w:ascii="仿宋" w:eastAsia="仿宋" w:hAnsi="仿宋" w:cs="仿宋" w:hint="eastAsia"/>
            <w:lang w:eastAsia="zh-CN"/>
          </w:rPr>
          <w:t>一、硝基呋喃类药项目选址可行性分析</w:t>
        </w:r>
        <w:r>
          <w:tab/>
        </w:r>
        <w:r>
          <w:fldChar w:fldCharType="begin"/>
        </w:r>
        <w:r>
          <w:instrText xml:space="preserve"> PAGEREF _Toc16233 \h </w:instrText>
        </w:r>
        <w:r>
          <w:fldChar w:fldCharType="separate"/>
        </w:r>
        <w:r>
          <w:t>3</w:t>
        </w:r>
        <w:r>
          <w:fldChar w:fldCharType="end"/>
        </w:r>
      </w:hyperlink>
    </w:p>
    <w:p>
      <w:pPr>
        <w:pStyle w:val="TOC2"/>
        <w:tabs>
          <w:tab w:val="right" w:leader="dot" w:pos="8306"/>
        </w:tabs>
      </w:pPr>
      <w:hyperlink w:anchor="_Toc16361" w:history="1">
        <w:r>
          <w:rPr>
            <w:rFonts w:ascii="仿宋" w:eastAsia="仿宋" w:hAnsi="仿宋" w:cs="仿宋" w:hint="eastAsia"/>
            <w:lang w:eastAsia="zh-CN"/>
          </w:rPr>
          <w:t>(一)、硝基呋喃类药项目选址</w:t>
        </w:r>
        <w:r>
          <w:tab/>
        </w:r>
        <w:r>
          <w:fldChar w:fldCharType="begin"/>
        </w:r>
        <w:r>
          <w:instrText xml:space="preserve"> PAGEREF _Toc16361 \h </w:instrText>
        </w:r>
        <w:r>
          <w:fldChar w:fldCharType="separate"/>
        </w:r>
        <w:r>
          <w:t>3</w:t>
        </w:r>
        <w:r>
          <w:fldChar w:fldCharType="end"/>
        </w:r>
      </w:hyperlink>
    </w:p>
    <w:p>
      <w:pPr>
        <w:pStyle w:val="TOC2"/>
        <w:tabs>
          <w:tab w:val="right" w:leader="dot" w:pos="8306"/>
        </w:tabs>
      </w:pPr>
      <w:hyperlink w:anchor="_Toc1743" w:history="1">
        <w:r>
          <w:rPr>
            <w:rFonts w:ascii="仿宋" w:eastAsia="仿宋" w:hAnsi="仿宋" w:cs="仿宋" w:hint="eastAsia"/>
            <w:lang w:eastAsia="zh-CN"/>
          </w:rPr>
          <w:t>(二)、用地控制指标</w:t>
        </w:r>
        <w:r>
          <w:tab/>
        </w:r>
        <w:r>
          <w:fldChar w:fldCharType="begin"/>
        </w:r>
        <w:r>
          <w:instrText xml:space="preserve"> PAGEREF _Toc1743 \h </w:instrText>
        </w:r>
        <w:r>
          <w:fldChar w:fldCharType="separate"/>
        </w:r>
        <w:r>
          <w:t>3</w:t>
        </w:r>
        <w:r>
          <w:fldChar w:fldCharType="end"/>
        </w:r>
      </w:hyperlink>
    </w:p>
    <w:p>
      <w:pPr>
        <w:pStyle w:val="TOC2"/>
        <w:tabs>
          <w:tab w:val="right" w:leader="dot" w:pos="8306"/>
        </w:tabs>
      </w:pPr>
      <w:hyperlink w:anchor="_Toc31578" w:history="1">
        <w:r>
          <w:rPr>
            <w:rFonts w:ascii="仿宋" w:eastAsia="仿宋" w:hAnsi="仿宋" w:cs="仿宋" w:hint="eastAsia"/>
            <w:lang w:eastAsia="zh-CN"/>
          </w:rPr>
          <w:t>(三)、节约用地措施</w:t>
        </w:r>
        <w:r>
          <w:tab/>
        </w:r>
        <w:r>
          <w:fldChar w:fldCharType="begin"/>
        </w:r>
        <w:r>
          <w:instrText xml:space="preserve"> PAGEREF _Toc31578 \h </w:instrText>
        </w:r>
        <w:r>
          <w:fldChar w:fldCharType="separate"/>
        </w:r>
        <w:r>
          <w:t>5</w:t>
        </w:r>
        <w:r>
          <w:fldChar w:fldCharType="end"/>
        </w:r>
      </w:hyperlink>
    </w:p>
    <w:p>
      <w:pPr>
        <w:pStyle w:val="TOC2"/>
        <w:tabs>
          <w:tab w:val="right" w:leader="dot" w:pos="8306"/>
        </w:tabs>
      </w:pPr>
      <w:hyperlink w:anchor="_Toc6830" w:history="1">
        <w:r>
          <w:rPr>
            <w:rFonts w:ascii="仿宋" w:eastAsia="仿宋" w:hAnsi="仿宋" w:cs="仿宋" w:hint="eastAsia"/>
            <w:lang w:eastAsia="zh-CN"/>
          </w:rPr>
          <w:t>(四)、总图布置方案</w:t>
        </w:r>
        <w:r>
          <w:tab/>
        </w:r>
        <w:r>
          <w:fldChar w:fldCharType="begin"/>
        </w:r>
        <w:r>
          <w:instrText xml:space="preserve"> PAGEREF _Toc6830 \h </w:instrText>
        </w:r>
        <w:r>
          <w:fldChar w:fldCharType="separate"/>
        </w:r>
        <w:r>
          <w:t>6</w:t>
        </w:r>
        <w:r>
          <w:fldChar w:fldCharType="end"/>
        </w:r>
      </w:hyperlink>
    </w:p>
    <w:p>
      <w:pPr>
        <w:pStyle w:val="TOC2"/>
        <w:tabs>
          <w:tab w:val="right" w:leader="dot" w:pos="8306"/>
        </w:tabs>
      </w:pPr>
      <w:hyperlink w:anchor="_Toc31684" w:history="1">
        <w:r>
          <w:rPr>
            <w:rFonts w:ascii="仿宋" w:eastAsia="仿宋" w:hAnsi="仿宋" w:cs="仿宋" w:hint="eastAsia"/>
            <w:lang w:eastAsia="zh-CN"/>
          </w:rPr>
          <w:t>(五)、选址综合评价</w:t>
        </w:r>
        <w:r>
          <w:tab/>
        </w:r>
        <w:r>
          <w:fldChar w:fldCharType="begin"/>
        </w:r>
        <w:r>
          <w:instrText xml:space="preserve"> PAGEREF _Toc31684 \h </w:instrText>
        </w:r>
        <w:r>
          <w:fldChar w:fldCharType="separate"/>
        </w:r>
        <w:r>
          <w:t>7</w:t>
        </w:r>
        <w:r>
          <w:fldChar w:fldCharType="end"/>
        </w:r>
      </w:hyperlink>
    </w:p>
    <w:p>
      <w:pPr>
        <w:pStyle w:val="TOC1"/>
        <w:tabs>
          <w:tab w:val="right" w:leader="dot" w:pos="8306"/>
        </w:tabs>
      </w:pPr>
      <w:hyperlink w:anchor="_Toc14718" w:history="1">
        <w:r>
          <w:rPr>
            <w:rFonts w:ascii="仿宋" w:eastAsia="仿宋" w:hAnsi="仿宋" w:cs="仿宋" w:hint="eastAsia"/>
            <w:lang w:eastAsia="zh-CN"/>
          </w:rPr>
          <w:t>二、硝基呋喃类药项目土建工程</w:t>
        </w:r>
        <w:r>
          <w:tab/>
        </w:r>
        <w:r>
          <w:fldChar w:fldCharType="begin"/>
        </w:r>
        <w:r>
          <w:instrText xml:space="preserve"> PAGEREF _Toc14718 \h </w:instrText>
        </w:r>
        <w:r>
          <w:fldChar w:fldCharType="separate"/>
        </w:r>
        <w:r>
          <w:t>8</w:t>
        </w:r>
        <w:r>
          <w:fldChar w:fldCharType="end"/>
        </w:r>
      </w:hyperlink>
    </w:p>
    <w:p>
      <w:pPr>
        <w:pStyle w:val="TOC2"/>
        <w:tabs>
          <w:tab w:val="right" w:leader="dot" w:pos="8306"/>
        </w:tabs>
      </w:pPr>
      <w:hyperlink w:anchor="_Toc17103" w:history="1">
        <w:r>
          <w:rPr>
            <w:rFonts w:ascii="仿宋" w:eastAsia="仿宋" w:hAnsi="仿宋" w:cs="仿宋" w:hint="eastAsia"/>
            <w:lang w:eastAsia="zh-CN"/>
          </w:rPr>
          <w:t>(一)、建筑工程设计原则</w:t>
        </w:r>
        <w:r>
          <w:tab/>
        </w:r>
        <w:r>
          <w:fldChar w:fldCharType="begin"/>
        </w:r>
        <w:r>
          <w:instrText xml:space="preserve"> PAGEREF _Toc17103 \h </w:instrText>
        </w:r>
        <w:r>
          <w:fldChar w:fldCharType="separate"/>
        </w:r>
        <w:r>
          <w:t>8</w:t>
        </w:r>
        <w:r>
          <w:fldChar w:fldCharType="end"/>
        </w:r>
      </w:hyperlink>
    </w:p>
    <w:p>
      <w:pPr>
        <w:pStyle w:val="TOC2"/>
        <w:tabs>
          <w:tab w:val="right" w:leader="dot" w:pos="8306"/>
        </w:tabs>
      </w:pPr>
      <w:hyperlink w:anchor="_Toc28428" w:history="1">
        <w:r>
          <w:rPr>
            <w:rFonts w:ascii="仿宋" w:eastAsia="仿宋" w:hAnsi="仿宋" w:cs="仿宋" w:hint="eastAsia"/>
            <w:lang w:eastAsia="zh-CN"/>
          </w:rPr>
          <w:t>(二)、土建工程设计年限及安全等级</w:t>
        </w:r>
        <w:r>
          <w:tab/>
        </w:r>
        <w:r>
          <w:fldChar w:fldCharType="begin"/>
        </w:r>
        <w:r>
          <w:instrText xml:space="preserve"> PAGEREF _Toc28428 \h </w:instrText>
        </w:r>
        <w:r>
          <w:fldChar w:fldCharType="separate"/>
        </w:r>
        <w:r>
          <w:t>10</w:t>
        </w:r>
        <w:r>
          <w:fldChar w:fldCharType="end"/>
        </w:r>
      </w:hyperlink>
    </w:p>
    <w:p>
      <w:pPr>
        <w:pStyle w:val="TOC2"/>
        <w:tabs>
          <w:tab w:val="right" w:leader="dot" w:pos="8306"/>
        </w:tabs>
      </w:pPr>
      <w:hyperlink w:anchor="_Toc8887" w:history="1">
        <w:r>
          <w:rPr>
            <w:rFonts w:ascii="仿宋" w:eastAsia="仿宋" w:hAnsi="仿宋" w:cs="仿宋" w:hint="eastAsia"/>
            <w:lang w:eastAsia="zh-CN"/>
          </w:rPr>
          <w:t>(三)、建筑工程设计总体要求</w:t>
        </w:r>
        <w:r>
          <w:tab/>
        </w:r>
        <w:r>
          <w:fldChar w:fldCharType="begin"/>
        </w:r>
        <w:r>
          <w:instrText xml:space="preserve"> PAGEREF _Toc8887 \h </w:instrText>
        </w:r>
        <w:r>
          <w:fldChar w:fldCharType="separate"/>
        </w:r>
        <w:r>
          <w:t>11</w:t>
        </w:r>
        <w:r>
          <w:fldChar w:fldCharType="end"/>
        </w:r>
      </w:hyperlink>
    </w:p>
    <w:p>
      <w:pPr>
        <w:pStyle w:val="TOC2"/>
        <w:tabs>
          <w:tab w:val="right" w:leader="dot" w:pos="8306"/>
        </w:tabs>
      </w:pPr>
      <w:hyperlink w:anchor="_Toc27584" w:history="1">
        <w:r>
          <w:rPr>
            <w:rFonts w:ascii="仿宋" w:eastAsia="仿宋" w:hAnsi="仿宋" w:cs="仿宋" w:hint="eastAsia"/>
            <w:lang w:eastAsia="zh-CN"/>
          </w:rPr>
          <w:t>(四)、土建工程建设指标</w:t>
        </w:r>
        <w:r>
          <w:tab/>
        </w:r>
        <w:r>
          <w:fldChar w:fldCharType="begin"/>
        </w:r>
        <w:r>
          <w:instrText xml:space="preserve"> PAGEREF _Toc27584 \h </w:instrText>
        </w:r>
        <w:r>
          <w:fldChar w:fldCharType="separate"/>
        </w:r>
        <w:r>
          <w:t>11</w:t>
        </w:r>
        <w:r>
          <w:fldChar w:fldCharType="end"/>
        </w:r>
      </w:hyperlink>
    </w:p>
    <w:p>
      <w:pPr>
        <w:pStyle w:val="TOC1"/>
        <w:tabs>
          <w:tab w:val="right" w:leader="dot" w:pos="8306"/>
        </w:tabs>
      </w:pPr>
      <w:hyperlink w:anchor="_Toc31987" w:history="1">
        <w:r>
          <w:rPr>
            <w:rFonts w:ascii="仿宋" w:eastAsia="仿宋" w:hAnsi="仿宋" w:cs="仿宋" w:hint="eastAsia"/>
            <w:lang w:eastAsia="zh-CN"/>
          </w:rPr>
          <w:t>三、产品规划分析</w:t>
        </w:r>
        <w:r>
          <w:tab/>
        </w:r>
        <w:r>
          <w:fldChar w:fldCharType="begin"/>
        </w:r>
        <w:r>
          <w:instrText xml:space="preserve"> PAGEREF _Toc31987 \h </w:instrText>
        </w:r>
        <w:r>
          <w:fldChar w:fldCharType="separate"/>
        </w:r>
        <w:r>
          <w:t>12</w:t>
        </w:r>
        <w:r>
          <w:fldChar w:fldCharType="end"/>
        </w:r>
      </w:hyperlink>
    </w:p>
    <w:p>
      <w:pPr>
        <w:pStyle w:val="TOC2"/>
        <w:tabs>
          <w:tab w:val="right" w:leader="dot" w:pos="8306"/>
        </w:tabs>
      </w:pPr>
      <w:hyperlink w:anchor="_Toc31521" w:history="1">
        <w:r>
          <w:rPr>
            <w:rFonts w:ascii="仿宋" w:eastAsia="仿宋" w:hAnsi="仿宋" w:cs="仿宋" w:hint="eastAsia"/>
            <w:lang w:eastAsia="zh-CN"/>
          </w:rPr>
          <w:t>(一)、产品规划</w:t>
        </w:r>
        <w:r>
          <w:tab/>
        </w:r>
        <w:r>
          <w:fldChar w:fldCharType="begin"/>
        </w:r>
        <w:r>
          <w:instrText xml:space="preserve"> PAGEREF _Toc31521 \h </w:instrText>
        </w:r>
        <w:r>
          <w:fldChar w:fldCharType="separate"/>
        </w:r>
        <w:r>
          <w:t>12</w:t>
        </w:r>
        <w:r>
          <w:fldChar w:fldCharType="end"/>
        </w:r>
      </w:hyperlink>
    </w:p>
    <w:p>
      <w:pPr>
        <w:pStyle w:val="TOC2"/>
        <w:tabs>
          <w:tab w:val="right" w:leader="dot" w:pos="8306"/>
        </w:tabs>
      </w:pPr>
      <w:hyperlink w:anchor="_Toc18229" w:history="1">
        <w:r>
          <w:rPr>
            <w:rFonts w:ascii="仿宋" w:eastAsia="仿宋" w:hAnsi="仿宋" w:cs="仿宋" w:hint="eastAsia"/>
            <w:lang w:eastAsia="zh-CN"/>
          </w:rPr>
          <w:t>(二)、建设规模</w:t>
        </w:r>
        <w:r>
          <w:tab/>
        </w:r>
        <w:r>
          <w:fldChar w:fldCharType="begin"/>
        </w:r>
        <w:r>
          <w:instrText xml:space="preserve"> PAGEREF _Toc18229 \h </w:instrText>
        </w:r>
        <w:r>
          <w:fldChar w:fldCharType="separate"/>
        </w:r>
        <w:r>
          <w:t>12</w:t>
        </w:r>
        <w:r>
          <w:fldChar w:fldCharType="end"/>
        </w:r>
      </w:hyperlink>
    </w:p>
    <w:p>
      <w:pPr>
        <w:pStyle w:val="TOC1"/>
        <w:tabs>
          <w:tab w:val="right" w:leader="dot" w:pos="8306"/>
        </w:tabs>
      </w:pPr>
      <w:hyperlink w:anchor="_Toc15184" w:history="1">
        <w:r>
          <w:rPr>
            <w:rFonts w:ascii="仿宋" w:eastAsia="仿宋" w:hAnsi="仿宋" w:cs="仿宋" w:hint="eastAsia"/>
            <w:lang w:eastAsia="zh-CN"/>
          </w:rPr>
          <w:t>四、硝基呋喃类药项目文档管理</w:t>
        </w:r>
        <w:r>
          <w:tab/>
        </w:r>
        <w:r>
          <w:fldChar w:fldCharType="begin"/>
        </w:r>
        <w:r>
          <w:instrText xml:space="preserve"> PAGEREF _Toc15184 \h </w:instrText>
        </w:r>
        <w:r>
          <w:fldChar w:fldCharType="separate"/>
        </w:r>
        <w:r>
          <w:t>14</w:t>
        </w:r>
        <w:r>
          <w:fldChar w:fldCharType="end"/>
        </w:r>
      </w:hyperlink>
    </w:p>
    <w:p>
      <w:pPr>
        <w:pStyle w:val="TOC2"/>
        <w:tabs>
          <w:tab w:val="right" w:leader="dot" w:pos="8306"/>
        </w:tabs>
      </w:pPr>
      <w:hyperlink w:anchor="_Toc4457" w:history="1">
        <w:r>
          <w:rPr>
            <w:rFonts w:ascii="仿宋" w:eastAsia="仿宋" w:hAnsi="仿宋" w:cs="仿宋" w:hint="eastAsia"/>
            <w:lang w:eastAsia="zh-CN"/>
          </w:rPr>
          <w:t>(一)、文档编制与审查</w:t>
        </w:r>
        <w:r>
          <w:tab/>
        </w:r>
        <w:r>
          <w:fldChar w:fldCharType="begin"/>
        </w:r>
        <w:r>
          <w:instrText xml:space="preserve"> PAGEREF _Toc4457 \h </w:instrText>
        </w:r>
        <w:r>
          <w:fldChar w:fldCharType="separate"/>
        </w:r>
        <w:r>
          <w:t>14</w:t>
        </w:r>
        <w:r>
          <w:fldChar w:fldCharType="end"/>
        </w:r>
      </w:hyperlink>
    </w:p>
    <w:p>
      <w:pPr>
        <w:pStyle w:val="TOC2"/>
        <w:tabs>
          <w:tab w:val="right" w:leader="dot" w:pos="8306"/>
        </w:tabs>
      </w:pPr>
      <w:hyperlink w:anchor="_Toc1431" w:history="1">
        <w:r>
          <w:rPr>
            <w:rFonts w:ascii="仿宋" w:eastAsia="仿宋" w:hAnsi="仿宋" w:cs="仿宋" w:hint="eastAsia"/>
            <w:lang w:eastAsia="zh-CN"/>
          </w:rPr>
          <w:t>(二)、文档发布与分发</w:t>
        </w:r>
        <w:r>
          <w:tab/>
        </w:r>
        <w:r>
          <w:fldChar w:fldCharType="begin"/>
        </w:r>
        <w:r>
          <w:instrText xml:space="preserve"> PAGEREF _Toc1431 \h </w:instrText>
        </w:r>
        <w:r>
          <w:fldChar w:fldCharType="separate"/>
        </w:r>
        <w:r>
          <w:t>15</w:t>
        </w:r>
        <w:r>
          <w:fldChar w:fldCharType="end"/>
        </w:r>
      </w:hyperlink>
    </w:p>
    <w:p>
      <w:pPr>
        <w:pStyle w:val="TOC2"/>
        <w:tabs>
          <w:tab w:val="right" w:leader="dot" w:pos="8306"/>
        </w:tabs>
      </w:pPr>
      <w:hyperlink w:anchor="_Toc23697" w:history="1">
        <w:r>
          <w:rPr>
            <w:rFonts w:ascii="仿宋" w:eastAsia="仿宋" w:hAnsi="仿宋" w:cs="仿宋" w:hint="eastAsia"/>
            <w:lang w:eastAsia="zh-CN"/>
          </w:rPr>
          <w:t>(三)、文档存档与归档</w:t>
        </w:r>
        <w:r>
          <w:tab/>
        </w:r>
        <w:r>
          <w:fldChar w:fldCharType="begin"/>
        </w:r>
        <w:r>
          <w:instrText xml:space="preserve"> PAGEREF _Toc23697 \h </w:instrText>
        </w:r>
        <w:r>
          <w:fldChar w:fldCharType="separate"/>
        </w:r>
        <w:r>
          <w:t>16</w:t>
        </w:r>
        <w:r>
          <w:fldChar w:fldCharType="end"/>
        </w:r>
      </w:hyperlink>
    </w:p>
    <w:p>
      <w:pPr>
        <w:pStyle w:val="TOC1"/>
        <w:tabs>
          <w:tab w:val="right" w:leader="dot" w:pos="8306"/>
        </w:tabs>
      </w:pPr>
      <w:hyperlink w:anchor="_Toc14402" w:history="1">
        <w:r>
          <w:rPr>
            <w:rFonts w:ascii="仿宋" w:eastAsia="仿宋" w:hAnsi="仿宋" w:cs="仿宋" w:hint="eastAsia"/>
            <w:lang w:eastAsia="zh-CN"/>
          </w:rPr>
          <w:t>五、工艺说明</w:t>
        </w:r>
        <w:r>
          <w:tab/>
        </w:r>
        <w:r>
          <w:fldChar w:fldCharType="begin"/>
        </w:r>
        <w:r>
          <w:instrText xml:space="preserve"> PAGEREF _Toc14402 \h </w:instrText>
        </w:r>
        <w:r>
          <w:fldChar w:fldCharType="separate"/>
        </w:r>
        <w:r>
          <w:t>17</w:t>
        </w:r>
        <w:r>
          <w:fldChar w:fldCharType="end"/>
        </w:r>
      </w:hyperlink>
    </w:p>
    <w:p>
      <w:pPr>
        <w:pStyle w:val="TOC2"/>
        <w:tabs>
          <w:tab w:val="right" w:leader="dot" w:pos="8306"/>
        </w:tabs>
      </w:pPr>
      <w:hyperlink w:anchor="_Toc20925" w:history="1">
        <w:r>
          <w:rPr>
            <w:rFonts w:ascii="仿宋" w:eastAsia="仿宋" w:hAnsi="仿宋" w:cs="仿宋" w:hint="eastAsia"/>
            <w:lang w:eastAsia="zh-CN"/>
          </w:rPr>
          <w:t>(一)、技术管理特点</w:t>
        </w:r>
        <w:r>
          <w:tab/>
        </w:r>
        <w:r>
          <w:fldChar w:fldCharType="begin"/>
        </w:r>
        <w:r>
          <w:instrText xml:space="preserve"> PAGEREF _Toc20925 \h </w:instrText>
        </w:r>
        <w:r>
          <w:fldChar w:fldCharType="separate"/>
        </w:r>
        <w:r>
          <w:t>17</w:t>
        </w:r>
        <w:r>
          <w:fldChar w:fldCharType="end"/>
        </w:r>
      </w:hyperlink>
    </w:p>
    <w:p>
      <w:pPr>
        <w:pStyle w:val="TOC2"/>
        <w:tabs>
          <w:tab w:val="right" w:leader="dot" w:pos="8306"/>
        </w:tabs>
      </w:pPr>
      <w:hyperlink w:anchor="_Toc21590" w:history="1">
        <w:r>
          <w:rPr>
            <w:rFonts w:ascii="仿宋" w:eastAsia="仿宋" w:hAnsi="仿宋" w:cs="仿宋" w:hint="eastAsia"/>
            <w:lang w:eastAsia="zh-CN"/>
          </w:rPr>
          <w:t>(二)、硝基呋喃类药项目工艺技术设计方案</w:t>
        </w:r>
        <w:r>
          <w:tab/>
        </w:r>
        <w:r>
          <w:fldChar w:fldCharType="begin"/>
        </w:r>
        <w:r>
          <w:instrText xml:space="preserve"> PAGEREF _Toc21590 \h </w:instrText>
        </w:r>
        <w:r>
          <w:fldChar w:fldCharType="separate"/>
        </w:r>
        <w:r>
          <w:t>18</w:t>
        </w:r>
        <w:r>
          <w:fldChar w:fldCharType="end"/>
        </w:r>
      </w:hyperlink>
    </w:p>
    <w:p>
      <w:pPr>
        <w:pStyle w:val="TOC2"/>
        <w:tabs>
          <w:tab w:val="right" w:leader="dot" w:pos="8306"/>
        </w:tabs>
      </w:pPr>
      <w:hyperlink w:anchor="_Toc8548" w:history="1">
        <w:r>
          <w:rPr>
            <w:rFonts w:ascii="仿宋" w:eastAsia="仿宋" w:hAnsi="仿宋" w:cs="仿宋" w:hint="eastAsia"/>
            <w:lang w:eastAsia="zh-CN"/>
          </w:rPr>
          <w:t>(三)、设备选型方案</w:t>
        </w:r>
        <w:r>
          <w:tab/>
        </w:r>
        <w:r>
          <w:fldChar w:fldCharType="begin"/>
        </w:r>
        <w:r>
          <w:instrText xml:space="preserve"> PAGEREF _Toc8548 \h </w:instrText>
        </w:r>
        <w:r>
          <w:fldChar w:fldCharType="separate"/>
        </w:r>
        <w:r>
          <w:t>20</w:t>
        </w:r>
        <w:r>
          <w:fldChar w:fldCharType="end"/>
        </w:r>
      </w:hyperlink>
    </w:p>
    <w:p>
      <w:pPr>
        <w:pStyle w:val="TOC1"/>
        <w:tabs>
          <w:tab w:val="right" w:leader="dot" w:pos="8306"/>
        </w:tabs>
      </w:pPr>
      <w:hyperlink w:anchor="_Toc13791" w:history="1">
        <w:r>
          <w:rPr>
            <w:rFonts w:ascii="仿宋" w:eastAsia="仿宋" w:hAnsi="仿宋" w:cs="仿宋" w:hint="eastAsia"/>
            <w:lang w:eastAsia="zh-CN"/>
          </w:rPr>
          <w:t>六、硝基呋喃类药项目可持续发展</w:t>
        </w:r>
        <w:r>
          <w:tab/>
        </w:r>
        <w:r>
          <w:fldChar w:fldCharType="begin"/>
        </w:r>
        <w:r>
          <w:instrText xml:space="preserve"> PAGEREF _Toc13791 \h </w:instrText>
        </w:r>
        <w:r>
          <w:fldChar w:fldCharType="separate"/>
        </w:r>
        <w:r>
          <w:t>21</w:t>
        </w:r>
        <w:r>
          <w:fldChar w:fldCharType="end"/>
        </w:r>
      </w:hyperlink>
    </w:p>
    <w:p>
      <w:pPr>
        <w:pStyle w:val="TOC2"/>
        <w:tabs>
          <w:tab w:val="right" w:leader="dot" w:pos="8306"/>
        </w:tabs>
      </w:pPr>
      <w:hyperlink w:anchor="_Toc22252" w:history="1">
        <w:r>
          <w:rPr>
            <w:rFonts w:ascii="仿宋" w:eastAsia="仿宋" w:hAnsi="仿宋" w:cs="仿宋" w:hint="eastAsia"/>
            <w:lang w:eastAsia="zh-CN"/>
          </w:rPr>
          <w:t>(一)、可持续战略与实践</w:t>
        </w:r>
        <w:r>
          <w:tab/>
        </w:r>
        <w:r>
          <w:fldChar w:fldCharType="begin"/>
        </w:r>
        <w:r>
          <w:instrText xml:space="preserve"> PAGEREF _Toc22252 \h </w:instrText>
        </w:r>
        <w:r>
          <w:fldChar w:fldCharType="separate"/>
        </w:r>
        <w:r>
          <w:t>21</w:t>
        </w:r>
        <w:r>
          <w:fldChar w:fldCharType="end"/>
        </w:r>
      </w:hyperlink>
    </w:p>
    <w:p>
      <w:pPr>
        <w:pStyle w:val="TOC2"/>
        <w:tabs>
          <w:tab w:val="right" w:leader="dot" w:pos="8306"/>
        </w:tabs>
      </w:pPr>
      <w:hyperlink w:anchor="_Toc9207" w:history="1">
        <w:r>
          <w:rPr>
            <w:rFonts w:ascii="仿宋" w:eastAsia="仿宋" w:hAnsi="仿宋" w:cs="仿宋" w:hint="eastAsia"/>
            <w:lang w:eastAsia="zh-CN"/>
          </w:rPr>
          <w:t>(二)、环保与社会责任</w:t>
        </w:r>
        <w:r>
          <w:tab/>
        </w:r>
        <w:r>
          <w:fldChar w:fldCharType="begin"/>
        </w:r>
        <w:r>
          <w:instrText xml:space="preserve"> PAGEREF _Toc9207 \h </w:instrText>
        </w:r>
        <w:r>
          <w:fldChar w:fldCharType="separate"/>
        </w:r>
        <w:r>
          <w:t>22</w:t>
        </w:r>
        <w:r>
          <w:fldChar w:fldCharType="end"/>
        </w:r>
      </w:hyperlink>
    </w:p>
    <w:p>
      <w:pPr>
        <w:pStyle w:val="TOC1"/>
        <w:tabs>
          <w:tab w:val="right" w:leader="dot" w:pos="8306"/>
        </w:tabs>
      </w:pPr>
      <w:hyperlink w:anchor="_Toc2350" w:history="1">
        <w:r>
          <w:rPr>
            <w:rFonts w:ascii="仿宋" w:eastAsia="仿宋" w:hAnsi="仿宋" w:cs="仿宋" w:hint="eastAsia"/>
            <w:lang w:eastAsia="zh-CN"/>
          </w:rPr>
          <w:t>七、硝基呋喃类药项目创新与研发</w:t>
        </w:r>
        <w:r>
          <w:tab/>
        </w:r>
        <w:r>
          <w:fldChar w:fldCharType="begin"/>
        </w:r>
        <w:r>
          <w:instrText xml:space="preserve"> PAGEREF _Toc2350 \h </w:instrText>
        </w:r>
        <w:r>
          <w:fldChar w:fldCharType="separate"/>
        </w:r>
        <w:r>
          <w:t>23</w:t>
        </w:r>
        <w:r>
          <w:fldChar w:fldCharType="end"/>
        </w:r>
      </w:hyperlink>
    </w:p>
    <w:p>
      <w:pPr>
        <w:pStyle w:val="TOC2"/>
        <w:tabs>
          <w:tab w:val="right" w:leader="dot" w:pos="8306"/>
        </w:tabs>
      </w:pPr>
      <w:hyperlink w:anchor="_Toc7600" w:history="1">
        <w:r>
          <w:rPr>
            <w:rFonts w:ascii="仿宋" w:eastAsia="仿宋" w:hAnsi="仿宋" w:cs="仿宋" w:hint="eastAsia"/>
            <w:lang w:eastAsia="zh-CN"/>
          </w:rPr>
          <w:t>(一)、创新策略与方向</w:t>
        </w:r>
        <w:r>
          <w:tab/>
        </w:r>
        <w:r>
          <w:fldChar w:fldCharType="begin"/>
        </w:r>
        <w:r>
          <w:instrText xml:space="preserve"> PAGEREF _Toc7600 \h </w:instrText>
        </w:r>
        <w:r>
          <w:fldChar w:fldCharType="separate"/>
        </w:r>
        <w:r>
          <w:t>23</w:t>
        </w:r>
        <w:r>
          <w:fldChar w:fldCharType="end"/>
        </w:r>
      </w:hyperlink>
    </w:p>
    <w:p>
      <w:pPr>
        <w:pStyle w:val="TOC2"/>
        <w:tabs>
          <w:tab w:val="right" w:leader="dot" w:pos="8306"/>
        </w:tabs>
      </w:pPr>
      <w:hyperlink w:anchor="_Toc22567" w:history="1">
        <w:r>
          <w:rPr>
            <w:rFonts w:ascii="仿宋" w:eastAsia="仿宋" w:hAnsi="仿宋" w:cs="仿宋" w:hint="eastAsia"/>
            <w:lang w:eastAsia="zh-CN"/>
          </w:rPr>
          <w:t>(二)、研发规划与投入</w:t>
        </w:r>
        <w:r>
          <w:tab/>
        </w:r>
        <w:r>
          <w:fldChar w:fldCharType="begin"/>
        </w:r>
        <w:r>
          <w:instrText xml:space="preserve"> PAGEREF _Toc22567 \h </w:instrText>
        </w:r>
        <w:r>
          <w:fldChar w:fldCharType="separate"/>
        </w:r>
        <w:r>
          <w:t>24</w:t>
        </w:r>
        <w:r>
          <w:fldChar w:fldCharType="end"/>
        </w:r>
      </w:hyperlink>
    </w:p>
    <w:p>
      <w:pPr>
        <w:pStyle w:val="TOC1"/>
        <w:tabs>
          <w:tab w:val="right" w:leader="dot" w:pos="8306"/>
        </w:tabs>
      </w:pPr>
      <w:hyperlink w:anchor="_Toc13180" w:history="1">
        <w:r>
          <w:rPr>
            <w:rFonts w:ascii="仿宋" w:eastAsia="仿宋" w:hAnsi="仿宋" w:cs="仿宋" w:hint="eastAsia"/>
            <w:lang w:eastAsia="zh-CN"/>
          </w:rPr>
          <w:t>八、硝基呋喃类药项目计划安排</w:t>
        </w:r>
        <w:r>
          <w:tab/>
        </w:r>
        <w:r>
          <w:fldChar w:fldCharType="begin"/>
        </w:r>
        <w:r>
          <w:instrText xml:space="preserve"> PAGEREF _Toc13180 \h </w:instrText>
        </w:r>
        <w:r>
          <w:fldChar w:fldCharType="separate"/>
        </w:r>
        <w:r>
          <w:t>26</w:t>
        </w:r>
        <w:r>
          <w:fldChar w:fldCharType="end"/>
        </w:r>
      </w:hyperlink>
    </w:p>
    <w:p>
      <w:pPr>
        <w:pStyle w:val="TOC2"/>
        <w:tabs>
          <w:tab w:val="right" w:leader="dot" w:pos="8306"/>
        </w:tabs>
      </w:pPr>
      <w:hyperlink w:anchor="_Toc26944" w:history="1">
        <w:r>
          <w:rPr>
            <w:rFonts w:ascii="仿宋" w:eastAsia="仿宋" w:hAnsi="仿宋" w:cs="仿宋" w:hint="eastAsia"/>
            <w:lang w:eastAsia="zh-CN"/>
          </w:rPr>
          <w:t>(一)、建设周期</w:t>
        </w:r>
        <w:r>
          <w:tab/>
        </w:r>
        <w:r>
          <w:fldChar w:fldCharType="begin"/>
        </w:r>
        <w:r>
          <w:instrText xml:space="preserve"> PAGEREF _Toc26944 \h </w:instrText>
        </w:r>
        <w:r>
          <w:fldChar w:fldCharType="separate"/>
        </w:r>
        <w:r>
          <w:t>26</w:t>
        </w:r>
        <w:r>
          <w:fldChar w:fldCharType="end"/>
        </w:r>
      </w:hyperlink>
    </w:p>
    <w:p>
      <w:pPr>
        <w:pStyle w:val="TOC2"/>
        <w:tabs>
          <w:tab w:val="right" w:leader="dot" w:pos="8306"/>
        </w:tabs>
      </w:pPr>
      <w:hyperlink w:anchor="_Toc30937" w:history="1">
        <w:r>
          <w:rPr>
            <w:rFonts w:ascii="仿宋" w:eastAsia="仿宋" w:hAnsi="仿宋" w:cs="仿宋" w:hint="eastAsia"/>
            <w:lang w:eastAsia="zh-CN"/>
          </w:rPr>
          <w:t>(二)、建设进度</w:t>
        </w:r>
        <w:r>
          <w:tab/>
        </w:r>
        <w:r>
          <w:fldChar w:fldCharType="begin"/>
        </w:r>
        <w:r>
          <w:instrText xml:space="preserve"> PAGEREF _Toc30937 \h </w:instrText>
        </w:r>
        <w:r>
          <w:fldChar w:fldCharType="separate"/>
        </w:r>
        <w:r>
          <w:t>27</w:t>
        </w:r>
        <w:r>
          <w:fldChar w:fldCharType="end"/>
        </w:r>
      </w:hyperlink>
    </w:p>
    <w:p>
      <w:pPr>
        <w:pStyle w:val="TOC2"/>
        <w:tabs>
          <w:tab w:val="right" w:leader="dot" w:pos="8306"/>
        </w:tabs>
      </w:pPr>
      <w:hyperlink w:anchor="_Toc24276" w:history="1">
        <w:r>
          <w:rPr>
            <w:rFonts w:ascii="仿宋" w:eastAsia="仿宋" w:hAnsi="仿宋" w:cs="仿宋" w:hint="eastAsia"/>
            <w:lang w:eastAsia="zh-CN"/>
          </w:rPr>
          <w:t>(三)、进度安排注意事项</w:t>
        </w:r>
        <w:r>
          <w:tab/>
        </w:r>
        <w:r>
          <w:fldChar w:fldCharType="begin"/>
        </w:r>
        <w:r>
          <w:instrText xml:space="preserve"> PAGEREF _Toc24276 \h </w:instrText>
        </w:r>
        <w:r>
          <w:fldChar w:fldCharType="separate"/>
        </w:r>
        <w:r>
          <w:t>28</w:t>
        </w:r>
        <w:r>
          <w:fldChar w:fldCharType="end"/>
        </w:r>
      </w:hyperlink>
    </w:p>
    <w:p>
      <w:pPr>
        <w:pStyle w:val="TOC2"/>
        <w:tabs>
          <w:tab w:val="right" w:leader="dot" w:pos="8306"/>
        </w:tabs>
      </w:pPr>
      <w:hyperlink w:anchor="_Toc14399" w:history="1">
        <w:r>
          <w:rPr>
            <w:rFonts w:ascii="仿宋" w:eastAsia="仿宋" w:hAnsi="仿宋" w:cs="仿宋" w:hint="eastAsia"/>
            <w:lang w:eastAsia="zh-CN"/>
          </w:rPr>
          <w:t>(四)、人力资源配置</w:t>
        </w:r>
        <w:r>
          <w:tab/>
        </w:r>
        <w:r>
          <w:fldChar w:fldCharType="begin"/>
        </w:r>
        <w:r>
          <w:instrText xml:space="preserve"> PAGEREF _Toc14399 \h </w:instrText>
        </w:r>
        <w:r>
          <w:fldChar w:fldCharType="separate"/>
        </w:r>
        <w:r>
          <w:t>29</w:t>
        </w:r>
        <w:r>
          <w:fldChar w:fldCharType="end"/>
        </w:r>
      </w:hyperlink>
    </w:p>
    <w:p>
      <w:pPr>
        <w:pStyle w:val="TOC1"/>
        <w:tabs>
          <w:tab w:val="right" w:leader="dot" w:pos="8306"/>
        </w:tabs>
      </w:pPr>
      <w:hyperlink w:anchor="_Toc27865" w:history="1">
        <w:r>
          <w:rPr>
            <w:rFonts w:ascii="仿宋" w:eastAsia="仿宋" w:hAnsi="仿宋" w:cs="仿宋" w:hint="eastAsia"/>
            <w:lang w:eastAsia="zh-CN"/>
          </w:rPr>
          <w:t>九、硝基呋喃类药项目技术管理</w:t>
        </w:r>
        <w:r>
          <w:tab/>
        </w:r>
        <w:r>
          <w:fldChar w:fldCharType="begin"/>
        </w:r>
        <w:r>
          <w:instrText xml:space="preserve"> PAGEREF _Toc27865 \h </w:instrText>
        </w:r>
        <w:r>
          <w:fldChar w:fldCharType="separate"/>
        </w:r>
        <w:r>
          <w:t>30</w:t>
        </w:r>
        <w:r>
          <w:fldChar w:fldCharType="end"/>
        </w:r>
      </w:hyperlink>
    </w:p>
    <w:p>
      <w:pPr>
        <w:pStyle w:val="TOC2"/>
        <w:tabs>
          <w:tab w:val="right" w:leader="dot" w:pos="8306"/>
        </w:tabs>
      </w:pPr>
      <w:hyperlink w:anchor="_Toc9129" w:history="1">
        <w:r>
          <w:rPr>
            <w:rFonts w:ascii="仿宋" w:eastAsia="仿宋" w:hAnsi="仿宋" w:cs="仿宋" w:hint="eastAsia"/>
            <w:lang w:eastAsia="zh-CN"/>
          </w:rPr>
          <w:t>(一)、技术方案选用方向</w:t>
        </w:r>
        <w:r>
          <w:tab/>
        </w:r>
        <w:r>
          <w:fldChar w:fldCharType="begin"/>
        </w:r>
        <w:r>
          <w:instrText xml:space="preserve"> PAGEREF _Toc9129 \h </w:instrText>
        </w:r>
        <w:r>
          <w:fldChar w:fldCharType="separate"/>
        </w:r>
        <w:r>
          <w:t>30</w:t>
        </w:r>
        <w:r>
          <w:fldChar w:fldCharType="end"/>
        </w:r>
      </w:hyperlink>
    </w:p>
    <w:p>
      <w:pPr>
        <w:pStyle w:val="TOC2"/>
        <w:tabs>
          <w:tab w:val="right" w:leader="dot" w:pos="8306"/>
        </w:tabs>
      </w:pPr>
      <w:hyperlink w:anchor="_Toc31702" w:history="1">
        <w:r>
          <w:rPr>
            <w:rFonts w:ascii="仿宋" w:eastAsia="仿宋" w:hAnsi="仿宋" w:cs="仿宋" w:hint="eastAsia"/>
            <w:lang w:eastAsia="zh-CN"/>
          </w:rPr>
          <w:t>(二)、工艺技术方案选用原则</w:t>
        </w:r>
        <w:r>
          <w:tab/>
        </w:r>
        <w:r>
          <w:fldChar w:fldCharType="begin"/>
        </w:r>
        <w:r>
          <w:instrText xml:space="preserve"> PAGEREF _Toc31702 \h </w:instrText>
        </w:r>
        <w:r>
          <w:fldChar w:fldCharType="separate"/>
        </w:r>
        <w:r>
          <w:t>32</w:t>
        </w:r>
        <w:r>
          <w:fldChar w:fldCharType="end"/>
        </w:r>
      </w:hyperlink>
    </w:p>
    <w:p>
      <w:pPr>
        <w:pStyle w:val="TOC2"/>
        <w:tabs>
          <w:tab w:val="right" w:leader="dot" w:pos="8306"/>
        </w:tabs>
      </w:pPr>
      <w:hyperlink w:anchor="_Toc20009" w:history="1">
        <w:r>
          <w:rPr>
            <w:rFonts w:ascii="仿宋" w:eastAsia="仿宋" w:hAnsi="仿宋" w:cs="仿宋" w:hint="eastAsia"/>
            <w:lang w:eastAsia="zh-CN"/>
          </w:rPr>
          <w:t>(三)、工艺技术方案要求</w:t>
        </w:r>
        <w:r>
          <w:tab/>
        </w:r>
        <w:r>
          <w:fldChar w:fldCharType="begin"/>
        </w:r>
        <w:r>
          <w:instrText xml:space="preserve"> PAGEREF _Toc20009 \h </w:instrText>
        </w:r>
        <w:r>
          <w:fldChar w:fldCharType="separate"/>
        </w:r>
        <w:r>
          <w:t>34</w:t>
        </w:r>
        <w:r>
          <w:fldChar w:fldCharType="end"/>
        </w:r>
      </w:hyperlink>
    </w:p>
    <w:p>
      <w:pPr>
        <w:pStyle w:val="TOC1"/>
        <w:tabs>
          <w:tab w:val="right" w:leader="dot" w:pos="8306"/>
        </w:tabs>
      </w:pPr>
      <w:hyperlink w:anchor="_Toc5263" w:history="1">
        <w:r>
          <w:rPr>
            <w:rFonts w:ascii="仿宋" w:eastAsia="仿宋" w:hAnsi="仿宋" w:cs="仿宋" w:hint="eastAsia"/>
            <w:lang w:eastAsia="zh-CN"/>
          </w:rPr>
          <w:t>十、硝基呋喃类药项目财务管理</w:t>
        </w:r>
        <w:r>
          <w:tab/>
        </w:r>
        <w:r>
          <w:fldChar w:fldCharType="begin"/>
        </w:r>
        <w:r>
          <w:instrText xml:space="preserve"> PAGEREF _Toc5263 \h </w:instrText>
        </w:r>
        <w:r>
          <w:fldChar w:fldCharType="separate"/>
        </w:r>
        <w:r>
          <w:t>36</w:t>
        </w:r>
        <w:r>
          <w:fldChar w:fldCharType="end"/>
        </w:r>
      </w:hyperlink>
    </w:p>
    <w:p>
      <w:pPr>
        <w:pStyle w:val="TOC2"/>
        <w:tabs>
          <w:tab w:val="right" w:leader="dot" w:pos="8306"/>
        </w:tabs>
      </w:pPr>
      <w:hyperlink w:anchor="_Toc24430" w:history="1">
        <w:r>
          <w:rPr>
            <w:rFonts w:ascii="仿宋" w:eastAsia="仿宋" w:hAnsi="仿宋" w:cs="仿宋" w:hint="eastAsia"/>
            <w:lang w:eastAsia="zh-CN"/>
          </w:rPr>
          <w:t>(一)、资金需求大</w:t>
        </w:r>
        <w:r>
          <w:tab/>
        </w:r>
        <w:r>
          <w:fldChar w:fldCharType="begin"/>
        </w:r>
        <w:r>
          <w:instrText xml:space="preserve"> PAGEREF _Toc24430 \h </w:instrText>
        </w:r>
        <w:r>
          <w:fldChar w:fldCharType="separate"/>
        </w:r>
        <w:r>
          <w:t>36</w:t>
        </w:r>
        <w:r>
          <w:fldChar w:fldCharType="end"/>
        </w:r>
      </w:hyperlink>
    </w:p>
    <w:p>
      <w:pPr>
        <w:pStyle w:val="TOC2"/>
        <w:tabs>
          <w:tab w:val="right" w:leader="dot" w:pos="8306"/>
        </w:tabs>
      </w:pPr>
      <w:hyperlink w:anchor="_Toc25102" w:history="1">
        <w:r>
          <w:rPr>
            <w:rFonts w:ascii="仿宋" w:eastAsia="仿宋" w:hAnsi="仿宋" w:cs="仿宋" w:hint="eastAsia"/>
            <w:lang w:eastAsia="zh-CN"/>
          </w:rPr>
          <w:t>(二)、研发周期长</w:t>
        </w:r>
        <w:r>
          <w:tab/>
        </w:r>
        <w:r>
          <w:fldChar w:fldCharType="begin"/>
        </w:r>
        <w:r>
          <w:instrText xml:space="preserve"> PAGEREF _Toc25102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2" w:history="1">
        <w:r>
          <w:rPr>
            <w:rFonts w:ascii="仿宋" w:eastAsia="仿宋" w:hAnsi="仿宋" w:cs="仿宋" w:hint="eastAsia"/>
            <w:lang w:eastAsia="zh-CN"/>
          </w:rPr>
          <w:t>(三)、市场风险大</w:t>
        </w:r>
        <w:r>
          <w:tab/>
        </w:r>
        <w:r>
          <w:fldChar w:fldCharType="begin"/>
        </w:r>
        <w:r>
          <w:instrText xml:space="preserve"> PAGEREF _Toc14372 \h </w:instrText>
        </w:r>
        <w:r>
          <w:fldChar w:fldCharType="separate"/>
        </w:r>
        <w:r>
          <w:t>39</w:t>
        </w:r>
        <w:r>
          <w:fldChar w:fldCharType="end"/>
        </w:r>
      </w:hyperlink>
    </w:p>
    <w:p>
      <w:pPr>
        <w:pStyle w:val="TOC2"/>
        <w:tabs>
          <w:tab w:val="right" w:leader="dot" w:pos="8306"/>
        </w:tabs>
      </w:pPr>
      <w:hyperlink w:anchor="_Toc17648" w:history="1">
        <w:r>
          <w:rPr>
            <w:rFonts w:ascii="仿宋" w:eastAsia="仿宋" w:hAnsi="仿宋" w:cs="仿宋" w:hint="eastAsia"/>
            <w:lang w:eastAsia="zh-CN"/>
          </w:rPr>
          <w:t>(四)、利润率高</w:t>
        </w:r>
        <w:r>
          <w:tab/>
        </w:r>
        <w:r>
          <w:fldChar w:fldCharType="begin"/>
        </w:r>
        <w:r>
          <w:instrText xml:space="preserve"> PAGEREF _Toc17648 \h </w:instrText>
        </w:r>
        <w:r>
          <w:fldChar w:fldCharType="separate"/>
        </w:r>
        <w:r>
          <w:t>41</w:t>
        </w:r>
        <w:r>
          <w:fldChar w:fldCharType="end"/>
        </w:r>
      </w:hyperlink>
    </w:p>
    <w:p>
      <w:pPr>
        <w:pStyle w:val="TOC1"/>
        <w:tabs>
          <w:tab w:val="right" w:leader="dot" w:pos="8306"/>
        </w:tabs>
      </w:pPr>
      <w:hyperlink w:anchor="_Toc13966" w:history="1">
        <w:r>
          <w:rPr>
            <w:rFonts w:ascii="仿宋" w:eastAsia="仿宋" w:hAnsi="仿宋" w:cs="仿宋" w:hint="eastAsia"/>
            <w:lang w:eastAsia="zh-CN"/>
          </w:rPr>
          <w:t>十一、硝基呋喃类药项目人力资源管理</w:t>
        </w:r>
        <w:r>
          <w:tab/>
        </w:r>
        <w:r>
          <w:fldChar w:fldCharType="begin"/>
        </w:r>
        <w:r>
          <w:instrText xml:space="preserve"> PAGEREF _Toc13966 \h </w:instrText>
        </w:r>
        <w:r>
          <w:fldChar w:fldCharType="separate"/>
        </w:r>
        <w:r>
          <w:t>43</w:t>
        </w:r>
        <w:r>
          <w:fldChar w:fldCharType="end"/>
        </w:r>
      </w:hyperlink>
    </w:p>
    <w:p>
      <w:pPr>
        <w:pStyle w:val="TOC2"/>
        <w:tabs>
          <w:tab w:val="right" w:leader="dot" w:pos="8306"/>
        </w:tabs>
      </w:pPr>
      <w:hyperlink w:anchor="_Toc2593" w:history="1">
        <w:r>
          <w:rPr>
            <w:rFonts w:ascii="仿宋" w:eastAsia="仿宋" w:hAnsi="仿宋" w:cs="仿宋" w:hint="eastAsia"/>
            <w:lang w:eastAsia="zh-CN"/>
          </w:rPr>
          <w:t>(一)、建立健全的预算管理制度</w:t>
        </w:r>
        <w:r>
          <w:tab/>
        </w:r>
        <w:r>
          <w:fldChar w:fldCharType="begin"/>
        </w:r>
        <w:r>
          <w:instrText xml:space="preserve"> PAGEREF _Toc2593 \h </w:instrText>
        </w:r>
        <w:r>
          <w:fldChar w:fldCharType="separate"/>
        </w:r>
        <w:r>
          <w:t>43</w:t>
        </w:r>
        <w:r>
          <w:fldChar w:fldCharType="end"/>
        </w:r>
      </w:hyperlink>
    </w:p>
    <w:p>
      <w:pPr>
        <w:pStyle w:val="TOC2"/>
        <w:tabs>
          <w:tab w:val="right" w:leader="dot" w:pos="8306"/>
        </w:tabs>
      </w:pPr>
      <w:hyperlink w:anchor="_Toc1235" w:history="1">
        <w:r>
          <w:rPr>
            <w:rFonts w:ascii="仿宋" w:eastAsia="仿宋" w:hAnsi="仿宋" w:cs="仿宋" w:hint="eastAsia"/>
            <w:lang w:eastAsia="zh-CN"/>
          </w:rPr>
          <w:t>(二)、加强资金流动监控</w:t>
        </w:r>
        <w:r>
          <w:tab/>
        </w:r>
        <w:r>
          <w:fldChar w:fldCharType="begin"/>
        </w:r>
        <w:r>
          <w:instrText xml:space="preserve"> PAGEREF _Toc1235 \h </w:instrText>
        </w:r>
        <w:r>
          <w:fldChar w:fldCharType="separate"/>
        </w:r>
        <w:r>
          <w:t>45</w:t>
        </w:r>
        <w:r>
          <w:fldChar w:fldCharType="end"/>
        </w:r>
      </w:hyperlink>
    </w:p>
    <w:p>
      <w:pPr>
        <w:pStyle w:val="TOC2"/>
        <w:tabs>
          <w:tab w:val="right" w:leader="dot" w:pos="8306"/>
        </w:tabs>
      </w:pPr>
      <w:hyperlink w:anchor="_Toc10346" w:history="1">
        <w:r>
          <w:rPr>
            <w:rFonts w:ascii="仿宋" w:eastAsia="仿宋" w:hAnsi="仿宋" w:cs="仿宋" w:hint="eastAsia"/>
            <w:lang w:eastAsia="zh-CN"/>
          </w:rPr>
          <w:t>(三)、制定完善的风险控制机制</w:t>
        </w:r>
        <w:r>
          <w:tab/>
        </w:r>
        <w:r>
          <w:fldChar w:fldCharType="begin"/>
        </w:r>
        <w:r>
          <w:instrText xml:space="preserve"> PAGEREF _Toc10346 \h </w:instrText>
        </w:r>
        <w:r>
          <w:fldChar w:fldCharType="separate"/>
        </w:r>
        <w:r>
          <w:t>46</w:t>
        </w:r>
        <w:r>
          <w:fldChar w:fldCharType="end"/>
        </w:r>
      </w:hyperlink>
    </w:p>
    <w:p>
      <w:pPr>
        <w:pStyle w:val="TOC2"/>
        <w:tabs>
          <w:tab w:val="right" w:leader="dot" w:pos="8306"/>
        </w:tabs>
      </w:pPr>
      <w:hyperlink w:anchor="_Toc26323" w:history="1">
        <w:r>
          <w:rPr>
            <w:rFonts w:ascii="仿宋" w:eastAsia="仿宋" w:hAnsi="仿宋" w:cs="仿宋" w:hint="eastAsia"/>
            <w:lang w:eastAsia="zh-CN"/>
          </w:rPr>
          <w:t>(四)、优化成本管理</w:t>
        </w:r>
        <w:r>
          <w:tab/>
        </w:r>
        <w:r>
          <w:fldChar w:fldCharType="begin"/>
        </w:r>
        <w:r>
          <w:instrText xml:space="preserve"> PAGEREF _Toc26323 \h </w:instrText>
        </w:r>
        <w:r>
          <w:fldChar w:fldCharType="separate"/>
        </w:r>
        <w:r>
          <w:t>48</w:t>
        </w:r>
        <w:r>
          <w:fldChar w:fldCharType="end"/>
        </w:r>
      </w:hyperlink>
    </w:p>
    <w:p>
      <w:pPr>
        <w:pStyle w:val="TOC1"/>
        <w:tabs>
          <w:tab w:val="right" w:leader="dot" w:pos="8306"/>
        </w:tabs>
      </w:pPr>
      <w:hyperlink w:anchor="_Toc17276" w:history="1">
        <w:r>
          <w:rPr>
            <w:rFonts w:ascii="仿宋" w:eastAsia="仿宋" w:hAnsi="仿宋" w:cs="仿宋" w:hint="eastAsia"/>
            <w:lang w:eastAsia="zh-CN"/>
          </w:rPr>
          <w:t>十二、硝基呋喃类药项目社会影响</w:t>
        </w:r>
        <w:r>
          <w:tab/>
        </w:r>
        <w:r>
          <w:fldChar w:fldCharType="begin"/>
        </w:r>
        <w:r>
          <w:instrText xml:space="preserve"> PAGEREF _Toc17276 \h </w:instrText>
        </w:r>
        <w:r>
          <w:fldChar w:fldCharType="separate"/>
        </w:r>
        <w:r>
          <w:t>49</w:t>
        </w:r>
        <w:r>
          <w:fldChar w:fldCharType="end"/>
        </w:r>
      </w:hyperlink>
    </w:p>
    <w:p>
      <w:pPr>
        <w:pStyle w:val="TOC2"/>
        <w:tabs>
          <w:tab w:val="right" w:leader="dot" w:pos="8306"/>
        </w:tabs>
      </w:pPr>
      <w:hyperlink w:anchor="_Toc27520" w:history="1">
        <w:r>
          <w:rPr>
            <w:rFonts w:ascii="仿宋" w:eastAsia="仿宋" w:hAnsi="仿宋" w:cs="仿宋" w:hint="eastAsia"/>
            <w:lang w:eastAsia="zh-CN"/>
          </w:rPr>
          <w:t>(一)、社会责任与义务</w:t>
        </w:r>
        <w:r>
          <w:tab/>
        </w:r>
        <w:r>
          <w:fldChar w:fldCharType="begin"/>
        </w:r>
        <w:r>
          <w:instrText xml:space="preserve"> PAGEREF _Toc27520 \h </w:instrText>
        </w:r>
        <w:r>
          <w:fldChar w:fldCharType="separate"/>
        </w:r>
        <w:r>
          <w:t>49</w:t>
        </w:r>
        <w:r>
          <w:fldChar w:fldCharType="end"/>
        </w:r>
      </w:hyperlink>
    </w:p>
    <w:p>
      <w:pPr>
        <w:pStyle w:val="TOC2"/>
        <w:tabs>
          <w:tab w:val="right" w:leader="dot" w:pos="8306"/>
        </w:tabs>
      </w:pPr>
      <w:hyperlink w:anchor="_Toc26728" w:history="1">
        <w:r>
          <w:rPr>
            <w:rFonts w:ascii="仿宋" w:eastAsia="仿宋" w:hAnsi="仿宋" w:cs="仿宋" w:hint="eastAsia"/>
            <w:lang w:eastAsia="zh-CN"/>
          </w:rPr>
          <w:t>(二)、社会参与与沟通</w:t>
        </w:r>
        <w:r>
          <w:tab/>
        </w:r>
        <w:r>
          <w:fldChar w:fldCharType="begin"/>
        </w:r>
        <w:r>
          <w:instrText xml:space="preserve"> PAGEREF _Toc26728 \h </w:instrText>
        </w:r>
        <w:r>
          <w:fldChar w:fldCharType="separate"/>
        </w:r>
        <w:r>
          <w:t>50</w:t>
        </w:r>
        <w:r>
          <w:fldChar w:fldCharType="end"/>
        </w:r>
      </w:hyperlink>
    </w:p>
    <w:p>
      <w:pPr>
        <w:pStyle w:val="TOC1"/>
        <w:tabs>
          <w:tab w:val="right" w:leader="dot" w:pos="8306"/>
        </w:tabs>
      </w:pPr>
      <w:hyperlink w:anchor="_Toc17927" w:history="1">
        <w:r>
          <w:rPr>
            <w:rFonts w:ascii="仿宋" w:eastAsia="仿宋" w:hAnsi="仿宋" w:cs="仿宋" w:hint="eastAsia"/>
            <w:lang w:eastAsia="zh-CN"/>
          </w:rPr>
          <w:t>十三、营销与推广策略</w:t>
        </w:r>
        <w:r>
          <w:tab/>
        </w:r>
        <w:r>
          <w:fldChar w:fldCharType="begin"/>
        </w:r>
        <w:r>
          <w:instrText xml:space="preserve"> PAGEREF _Toc17927 \h </w:instrText>
        </w:r>
        <w:r>
          <w:fldChar w:fldCharType="separate"/>
        </w:r>
        <w:r>
          <w:t>51</w:t>
        </w:r>
        <w:r>
          <w:fldChar w:fldCharType="end"/>
        </w:r>
      </w:hyperlink>
    </w:p>
    <w:p>
      <w:pPr>
        <w:pStyle w:val="TOC2"/>
        <w:tabs>
          <w:tab w:val="right" w:leader="dot" w:pos="8306"/>
        </w:tabs>
      </w:pPr>
      <w:hyperlink w:anchor="_Toc22166" w:history="1">
        <w:r>
          <w:rPr>
            <w:rFonts w:ascii="仿宋" w:eastAsia="仿宋" w:hAnsi="仿宋" w:cs="仿宋" w:hint="eastAsia"/>
            <w:lang w:eastAsia="zh-CN"/>
          </w:rPr>
          <w:t>(一)、产品/服务定位与特点</w:t>
        </w:r>
        <w:r>
          <w:tab/>
        </w:r>
        <w:r>
          <w:fldChar w:fldCharType="begin"/>
        </w:r>
        <w:r>
          <w:instrText xml:space="preserve"> PAGEREF _Toc22166 \h </w:instrText>
        </w:r>
        <w:r>
          <w:fldChar w:fldCharType="separate"/>
        </w:r>
        <w:r>
          <w:t>51</w:t>
        </w:r>
        <w:r>
          <w:fldChar w:fldCharType="end"/>
        </w:r>
      </w:hyperlink>
    </w:p>
    <w:p>
      <w:pPr>
        <w:pStyle w:val="TOC2"/>
        <w:tabs>
          <w:tab w:val="right" w:leader="dot" w:pos="8306"/>
        </w:tabs>
      </w:pPr>
      <w:hyperlink w:anchor="_Toc30038" w:history="1">
        <w:r>
          <w:rPr>
            <w:rFonts w:ascii="仿宋" w:eastAsia="仿宋" w:hAnsi="仿宋" w:cs="仿宋" w:hint="eastAsia"/>
            <w:lang w:eastAsia="zh-CN"/>
          </w:rPr>
          <w:t>(二)、市场定位与竞争分析</w:t>
        </w:r>
        <w:r>
          <w:tab/>
        </w:r>
        <w:r>
          <w:fldChar w:fldCharType="begin"/>
        </w:r>
        <w:r>
          <w:instrText xml:space="preserve"> PAGEREF _Toc30038 \h </w:instrText>
        </w:r>
        <w:r>
          <w:fldChar w:fldCharType="separate"/>
        </w:r>
        <w:r>
          <w:t>52</w:t>
        </w:r>
        <w:r>
          <w:fldChar w:fldCharType="end"/>
        </w:r>
      </w:hyperlink>
    </w:p>
    <w:p>
      <w:pPr>
        <w:pStyle w:val="TOC2"/>
        <w:tabs>
          <w:tab w:val="right" w:leader="dot" w:pos="8306"/>
        </w:tabs>
      </w:pPr>
      <w:hyperlink w:anchor="_Toc446" w:history="1">
        <w:r>
          <w:rPr>
            <w:rFonts w:ascii="仿宋" w:eastAsia="仿宋" w:hAnsi="仿宋" w:cs="仿宋" w:hint="eastAsia"/>
            <w:lang w:eastAsia="zh-CN"/>
          </w:rPr>
          <w:t>(三)、营销渠道与策略</w:t>
        </w:r>
        <w:r>
          <w:tab/>
        </w:r>
        <w:r>
          <w:fldChar w:fldCharType="begin"/>
        </w:r>
        <w:r>
          <w:instrText xml:space="preserve"> PAGEREF _Toc446 \h </w:instrText>
        </w:r>
        <w:r>
          <w:fldChar w:fldCharType="separate"/>
        </w:r>
        <w:r>
          <w:t>53</w:t>
        </w:r>
        <w:r>
          <w:fldChar w:fldCharType="end"/>
        </w:r>
      </w:hyperlink>
    </w:p>
    <w:p>
      <w:pPr>
        <w:pStyle w:val="TOC2"/>
        <w:tabs>
          <w:tab w:val="right" w:leader="dot" w:pos="8306"/>
        </w:tabs>
      </w:pPr>
      <w:hyperlink w:anchor="_Toc21697" w:history="1">
        <w:r>
          <w:rPr>
            <w:rFonts w:ascii="仿宋" w:eastAsia="仿宋" w:hAnsi="仿宋" w:cs="仿宋" w:hint="eastAsia"/>
            <w:lang w:eastAsia="zh-CN"/>
          </w:rPr>
          <w:t>(四)、推广与宣传活动</w:t>
        </w:r>
        <w:r>
          <w:tab/>
        </w:r>
        <w:r>
          <w:fldChar w:fldCharType="begin"/>
        </w:r>
        <w:r>
          <w:instrText xml:space="preserve"> PAGEREF _Toc21697 \h </w:instrText>
        </w:r>
        <w:r>
          <w:fldChar w:fldCharType="separate"/>
        </w:r>
        <w:r>
          <w:t>54</w:t>
        </w:r>
        <w:r>
          <w:fldChar w:fldCharType="end"/>
        </w:r>
      </w:hyperlink>
    </w:p>
    <w:p>
      <w:pPr>
        <w:pStyle w:val="TOC1"/>
        <w:tabs>
          <w:tab w:val="right" w:leader="dot" w:pos="8306"/>
        </w:tabs>
      </w:pPr>
      <w:hyperlink w:anchor="_Toc7285" w:history="1">
        <w:r>
          <w:rPr>
            <w:rFonts w:ascii="仿宋" w:eastAsia="仿宋" w:hAnsi="仿宋" w:cs="仿宋" w:hint="eastAsia"/>
            <w:lang w:eastAsia="zh-CN"/>
          </w:rPr>
          <w:t>十四、硝基呋喃类药项目变更管理</w:t>
        </w:r>
        <w:r>
          <w:tab/>
        </w:r>
        <w:r>
          <w:fldChar w:fldCharType="begin"/>
        </w:r>
        <w:r>
          <w:instrText xml:space="preserve"> PAGEREF _Toc7285 \h </w:instrText>
        </w:r>
        <w:r>
          <w:fldChar w:fldCharType="separate"/>
        </w:r>
        <w:r>
          <w:t>60</w:t>
        </w:r>
        <w:r>
          <w:fldChar w:fldCharType="end"/>
        </w:r>
      </w:hyperlink>
    </w:p>
    <w:p>
      <w:pPr>
        <w:pStyle w:val="TOC2"/>
        <w:tabs>
          <w:tab w:val="right" w:leader="dot" w:pos="8306"/>
        </w:tabs>
      </w:pPr>
      <w:hyperlink w:anchor="_Toc18128" w:history="1">
        <w:r>
          <w:rPr>
            <w:rFonts w:ascii="仿宋" w:eastAsia="仿宋" w:hAnsi="仿宋" w:cs="仿宋" w:hint="eastAsia"/>
            <w:lang w:eastAsia="zh-CN"/>
          </w:rPr>
          <w:t>(一)、变更申请与评估</w:t>
        </w:r>
        <w:r>
          <w:tab/>
        </w:r>
        <w:r>
          <w:fldChar w:fldCharType="begin"/>
        </w:r>
        <w:r>
          <w:instrText xml:space="preserve"> PAGEREF _Toc18128 \h </w:instrText>
        </w:r>
        <w:r>
          <w:fldChar w:fldCharType="separate"/>
        </w:r>
        <w:r>
          <w:t>60</w:t>
        </w:r>
        <w:r>
          <w:fldChar w:fldCharType="end"/>
        </w:r>
      </w:hyperlink>
    </w:p>
    <w:p>
      <w:pPr>
        <w:pStyle w:val="TOC2"/>
        <w:tabs>
          <w:tab w:val="right" w:leader="dot" w:pos="8306"/>
        </w:tabs>
      </w:pPr>
      <w:hyperlink w:anchor="_Toc14407" w:history="1">
        <w:r>
          <w:rPr>
            <w:rFonts w:ascii="仿宋" w:eastAsia="仿宋" w:hAnsi="仿宋" w:cs="仿宋" w:hint="eastAsia"/>
            <w:lang w:eastAsia="zh-CN"/>
          </w:rPr>
          <w:t>(二)、变更实施与控制</w:t>
        </w:r>
        <w:r>
          <w:tab/>
        </w:r>
        <w:r>
          <w:fldChar w:fldCharType="begin"/>
        </w:r>
        <w:r>
          <w:instrText xml:space="preserve"> PAGEREF _Toc14407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233"/>
      <w:r>
        <w:rPr>
          <w:rFonts w:ascii="仿宋" w:eastAsia="仿宋" w:hAnsi="仿宋" w:cs="仿宋" w:hint="eastAsia"/>
          <w:sz w:val="28"/>
          <w:lang w:eastAsia="zh-CN"/>
        </w:rPr>
        <w:t>一、硝基呋喃类药项目选址可行性分析</w:t>
      </w:r>
      <w:bookmarkEnd w:id="2"/>
    </w:p>
    <w:p>
      <w:pPr>
        <w:pStyle w:val="Heading2"/>
        <w:rPr>
          <w:rFonts w:ascii="仿宋" w:eastAsia="仿宋" w:hAnsi="仿宋" w:cs="仿宋" w:hint="eastAsia"/>
          <w:lang w:eastAsia="zh-CN"/>
        </w:rPr>
      </w:pPr>
      <w:bookmarkStart w:id="3" w:name="_Toc16361"/>
      <w:r>
        <w:rPr>
          <w:rFonts w:ascii="仿宋" w:eastAsia="仿宋" w:hAnsi="仿宋" w:cs="仿宋" w:hint="eastAsia"/>
          <w:lang w:eastAsia="zh-CN"/>
        </w:rPr>
        <w:t>(一)、硝基呋喃类药项目选址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该硝基呋喃类药项目选址位于XX省XX市XX区XXX街道</w:t>
      </w:r>
    </w:p>
    <w:p>
      <w:pPr>
        <w:pStyle w:val="Heading2"/>
        <w:ind w:firstLine="560" w:firstLineChars="200"/>
        <w:rPr>
          <w:rFonts w:ascii="仿宋" w:eastAsia="仿宋" w:hAnsi="仿宋" w:cs="仿宋" w:hint="eastAsia"/>
          <w:sz w:val="28"/>
          <w:lang w:eastAsia="zh-CN"/>
        </w:rPr>
      </w:pPr>
      <w:bookmarkStart w:id="4" w:name="_Toc17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硝基呋喃类药项目的征地面积将根据硝基呋喃类药项目的实际规模和需求进行精确规划。具体面积XXX平方米，旨在确保硝基呋喃类药项目不仅能够满足当前的发展需求，还能够预留空间以适应未来的扩展。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净用地面积是在征地面积基础上去除不可利用面积后的实际可开发用地。具体面积XXX平方米，考虑到环保、交通、安全等多方面因素，以确保硝基呋喃类药项目在整体利用效率上达到最优。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硝基呋喃类药项目计划建设的建筑总规模具体面积XXX平方米。这一规模的确定综合考虑了硝基呋喃类药项目的性质、规模，以及城市规划的相关要求，确保建筑布局与周边环境协调一致。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绿地率是硝基呋喃类药项目用地中被规划为绿地的比例。具体面积XXX平方米，旨在通过合理规划绿地，改善硝基呋喃类药项目周边环境，提升居民生活质量，并符合城市整体绿化规划。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容积率是用地上可以建设的建筑总体积与用地面积之比。具体面积XXX，通过合理的容积率规划，确保硝基呋喃类药项目建筑规模与周边环境和谐共生。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基呋喃类药项目选址与当地城市规划相一致，具体面积XXX平方米。通过与城市规划部门深入沟通，确保硝基呋喃类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硝基呋喃类药项目选址符合当地产业政策，具体面积XXX平方米。这包括硝基呋喃类药项目对当地经济的促进作用，以及对相关产业的带动效应，确保硝基呋喃类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用地总体要求必须符合环保和可持续发展的原则，具体面积XXX平方米。通过采用绿色建筑设计、节能减排等措施，确保硝基呋喃类药项目在建设和运营过程中对环境的影响最小化，达到可持续发展的要求。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确保硝基呋喃类药项目选址具备必要的公共设施配套，具体面积XXX平方米。这包括交通便利性、教育、医疗等基础设施，以提高居民生活品质，使得硝基呋喃类药项目选址更具吸引力。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考虑用地总体要求对当地社会稳定性的影响，具体面积XXX平方米。通过深入了解当地社区反馈，确保硝基呋喃类药项目的选址和建设过程对当地社会和谐稳定产生积极作用。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基呋喃类药项目选址不仅符合法规和规划，还在实际操作中具有可行性。这一全面规划将为硝基呋喃类药项目的成功实施提供坚实的基础，确保硝基呋喃类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5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呋喃类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基呋喃类药项目的设备规划和空间设计中，我们将采取灵活设备布局的措施。设备布局将根据实际需求进行灵活设计，避免不必要的浪费。通过合理规划设备摆放位置，我们将提高设备的利用率，减少设备间距，以确保硝基呋喃类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基呋喃类药项目内部引入共享设施的概念，例如共享会议室、办公区等。通过这种方式，我们可以减少对资源的重复建设，提高资源共享效率，从而减小硝基呋喃类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8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硝基呋喃类药项目的总图布置中，我们将不同功能区域进行明确的规划，以最大程度满足硝基呋喃类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8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硝基呋喃类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硝基呋喃类药项目对环境的影响是综合评价的重要因素之一。我们将详细考虑选址周边的自然环境、生态保护区、水源地等情况，确保硝基呋喃类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对选址的评价还需充分考虑当地政府的产业政策和法规。我们将详细了解硝基呋喃类药项目所在地的相关政策，确保硝基呋喃类药项目的规划和运营与当地法规相符，降低不必要的法律风险。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考虑到社会稳定性对企业运营的重要性，我们将评估选址地区的社会安全情况、劳工关系、社区反馈等方面，以确保硝基呋喃类药项目的建设和运营不会受到社会稳定性的负面影响。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最后，我们将综合考虑用地成本，包括土地购置费用、土地开发成本等。通过对用地成本的详细评估，我们能够做出更为精确的经济效益分析，为硝基呋喃类药项目的投资决策提供有力支持。</w:t>
      </w:r>
    </w:p>
    <w:p>
      <w:pPr>
        <w:pStyle w:val="Heading1"/>
        <w:ind w:firstLine="560" w:firstLineChars="200"/>
        <w:rPr>
          <w:rFonts w:ascii="仿宋" w:eastAsia="仿宋" w:hAnsi="仿宋" w:cs="仿宋" w:hint="eastAsia"/>
          <w:sz w:val="28"/>
          <w:lang w:eastAsia="zh-CN"/>
        </w:rPr>
      </w:pPr>
      <w:bookmarkStart w:id="8" w:name="_Toc14718"/>
      <w:r>
        <w:rPr>
          <w:rFonts w:ascii="仿宋" w:eastAsia="仿宋" w:hAnsi="仿宋" w:cs="仿宋" w:hint="eastAsia"/>
          <w:sz w:val="28"/>
          <w:lang w:eastAsia="zh-CN"/>
        </w:rPr>
        <w:t>二、硝基呋喃类药项目土建工程</w:t>
      </w:r>
      <w:bookmarkEnd w:id="8"/>
    </w:p>
    <w:p>
      <w:pPr>
        <w:pStyle w:val="Heading2"/>
        <w:rPr>
          <w:rFonts w:ascii="仿宋" w:eastAsia="仿宋" w:hAnsi="仿宋" w:cs="仿宋" w:hint="eastAsia"/>
          <w:lang w:eastAsia="zh-CN"/>
        </w:rPr>
      </w:pPr>
      <w:bookmarkStart w:id="9" w:name="_Toc1710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在硝基呋喃类药项目的建筑工程设计中，我们将秉承一系列重要的设计原则，以确保硝基呋喃类药项目建筑在功能、美观、可持续性等方面达到最佳效果。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首要原则是确保建筑的功能性得到最大化的发挥。我们将充分理解硝基呋喃类药项目的实际需求，合理布局各个功能区域，保证建筑在满足业务需求的同时，提供高效的工作环境。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在建筑设计中，我们将综合考虑建设和运营成本。通过精细的经济效益分析，确保设计方案在高效利用资源的同时，对硝基呋喃类药项目的长期盈利能力有积极的贡献。</w:t>
      </w:r>
    </w:p>
    <w:p>
      <w:pPr>
        <w:pStyle w:val="Heading2"/>
        <w:ind w:firstLine="560" w:firstLineChars="200"/>
        <w:rPr>
          <w:rFonts w:ascii="仿宋" w:eastAsia="仿宋" w:hAnsi="仿宋" w:cs="仿宋" w:hint="eastAsia"/>
          <w:sz w:val="28"/>
          <w:lang w:eastAsia="zh-CN"/>
        </w:rPr>
      </w:pPr>
      <w:bookmarkStart w:id="10" w:name="_Toc2842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呋喃类药项目的土建工程设计中，我们将精准设定设计年限，结合硝基呋喃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基呋喃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88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呋喃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基呋喃类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基呋喃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58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本期工程硝基呋喃类药项目预计总建筑面积XXX平方米，其中：计容建筑面积XXX平方米，计划建筑工程投资XX万元，占硝基呋喃类药项目总投资的XX%。</w:t>
      </w:r>
    </w:p>
    <w:p>
      <w:pPr>
        <w:pStyle w:val="Heading1"/>
        <w:ind w:firstLine="560" w:firstLineChars="200"/>
        <w:rPr>
          <w:rFonts w:ascii="仿宋" w:eastAsia="仿宋" w:hAnsi="仿宋" w:cs="仿宋" w:hint="eastAsia"/>
          <w:sz w:val="28"/>
          <w:lang w:eastAsia="zh-CN"/>
        </w:rPr>
      </w:pPr>
      <w:bookmarkStart w:id="13" w:name="_Toc31987"/>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3152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硝基呋喃类药项目的主要产品是XXXX，预计年产值为XXX万元。这一产品在市场中占据着重要的地位，其广泛的应用范围使得该硝基呋喃类药项目的市场前景非常广阔。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硝基呋喃类药项目的xxx产品作为重要的原材料之一，将在多个领域发挥关键作用。其在建筑、交通、能源等方面的广泛应用将为整个产业链提供强大的支持，形成产业协同效应。硝基呋喃类药项目的年产值XXX万XXX万XXX万万元不仅反映了其在市场上的巨大潜力，更预示着它对国民经济的积极贡献。这种关联度高、涉及面广的产业关系，使得该硝基呋喃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822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总征地面积为XXXX平方米，相当于约XX.XX亩，其中净用地面积为XXXX平方米，红线范围内相当于约XX.XX亩。这一用地规模充分考虑了硝基呋喃类药项目的建设需求，保障了硝基呋喃类药项目在合适的空间内得以充分发展。硝基呋喃类药项目规划的总建筑面积为XXXX平方米，其中主体工程建设占XXXX平方米，计容建筑面积达XXXX平方米。预计建筑工程的投资将达到XXXX万元，为硝基呋喃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计划购置的设备共计XXXX台（套），设备购置费用为XXXX万元。这一设备购置计划充分考虑到硝基呋喃类药项目的生产需求和技术要求，确保了硝基呋喃类药项目在生产运营中具备先进的技术装备和高效的生产能力。设备的合理配置将为硝基呋喃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硝基呋喃类药项目计划总投资为XXXX万元，预计年实现营业收入为XXXX万元。这一产能规模的设定旨在确保硝基呋喃类药项目能够在投资与回报之间取得平衡，实现长期可持续的发展。硝基呋喃类药项目的总投资充分考虑到各个方面的需求，包括用地建设、设备购置等多个环节，以确保硝基呋喃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5184"/>
      <w:r>
        <w:rPr>
          <w:rFonts w:ascii="仿宋" w:eastAsia="仿宋" w:hAnsi="仿宋" w:cs="仿宋" w:hint="eastAsia"/>
          <w:sz w:val="28"/>
          <w:lang w:eastAsia="zh-CN"/>
        </w:rPr>
        <w:t>四、硝基呋喃类药项目文档管理</w:t>
      </w:r>
      <w:bookmarkEnd w:id="16"/>
    </w:p>
    <w:p>
      <w:pPr>
        <w:pStyle w:val="Heading2"/>
        <w:rPr>
          <w:rFonts w:ascii="仿宋" w:eastAsia="仿宋" w:hAnsi="仿宋" w:cs="仿宋" w:hint="eastAsia"/>
          <w:lang w:eastAsia="zh-CN"/>
        </w:rPr>
      </w:pPr>
      <w:bookmarkStart w:id="17" w:name="_Toc445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硝基呋喃类药项目高度重视文档的质量和准确性，以支持硝基呋喃类药项目的各项活动和决策。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文档的编制始于硝基呋喃类药项目计划的初期，我们制定了详细的文档编制计划，明确了每个文档的内容、格式和编写责任人。在硝基呋喃类药项目启动阶段，我们首先编制了硝基呋喃类药项目章程，明确定义了硝基呋喃类药项目的目标、范围、风险等关键要素。随后，硝基呋喃类药项目团队根据计划陆续编制了需求文档、设计文档、测试文档等各类文档，确保硝基呋喃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硝基呋喃类药项目管理中的重要环节，旨在确保硝基呋喃类药项目文档符合质量标准和硝基呋喃类药项目需求。在硝基呋喃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硝基呋喃类药项目相关利益方和专业领域的专家对文档进行独立审查。这有助于获取更全面、客观的反馈，确保硝基呋喃类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硝基呋喃类药项目在文档编制与审查方面建立了严格的管理机制，通过规范的流程和多维度的审查，确保硝基呋喃类药项目文档的质量、准确性和可靠性，为硝基呋喃类药项目的顺利推进提供了有力支持。</w:t>
      </w:r>
    </w:p>
    <w:p>
      <w:pPr>
        <w:pStyle w:val="Heading2"/>
        <w:ind w:firstLine="560" w:firstLineChars="200"/>
        <w:rPr>
          <w:rFonts w:ascii="仿宋" w:eastAsia="仿宋" w:hAnsi="仿宋" w:cs="仿宋" w:hint="eastAsia"/>
          <w:sz w:val="28"/>
          <w:lang w:eastAsia="zh-CN"/>
        </w:rPr>
      </w:pPr>
      <w:bookmarkStart w:id="18" w:name="_Toc143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在硝基呋喃类药项目中，我们致力于优化文档发布与分发过程，以确保信息的高效传递和团队间协作的顺畅进行。以下是我们采取的关键优化策略：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我们通过多渠道发布文档，包括电子邮件、硝基呋喃类药项目管理平台、内部网站等，以满足不同团队成员的偏好和需求。多渠道发布确保了信息的全面覆盖。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我们采用了精细的权限控制，确保只有授权人员可以访问敏感信息。这种安全措施保护了硝基呋喃类药项目文档的机密性，防止了未经授权的信息泄露。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369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硝基呋喃类药项目生命周期中一个至关重要的环节，直接关系到硝基呋喃类药项目信息的长期保存和历史记录的完整性。在硝基呋喃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https://d.book118.com/596024132233010044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硝基呋喃类药项目规划设计方案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87785"/>
    <w:rsid w:val="1F4877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2413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2024-02-06T22:31:00Z</dcterms:created>
  <dcterms:modified xsi:type="dcterms:W3CDTF">2024-02-06T22:32:11Z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96AD367403044843AD9E66813E715246_11</vt:lpwstr>
  </property>
  <property fmtid="{D5CDD505-2E9C-101B-9397-08002B2CF9AE}" pid="3" name="KSOProductBuildVer">
    <vt:lpwstr>2052-12.1.0.16250</vt:lpwstr>
  </property>
</Properties>
</file>