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2018-2023年内蒙古科技职业学院高职单招（数学／语文／英语）历年常考试题库含答案解析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《楚辞·九歌·国殇》之“国殇”的含义是（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A.祭奠为楚国捐躯的将士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B.感伤楚国将士斗志的衰败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C.鼓舞为楚国捐躯的斗志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D.感伤楚国国势的衰败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《风波》所描写的事件背景是（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A.1911年辛亥革命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B.1919年五四运动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C.1917年张勋复辟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D.1905年科举制度废除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《短歌行》中引用《诗经》成句“青青子衿，悠悠我心”，所表达的心情是（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B.礼遇贤才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C.对贤才无所依托的思虑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莫泊桑在文坛上崭露头角的第一部成名作是（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A.《俊友》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B.《一生》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孟子和孔子同属（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D.名家学派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下列孟子《寡人之于国也》的文句中，最能体现其文主旨的是（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A.寡人之民不加多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B.五十步笑百步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D.王无罪岁，斯天下之民至焉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准确描述《五代史伶官传序》中心论点的一组对应词语是（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A.兴盛与衰败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B.天命与人事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C.自满与谦虚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D.忧劳与逸豫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《饮酒》是一首（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https://d.book118.com/596030212230010052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96030212230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