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光刻胶配套试剂项目计划设计方案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03" w:history="1">
        <w:r>
          <w:rPr>
            <w:rFonts w:ascii="仿宋" w:eastAsia="仿宋" w:hAnsi="仿宋" w:cs="仿宋" w:hint="eastAsia"/>
            <w:lang w:eastAsia="zh-CN"/>
          </w:rPr>
          <w:t>前言</w:t>
        </w:r>
        <w:r>
          <w:tab/>
        </w:r>
        <w:r>
          <w:fldChar w:fldCharType="begin"/>
        </w:r>
        <w:r>
          <w:instrText xml:space="preserve"> PAGEREF _Toc18503 \h </w:instrText>
        </w:r>
        <w:r>
          <w:fldChar w:fldCharType="separate"/>
        </w:r>
        <w:r>
          <w:t>3</w:t>
        </w:r>
        <w:r>
          <w:fldChar w:fldCharType="end"/>
        </w:r>
      </w:hyperlink>
    </w:p>
    <w:p>
      <w:pPr>
        <w:pStyle w:val="TOC1"/>
        <w:tabs>
          <w:tab w:val="right" w:leader="dot" w:pos="8306"/>
        </w:tabs>
      </w:pPr>
      <w:hyperlink w:anchor="_Toc30623" w:history="1">
        <w:r>
          <w:rPr>
            <w:rFonts w:ascii="仿宋" w:eastAsia="仿宋" w:hAnsi="仿宋" w:cs="仿宋" w:hint="eastAsia"/>
            <w:lang w:eastAsia="zh-CN"/>
          </w:rPr>
          <w:t>一、光刻胶配套试剂项目建设单位说明</w:t>
        </w:r>
        <w:r>
          <w:tab/>
        </w:r>
        <w:r>
          <w:fldChar w:fldCharType="begin"/>
        </w:r>
        <w:r>
          <w:instrText xml:space="preserve"> PAGEREF _Toc30623 \h </w:instrText>
        </w:r>
        <w:r>
          <w:fldChar w:fldCharType="separate"/>
        </w:r>
        <w:r>
          <w:t>3</w:t>
        </w:r>
        <w:r>
          <w:fldChar w:fldCharType="end"/>
        </w:r>
      </w:hyperlink>
    </w:p>
    <w:p>
      <w:pPr>
        <w:pStyle w:val="TOC2"/>
        <w:tabs>
          <w:tab w:val="right" w:leader="dot" w:pos="8306"/>
        </w:tabs>
      </w:pPr>
      <w:hyperlink w:anchor="_Toc5069" w:history="1">
        <w:r>
          <w:rPr>
            <w:rFonts w:ascii="仿宋" w:eastAsia="仿宋" w:hAnsi="仿宋" w:cs="仿宋" w:hint="eastAsia"/>
            <w:lang w:eastAsia="zh-CN"/>
          </w:rPr>
          <w:t>(一)、光刻胶配套试剂项目承办单位基本情况</w:t>
        </w:r>
        <w:r>
          <w:tab/>
        </w:r>
        <w:r>
          <w:fldChar w:fldCharType="begin"/>
        </w:r>
        <w:r>
          <w:instrText xml:space="preserve"> PAGEREF _Toc5069 \h </w:instrText>
        </w:r>
        <w:r>
          <w:fldChar w:fldCharType="separate"/>
        </w:r>
        <w:r>
          <w:t>3</w:t>
        </w:r>
        <w:r>
          <w:fldChar w:fldCharType="end"/>
        </w:r>
      </w:hyperlink>
    </w:p>
    <w:p>
      <w:pPr>
        <w:pStyle w:val="TOC2"/>
        <w:tabs>
          <w:tab w:val="right" w:leader="dot" w:pos="8306"/>
        </w:tabs>
      </w:pPr>
      <w:hyperlink w:anchor="_Toc30413" w:history="1">
        <w:r>
          <w:rPr>
            <w:rFonts w:ascii="仿宋" w:eastAsia="仿宋" w:hAnsi="仿宋" w:cs="仿宋" w:hint="eastAsia"/>
            <w:lang w:eastAsia="zh-CN"/>
          </w:rPr>
          <w:t>(二)、公司经济效益分析</w:t>
        </w:r>
        <w:r>
          <w:tab/>
        </w:r>
        <w:r>
          <w:fldChar w:fldCharType="begin"/>
        </w:r>
        <w:r>
          <w:instrText xml:space="preserve"> PAGEREF _Toc30413 \h </w:instrText>
        </w:r>
        <w:r>
          <w:fldChar w:fldCharType="separate"/>
        </w:r>
        <w:r>
          <w:t>4</w:t>
        </w:r>
        <w:r>
          <w:fldChar w:fldCharType="end"/>
        </w:r>
      </w:hyperlink>
    </w:p>
    <w:p>
      <w:pPr>
        <w:pStyle w:val="TOC1"/>
        <w:tabs>
          <w:tab w:val="right" w:leader="dot" w:pos="8306"/>
        </w:tabs>
      </w:pPr>
      <w:hyperlink w:anchor="_Toc17572" w:history="1">
        <w:r>
          <w:rPr>
            <w:rFonts w:ascii="仿宋" w:eastAsia="仿宋" w:hAnsi="仿宋" w:cs="仿宋" w:hint="eastAsia"/>
            <w:lang w:eastAsia="zh-CN"/>
          </w:rPr>
          <w:t>二、光刻胶配套试剂项目文档管理</w:t>
        </w:r>
        <w:r>
          <w:tab/>
        </w:r>
        <w:r>
          <w:fldChar w:fldCharType="begin"/>
        </w:r>
        <w:r>
          <w:instrText xml:space="preserve"> PAGEREF _Toc17572 \h </w:instrText>
        </w:r>
        <w:r>
          <w:fldChar w:fldCharType="separate"/>
        </w:r>
        <w:r>
          <w:t>5</w:t>
        </w:r>
        <w:r>
          <w:fldChar w:fldCharType="end"/>
        </w:r>
      </w:hyperlink>
    </w:p>
    <w:p>
      <w:pPr>
        <w:pStyle w:val="TOC2"/>
        <w:tabs>
          <w:tab w:val="right" w:leader="dot" w:pos="8306"/>
        </w:tabs>
      </w:pPr>
      <w:hyperlink w:anchor="_Toc24139" w:history="1">
        <w:r>
          <w:rPr>
            <w:rFonts w:ascii="仿宋" w:eastAsia="仿宋" w:hAnsi="仿宋" w:cs="仿宋" w:hint="eastAsia"/>
            <w:lang w:eastAsia="zh-CN"/>
          </w:rPr>
          <w:t>(一)、文档编制与审查</w:t>
        </w:r>
        <w:r>
          <w:tab/>
        </w:r>
        <w:r>
          <w:fldChar w:fldCharType="begin"/>
        </w:r>
        <w:r>
          <w:instrText xml:space="preserve"> PAGEREF _Toc24139 \h </w:instrText>
        </w:r>
        <w:r>
          <w:fldChar w:fldCharType="separate"/>
        </w:r>
        <w:r>
          <w:t>5</w:t>
        </w:r>
        <w:r>
          <w:fldChar w:fldCharType="end"/>
        </w:r>
      </w:hyperlink>
    </w:p>
    <w:p>
      <w:pPr>
        <w:pStyle w:val="TOC2"/>
        <w:tabs>
          <w:tab w:val="right" w:leader="dot" w:pos="8306"/>
        </w:tabs>
      </w:pPr>
      <w:hyperlink w:anchor="_Toc4286" w:history="1">
        <w:r>
          <w:rPr>
            <w:rFonts w:ascii="仿宋" w:eastAsia="仿宋" w:hAnsi="仿宋" w:cs="仿宋" w:hint="eastAsia"/>
            <w:lang w:eastAsia="zh-CN"/>
          </w:rPr>
          <w:t>(二)、文档发布与分发</w:t>
        </w:r>
        <w:r>
          <w:tab/>
        </w:r>
        <w:r>
          <w:fldChar w:fldCharType="begin"/>
        </w:r>
        <w:r>
          <w:instrText xml:space="preserve"> PAGEREF _Toc4286 \h </w:instrText>
        </w:r>
        <w:r>
          <w:fldChar w:fldCharType="separate"/>
        </w:r>
        <w:r>
          <w:t>6</w:t>
        </w:r>
        <w:r>
          <w:fldChar w:fldCharType="end"/>
        </w:r>
      </w:hyperlink>
    </w:p>
    <w:p>
      <w:pPr>
        <w:pStyle w:val="TOC2"/>
        <w:tabs>
          <w:tab w:val="right" w:leader="dot" w:pos="8306"/>
        </w:tabs>
      </w:pPr>
      <w:hyperlink w:anchor="_Toc8286" w:history="1">
        <w:r>
          <w:rPr>
            <w:rFonts w:ascii="仿宋" w:eastAsia="仿宋" w:hAnsi="仿宋" w:cs="仿宋" w:hint="eastAsia"/>
            <w:lang w:eastAsia="zh-CN"/>
          </w:rPr>
          <w:t>(三)、文档存档与归档</w:t>
        </w:r>
        <w:r>
          <w:tab/>
        </w:r>
        <w:r>
          <w:fldChar w:fldCharType="begin"/>
        </w:r>
        <w:r>
          <w:instrText xml:space="preserve"> PAGEREF _Toc8286 \h </w:instrText>
        </w:r>
        <w:r>
          <w:fldChar w:fldCharType="separate"/>
        </w:r>
        <w:r>
          <w:t>7</w:t>
        </w:r>
        <w:r>
          <w:fldChar w:fldCharType="end"/>
        </w:r>
      </w:hyperlink>
    </w:p>
    <w:p>
      <w:pPr>
        <w:pStyle w:val="TOC1"/>
        <w:tabs>
          <w:tab w:val="right" w:leader="dot" w:pos="8306"/>
        </w:tabs>
      </w:pPr>
      <w:hyperlink w:anchor="_Toc19716" w:history="1">
        <w:r>
          <w:rPr>
            <w:rFonts w:ascii="仿宋" w:eastAsia="仿宋" w:hAnsi="仿宋" w:cs="仿宋" w:hint="eastAsia"/>
            <w:lang w:eastAsia="zh-CN"/>
          </w:rPr>
          <w:t>三、光刻胶配套试剂项目土建工程</w:t>
        </w:r>
        <w:r>
          <w:tab/>
        </w:r>
        <w:r>
          <w:fldChar w:fldCharType="begin"/>
        </w:r>
        <w:r>
          <w:instrText xml:space="preserve"> PAGEREF _Toc19716 \h </w:instrText>
        </w:r>
        <w:r>
          <w:fldChar w:fldCharType="separate"/>
        </w:r>
        <w:r>
          <w:t>8</w:t>
        </w:r>
        <w:r>
          <w:fldChar w:fldCharType="end"/>
        </w:r>
      </w:hyperlink>
    </w:p>
    <w:p>
      <w:pPr>
        <w:pStyle w:val="TOC2"/>
        <w:tabs>
          <w:tab w:val="right" w:leader="dot" w:pos="8306"/>
        </w:tabs>
      </w:pPr>
      <w:hyperlink w:anchor="_Toc822" w:history="1">
        <w:r>
          <w:rPr>
            <w:rFonts w:ascii="仿宋" w:eastAsia="仿宋" w:hAnsi="仿宋" w:cs="仿宋" w:hint="eastAsia"/>
            <w:lang w:eastAsia="zh-CN"/>
          </w:rPr>
          <w:t>(一)、建筑工程设计原则</w:t>
        </w:r>
        <w:r>
          <w:tab/>
        </w:r>
        <w:r>
          <w:fldChar w:fldCharType="begin"/>
        </w:r>
        <w:r>
          <w:instrText xml:space="preserve"> PAGEREF _Toc822 \h </w:instrText>
        </w:r>
        <w:r>
          <w:fldChar w:fldCharType="separate"/>
        </w:r>
        <w:r>
          <w:t>8</w:t>
        </w:r>
        <w:r>
          <w:fldChar w:fldCharType="end"/>
        </w:r>
      </w:hyperlink>
    </w:p>
    <w:p>
      <w:pPr>
        <w:pStyle w:val="TOC2"/>
        <w:tabs>
          <w:tab w:val="right" w:leader="dot" w:pos="8306"/>
        </w:tabs>
      </w:pPr>
      <w:hyperlink w:anchor="_Toc34" w:history="1">
        <w:r>
          <w:rPr>
            <w:rFonts w:ascii="仿宋" w:eastAsia="仿宋" w:hAnsi="仿宋" w:cs="仿宋" w:hint="eastAsia"/>
            <w:lang w:eastAsia="zh-CN"/>
          </w:rPr>
          <w:t>(二)、土建工程设计年限及安全等级</w:t>
        </w:r>
        <w:r>
          <w:tab/>
        </w:r>
        <w:r>
          <w:fldChar w:fldCharType="begin"/>
        </w:r>
        <w:r>
          <w:instrText xml:space="preserve"> PAGEREF _Toc34 \h </w:instrText>
        </w:r>
        <w:r>
          <w:fldChar w:fldCharType="separate"/>
        </w:r>
        <w:r>
          <w:t>9</w:t>
        </w:r>
        <w:r>
          <w:fldChar w:fldCharType="end"/>
        </w:r>
      </w:hyperlink>
    </w:p>
    <w:p>
      <w:pPr>
        <w:pStyle w:val="TOC2"/>
        <w:tabs>
          <w:tab w:val="right" w:leader="dot" w:pos="8306"/>
        </w:tabs>
      </w:pPr>
      <w:hyperlink w:anchor="_Toc28421" w:history="1">
        <w:r>
          <w:rPr>
            <w:rFonts w:ascii="仿宋" w:eastAsia="仿宋" w:hAnsi="仿宋" w:cs="仿宋" w:hint="eastAsia"/>
            <w:lang w:eastAsia="zh-CN"/>
          </w:rPr>
          <w:t>(三)、建筑工程设计总体要求</w:t>
        </w:r>
        <w:r>
          <w:tab/>
        </w:r>
        <w:r>
          <w:fldChar w:fldCharType="begin"/>
        </w:r>
        <w:r>
          <w:instrText xml:space="preserve"> PAGEREF _Toc28421 \h </w:instrText>
        </w:r>
        <w:r>
          <w:fldChar w:fldCharType="separate"/>
        </w:r>
        <w:r>
          <w:t>11</w:t>
        </w:r>
        <w:r>
          <w:fldChar w:fldCharType="end"/>
        </w:r>
      </w:hyperlink>
    </w:p>
    <w:p>
      <w:pPr>
        <w:pStyle w:val="TOC2"/>
        <w:tabs>
          <w:tab w:val="right" w:leader="dot" w:pos="8306"/>
        </w:tabs>
      </w:pPr>
      <w:hyperlink w:anchor="_Toc25817" w:history="1">
        <w:r>
          <w:rPr>
            <w:rFonts w:ascii="仿宋" w:eastAsia="仿宋" w:hAnsi="仿宋" w:cs="仿宋" w:hint="eastAsia"/>
            <w:lang w:eastAsia="zh-CN"/>
          </w:rPr>
          <w:t>(四)、土建工程建设指标</w:t>
        </w:r>
        <w:r>
          <w:tab/>
        </w:r>
        <w:r>
          <w:fldChar w:fldCharType="begin"/>
        </w:r>
        <w:r>
          <w:instrText xml:space="preserve"> PAGEREF _Toc25817 \h </w:instrText>
        </w:r>
        <w:r>
          <w:fldChar w:fldCharType="separate"/>
        </w:r>
        <w:r>
          <w:t>11</w:t>
        </w:r>
        <w:r>
          <w:fldChar w:fldCharType="end"/>
        </w:r>
      </w:hyperlink>
    </w:p>
    <w:p>
      <w:pPr>
        <w:pStyle w:val="TOC1"/>
        <w:tabs>
          <w:tab w:val="right" w:leader="dot" w:pos="8306"/>
        </w:tabs>
      </w:pPr>
      <w:hyperlink w:anchor="_Toc8596" w:history="1">
        <w:r>
          <w:rPr>
            <w:rFonts w:ascii="仿宋" w:eastAsia="仿宋" w:hAnsi="仿宋" w:cs="仿宋" w:hint="eastAsia"/>
            <w:lang w:eastAsia="zh-CN"/>
          </w:rPr>
          <w:t>四、光刻胶配套试剂项目危机管理</w:t>
        </w:r>
        <w:r>
          <w:tab/>
        </w:r>
        <w:r>
          <w:fldChar w:fldCharType="begin"/>
        </w:r>
        <w:r>
          <w:instrText xml:space="preserve"> PAGEREF _Toc8596 \h </w:instrText>
        </w:r>
        <w:r>
          <w:fldChar w:fldCharType="separate"/>
        </w:r>
        <w:r>
          <w:t>11</w:t>
        </w:r>
        <w:r>
          <w:fldChar w:fldCharType="end"/>
        </w:r>
      </w:hyperlink>
    </w:p>
    <w:p>
      <w:pPr>
        <w:pStyle w:val="TOC2"/>
        <w:tabs>
          <w:tab w:val="right" w:leader="dot" w:pos="8306"/>
        </w:tabs>
      </w:pPr>
      <w:hyperlink w:anchor="_Toc8109" w:history="1">
        <w:r>
          <w:rPr>
            <w:rFonts w:ascii="仿宋" w:eastAsia="仿宋" w:hAnsi="仿宋" w:cs="仿宋" w:hint="eastAsia"/>
            <w:lang w:eastAsia="zh-CN"/>
          </w:rPr>
          <w:t>(一)、危机预警与识别</w:t>
        </w:r>
        <w:r>
          <w:tab/>
        </w:r>
        <w:r>
          <w:fldChar w:fldCharType="begin"/>
        </w:r>
        <w:r>
          <w:instrText xml:space="preserve"> PAGEREF _Toc8109 \h </w:instrText>
        </w:r>
        <w:r>
          <w:fldChar w:fldCharType="separate"/>
        </w:r>
        <w:r>
          <w:t>11</w:t>
        </w:r>
        <w:r>
          <w:fldChar w:fldCharType="end"/>
        </w:r>
      </w:hyperlink>
    </w:p>
    <w:p>
      <w:pPr>
        <w:pStyle w:val="TOC2"/>
        <w:tabs>
          <w:tab w:val="right" w:leader="dot" w:pos="8306"/>
        </w:tabs>
      </w:pPr>
      <w:hyperlink w:anchor="_Toc7091" w:history="1">
        <w:r>
          <w:rPr>
            <w:rFonts w:ascii="仿宋" w:eastAsia="仿宋" w:hAnsi="仿宋" w:cs="仿宋" w:hint="eastAsia"/>
            <w:lang w:eastAsia="zh-CN"/>
          </w:rPr>
          <w:t>(二)、危机应对与恢复</w:t>
        </w:r>
        <w:r>
          <w:tab/>
        </w:r>
        <w:r>
          <w:fldChar w:fldCharType="begin"/>
        </w:r>
        <w:r>
          <w:instrText xml:space="preserve"> PAGEREF _Toc7091 \h </w:instrText>
        </w:r>
        <w:r>
          <w:fldChar w:fldCharType="separate"/>
        </w:r>
        <w:r>
          <w:t>13</w:t>
        </w:r>
        <w:r>
          <w:fldChar w:fldCharType="end"/>
        </w:r>
      </w:hyperlink>
    </w:p>
    <w:p>
      <w:pPr>
        <w:pStyle w:val="TOC1"/>
        <w:tabs>
          <w:tab w:val="right" w:leader="dot" w:pos="8306"/>
        </w:tabs>
      </w:pPr>
      <w:hyperlink w:anchor="_Toc19235" w:history="1">
        <w:r>
          <w:rPr>
            <w:rFonts w:ascii="仿宋" w:eastAsia="仿宋" w:hAnsi="仿宋" w:cs="仿宋" w:hint="eastAsia"/>
            <w:lang w:eastAsia="zh-CN"/>
          </w:rPr>
          <w:t>五、光刻胶配套试剂项目绩效评估</w:t>
        </w:r>
        <w:r>
          <w:tab/>
        </w:r>
        <w:r>
          <w:fldChar w:fldCharType="begin"/>
        </w:r>
        <w:r>
          <w:instrText xml:space="preserve"> PAGEREF _Toc19235 \h </w:instrText>
        </w:r>
        <w:r>
          <w:fldChar w:fldCharType="separate"/>
        </w:r>
        <w:r>
          <w:t>14</w:t>
        </w:r>
        <w:r>
          <w:fldChar w:fldCharType="end"/>
        </w:r>
      </w:hyperlink>
    </w:p>
    <w:p>
      <w:pPr>
        <w:pStyle w:val="TOC2"/>
        <w:tabs>
          <w:tab w:val="right" w:leader="dot" w:pos="8306"/>
        </w:tabs>
      </w:pPr>
      <w:hyperlink w:anchor="_Toc32504" w:history="1">
        <w:r>
          <w:rPr>
            <w:rFonts w:ascii="仿宋" w:eastAsia="仿宋" w:hAnsi="仿宋" w:cs="仿宋" w:hint="eastAsia"/>
            <w:lang w:eastAsia="zh-CN"/>
          </w:rPr>
          <w:t>(一)、绩效评估指标</w:t>
        </w:r>
        <w:r>
          <w:tab/>
        </w:r>
        <w:r>
          <w:fldChar w:fldCharType="begin"/>
        </w:r>
        <w:r>
          <w:instrText xml:space="preserve"> PAGEREF _Toc32504 \h </w:instrText>
        </w:r>
        <w:r>
          <w:fldChar w:fldCharType="separate"/>
        </w:r>
        <w:r>
          <w:t>14</w:t>
        </w:r>
        <w:r>
          <w:fldChar w:fldCharType="end"/>
        </w:r>
      </w:hyperlink>
    </w:p>
    <w:p>
      <w:pPr>
        <w:pStyle w:val="TOC2"/>
        <w:tabs>
          <w:tab w:val="right" w:leader="dot" w:pos="8306"/>
        </w:tabs>
      </w:pPr>
      <w:hyperlink w:anchor="_Toc22266" w:history="1">
        <w:r>
          <w:rPr>
            <w:rFonts w:ascii="仿宋" w:eastAsia="仿宋" w:hAnsi="仿宋" w:cs="仿宋" w:hint="eastAsia"/>
            <w:lang w:eastAsia="zh-CN"/>
          </w:rPr>
          <w:t>(二)、绩效评估方法</w:t>
        </w:r>
        <w:r>
          <w:tab/>
        </w:r>
        <w:r>
          <w:fldChar w:fldCharType="begin"/>
        </w:r>
        <w:r>
          <w:instrText xml:space="preserve"> PAGEREF _Toc22266 \h </w:instrText>
        </w:r>
        <w:r>
          <w:fldChar w:fldCharType="separate"/>
        </w:r>
        <w:r>
          <w:t>15</w:t>
        </w:r>
        <w:r>
          <w:fldChar w:fldCharType="end"/>
        </w:r>
      </w:hyperlink>
    </w:p>
    <w:p>
      <w:pPr>
        <w:pStyle w:val="TOC2"/>
        <w:tabs>
          <w:tab w:val="right" w:leader="dot" w:pos="8306"/>
        </w:tabs>
      </w:pPr>
      <w:hyperlink w:anchor="_Toc1704" w:history="1">
        <w:r>
          <w:rPr>
            <w:rFonts w:ascii="仿宋" w:eastAsia="仿宋" w:hAnsi="仿宋" w:cs="仿宋" w:hint="eastAsia"/>
            <w:lang w:eastAsia="zh-CN"/>
          </w:rPr>
          <w:t>(三)、绩效评估周期</w:t>
        </w:r>
        <w:r>
          <w:tab/>
        </w:r>
        <w:r>
          <w:fldChar w:fldCharType="begin"/>
        </w:r>
        <w:r>
          <w:instrText xml:space="preserve"> PAGEREF _Toc1704 \h </w:instrText>
        </w:r>
        <w:r>
          <w:fldChar w:fldCharType="separate"/>
        </w:r>
        <w:r>
          <w:t>16</w:t>
        </w:r>
        <w:r>
          <w:fldChar w:fldCharType="end"/>
        </w:r>
      </w:hyperlink>
    </w:p>
    <w:p>
      <w:pPr>
        <w:pStyle w:val="TOC1"/>
        <w:tabs>
          <w:tab w:val="right" w:leader="dot" w:pos="8306"/>
        </w:tabs>
      </w:pPr>
      <w:hyperlink w:anchor="_Toc23026" w:history="1">
        <w:r>
          <w:rPr>
            <w:rFonts w:ascii="仿宋" w:eastAsia="仿宋" w:hAnsi="仿宋" w:cs="仿宋" w:hint="eastAsia"/>
            <w:lang w:eastAsia="zh-CN"/>
          </w:rPr>
          <w:t>六、产品规划分析</w:t>
        </w:r>
        <w:r>
          <w:tab/>
        </w:r>
        <w:r>
          <w:fldChar w:fldCharType="begin"/>
        </w:r>
        <w:r>
          <w:instrText xml:space="preserve"> PAGEREF _Toc23026 \h </w:instrText>
        </w:r>
        <w:r>
          <w:fldChar w:fldCharType="separate"/>
        </w:r>
        <w:r>
          <w:t>17</w:t>
        </w:r>
        <w:r>
          <w:fldChar w:fldCharType="end"/>
        </w:r>
      </w:hyperlink>
    </w:p>
    <w:p>
      <w:pPr>
        <w:pStyle w:val="TOC2"/>
        <w:tabs>
          <w:tab w:val="right" w:leader="dot" w:pos="8306"/>
        </w:tabs>
      </w:pPr>
      <w:hyperlink w:anchor="_Toc23748" w:history="1">
        <w:r>
          <w:rPr>
            <w:rFonts w:ascii="仿宋" w:eastAsia="仿宋" w:hAnsi="仿宋" w:cs="仿宋" w:hint="eastAsia"/>
            <w:lang w:eastAsia="zh-CN"/>
          </w:rPr>
          <w:t>(一)、产品规划</w:t>
        </w:r>
        <w:r>
          <w:tab/>
        </w:r>
        <w:r>
          <w:fldChar w:fldCharType="begin"/>
        </w:r>
        <w:r>
          <w:instrText xml:space="preserve"> PAGEREF _Toc23748 \h </w:instrText>
        </w:r>
        <w:r>
          <w:fldChar w:fldCharType="separate"/>
        </w:r>
        <w:r>
          <w:t>17</w:t>
        </w:r>
        <w:r>
          <w:fldChar w:fldCharType="end"/>
        </w:r>
      </w:hyperlink>
    </w:p>
    <w:p>
      <w:pPr>
        <w:pStyle w:val="TOC2"/>
        <w:tabs>
          <w:tab w:val="right" w:leader="dot" w:pos="8306"/>
        </w:tabs>
      </w:pPr>
      <w:hyperlink w:anchor="_Toc13100" w:history="1">
        <w:r>
          <w:rPr>
            <w:rFonts w:ascii="仿宋" w:eastAsia="仿宋" w:hAnsi="仿宋" w:cs="仿宋" w:hint="eastAsia"/>
            <w:lang w:eastAsia="zh-CN"/>
          </w:rPr>
          <w:t>(二)、建设规模</w:t>
        </w:r>
        <w:r>
          <w:tab/>
        </w:r>
        <w:r>
          <w:fldChar w:fldCharType="begin"/>
        </w:r>
        <w:r>
          <w:instrText xml:space="preserve"> PAGEREF _Toc13100 \h </w:instrText>
        </w:r>
        <w:r>
          <w:fldChar w:fldCharType="separate"/>
        </w:r>
        <w:r>
          <w:t>18</w:t>
        </w:r>
        <w:r>
          <w:fldChar w:fldCharType="end"/>
        </w:r>
      </w:hyperlink>
    </w:p>
    <w:p>
      <w:pPr>
        <w:pStyle w:val="TOC1"/>
        <w:tabs>
          <w:tab w:val="right" w:leader="dot" w:pos="8306"/>
        </w:tabs>
      </w:pPr>
      <w:hyperlink w:anchor="_Toc21641" w:history="1">
        <w:r>
          <w:rPr>
            <w:rFonts w:ascii="仿宋" w:eastAsia="仿宋" w:hAnsi="仿宋" w:cs="仿宋" w:hint="eastAsia"/>
            <w:lang w:eastAsia="zh-CN"/>
          </w:rPr>
          <w:t>七、光刻胶配套试剂项目计划安排</w:t>
        </w:r>
        <w:r>
          <w:tab/>
        </w:r>
        <w:r>
          <w:fldChar w:fldCharType="begin"/>
        </w:r>
        <w:r>
          <w:instrText xml:space="preserve"> PAGEREF _Toc21641 \h </w:instrText>
        </w:r>
        <w:r>
          <w:fldChar w:fldCharType="separate"/>
        </w:r>
        <w:r>
          <w:t>19</w:t>
        </w:r>
        <w:r>
          <w:fldChar w:fldCharType="end"/>
        </w:r>
      </w:hyperlink>
    </w:p>
    <w:p>
      <w:pPr>
        <w:pStyle w:val="TOC2"/>
        <w:tabs>
          <w:tab w:val="right" w:leader="dot" w:pos="8306"/>
        </w:tabs>
      </w:pPr>
      <w:hyperlink w:anchor="_Toc32550" w:history="1">
        <w:r>
          <w:rPr>
            <w:rFonts w:ascii="仿宋" w:eastAsia="仿宋" w:hAnsi="仿宋" w:cs="仿宋" w:hint="eastAsia"/>
            <w:lang w:eastAsia="zh-CN"/>
          </w:rPr>
          <w:t>(一)、建设周期</w:t>
        </w:r>
        <w:r>
          <w:tab/>
        </w:r>
        <w:r>
          <w:fldChar w:fldCharType="begin"/>
        </w:r>
        <w:r>
          <w:instrText xml:space="preserve"> PAGEREF _Toc32550 \h </w:instrText>
        </w:r>
        <w:r>
          <w:fldChar w:fldCharType="separate"/>
        </w:r>
        <w:r>
          <w:t>19</w:t>
        </w:r>
        <w:r>
          <w:fldChar w:fldCharType="end"/>
        </w:r>
      </w:hyperlink>
    </w:p>
    <w:p>
      <w:pPr>
        <w:pStyle w:val="TOC2"/>
        <w:tabs>
          <w:tab w:val="right" w:leader="dot" w:pos="8306"/>
        </w:tabs>
      </w:pPr>
      <w:hyperlink w:anchor="_Toc7652" w:history="1">
        <w:r>
          <w:rPr>
            <w:rFonts w:ascii="仿宋" w:eastAsia="仿宋" w:hAnsi="仿宋" w:cs="仿宋" w:hint="eastAsia"/>
            <w:lang w:eastAsia="zh-CN"/>
          </w:rPr>
          <w:t>(二)、建设进度</w:t>
        </w:r>
        <w:r>
          <w:tab/>
        </w:r>
        <w:r>
          <w:fldChar w:fldCharType="begin"/>
        </w:r>
        <w:r>
          <w:instrText xml:space="preserve"> PAGEREF _Toc7652 \h </w:instrText>
        </w:r>
        <w:r>
          <w:fldChar w:fldCharType="separate"/>
        </w:r>
        <w:r>
          <w:t>20</w:t>
        </w:r>
        <w:r>
          <w:fldChar w:fldCharType="end"/>
        </w:r>
      </w:hyperlink>
    </w:p>
    <w:p>
      <w:pPr>
        <w:pStyle w:val="TOC2"/>
        <w:tabs>
          <w:tab w:val="right" w:leader="dot" w:pos="8306"/>
        </w:tabs>
      </w:pPr>
      <w:hyperlink w:anchor="_Toc17878" w:history="1">
        <w:r>
          <w:rPr>
            <w:rFonts w:ascii="仿宋" w:eastAsia="仿宋" w:hAnsi="仿宋" w:cs="仿宋" w:hint="eastAsia"/>
            <w:lang w:eastAsia="zh-CN"/>
          </w:rPr>
          <w:t>(三)、进度安排注意事项</w:t>
        </w:r>
        <w:r>
          <w:tab/>
        </w:r>
        <w:r>
          <w:fldChar w:fldCharType="begin"/>
        </w:r>
        <w:r>
          <w:instrText xml:space="preserve"> PAGEREF _Toc17878 \h </w:instrText>
        </w:r>
        <w:r>
          <w:fldChar w:fldCharType="separate"/>
        </w:r>
        <w:r>
          <w:t>21</w:t>
        </w:r>
        <w:r>
          <w:fldChar w:fldCharType="end"/>
        </w:r>
      </w:hyperlink>
    </w:p>
    <w:p>
      <w:pPr>
        <w:pStyle w:val="TOC2"/>
        <w:tabs>
          <w:tab w:val="right" w:leader="dot" w:pos="8306"/>
        </w:tabs>
      </w:pPr>
      <w:hyperlink w:anchor="_Toc25010" w:history="1">
        <w:r>
          <w:rPr>
            <w:rFonts w:ascii="仿宋" w:eastAsia="仿宋" w:hAnsi="仿宋" w:cs="仿宋" w:hint="eastAsia"/>
            <w:lang w:eastAsia="zh-CN"/>
          </w:rPr>
          <w:t>(四)、人力资源配置</w:t>
        </w:r>
        <w:r>
          <w:tab/>
        </w:r>
        <w:r>
          <w:fldChar w:fldCharType="begin"/>
        </w:r>
        <w:r>
          <w:instrText xml:space="preserve"> PAGEREF _Toc25010 \h </w:instrText>
        </w:r>
        <w:r>
          <w:fldChar w:fldCharType="separate"/>
        </w:r>
        <w:r>
          <w:t>23</w:t>
        </w:r>
        <w:r>
          <w:fldChar w:fldCharType="end"/>
        </w:r>
      </w:hyperlink>
    </w:p>
    <w:p>
      <w:pPr>
        <w:pStyle w:val="TOC1"/>
        <w:tabs>
          <w:tab w:val="right" w:leader="dot" w:pos="8306"/>
        </w:tabs>
      </w:pPr>
      <w:hyperlink w:anchor="_Toc12922" w:history="1">
        <w:r>
          <w:rPr>
            <w:rFonts w:ascii="仿宋" w:eastAsia="仿宋" w:hAnsi="仿宋" w:cs="仿宋" w:hint="eastAsia"/>
            <w:lang w:eastAsia="zh-CN"/>
          </w:rPr>
          <w:t>八、生产安全保护</w:t>
        </w:r>
        <w:r>
          <w:tab/>
        </w:r>
        <w:r>
          <w:fldChar w:fldCharType="begin"/>
        </w:r>
        <w:r>
          <w:instrText xml:space="preserve"> PAGEREF _Toc12922 \h </w:instrText>
        </w:r>
        <w:r>
          <w:fldChar w:fldCharType="separate"/>
        </w:r>
        <w:r>
          <w:t>24</w:t>
        </w:r>
        <w:r>
          <w:fldChar w:fldCharType="end"/>
        </w:r>
      </w:hyperlink>
    </w:p>
    <w:p>
      <w:pPr>
        <w:pStyle w:val="TOC2"/>
        <w:tabs>
          <w:tab w:val="right" w:leader="dot" w:pos="8306"/>
        </w:tabs>
      </w:pPr>
      <w:hyperlink w:anchor="_Toc29884" w:history="1">
        <w:r>
          <w:rPr>
            <w:rFonts w:ascii="仿宋" w:eastAsia="仿宋" w:hAnsi="仿宋" w:cs="仿宋" w:hint="eastAsia"/>
            <w:lang w:eastAsia="zh-CN"/>
          </w:rPr>
          <w:t>(一)、消防安全</w:t>
        </w:r>
        <w:r>
          <w:tab/>
        </w:r>
        <w:r>
          <w:fldChar w:fldCharType="begin"/>
        </w:r>
        <w:r>
          <w:instrText xml:space="preserve"> PAGEREF _Toc29884 \h </w:instrText>
        </w:r>
        <w:r>
          <w:fldChar w:fldCharType="separate"/>
        </w:r>
        <w:r>
          <w:t>24</w:t>
        </w:r>
        <w:r>
          <w:fldChar w:fldCharType="end"/>
        </w:r>
      </w:hyperlink>
    </w:p>
    <w:p>
      <w:pPr>
        <w:pStyle w:val="TOC2"/>
        <w:tabs>
          <w:tab w:val="right" w:leader="dot" w:pos="8306"/>
        </w:tabs>
      </w:pPr>
      <w:hyperlink w:anchor="_Toc27416" w:history="1">
        <w:r>
          <w:rPr>
            <w:rFonts w:ascii="仿宋" w:eastAsia="仿宋" w:hAnsi="仿宋" w:cs="仿宋" w:hint="eastAsia"/>
            <w:lang w:eastAsia="zh-CN"/>
          </w:rPr>
          <w:t>(二)、防火防爆总图布置措施</w:t>
        </w:r>
        <w:r>
          <w:tab/>
        </w:r>
        <w:r>
          <w:fldChar w:fldCharType="begin"/>
        </w:r>
        <w:r>
          <w:instrText xml:space="preserve"> PAGEREF _Toc27416 \h </w:instrText>
        </w:r>
        <w:r>
          <w:fldChar w:fldCharType="separate"/>
        </w:r>
        <w:r>
          <w:t>25</w:t>
        </w:r>
        <w:r>
          <w:fldChar w:fldCharType="end"/>
        </w:r>
      </w:hyperlink>
    </w:p>
    <w:p>
      <w:pPr>
        <w:pStyle w:val="TOC2"/>
        <w:tabs>
          <w:tab w:val="right" w:leader="dot" w:pos="8306"/>
        </w:tabs>
      </w:pPr>
      <w:hyperlink w:anchor="_Toc32717" w:history="1">
        <w:r>
          <w:rPr>
            <w:rFonts w:ascii="仿宋" w:eastAsia="仿宋" w:hAnsi="仿宋" w:cs="仿宋" w:hint="eastAsia"/>
            <w:lang w:eastAsia="zh-CN"/>
          </w:rPr>
          <w:t>(三)、自然灾害防范措施</w:t>
        </w:r>
        <w:r>
          <w:tab/>
        </w:r>
        <w:r>
          <w:fldChar w:fldCharType="begin"/>
        </w:r>
        <w:r>
          <w:instrText xml:space="preserve"> PAGEREF _Toc32717 \h </w:instrText>
        </w:r>
        <w:r>
          <w:fldChar w:fldCharType="separate"/>
        </w:r>
        <w:r>
          <w:t>26</w:t>
        </w:r>
        <w:r>
          <w:fldChar w:fldCharType="end"/>
        </w:r>
      </w:hyperlink>
    </w:p>
    <w:p>
      <w:pPr>
        <w:pStyle w:val="TOC2"/>
        <w:tabs>
          <w:tab w:val="right" w:leader="dot" w:pos="8306"/>
        </w:tabs>
      </w:pPr>
      <w:hyperlink w:anchor="_Toc3265" w:history="1">
        <w:r>
          <w:rPr>
            <w:rFonts w:ascii="仿宋" w:eastAsia="仿宋" w:hAnsi="仿宋" w:cs="仿宋" w:hint="eastAsia"/>
            <w:lang w:eastAsia="zh-CN"/>
          </w:rPr>
          <w:t>(四)、安全色及安全标志使用要求</w:t>
        </w:r>
        <w:r>
          <w:tab/>
        </w:r>
        <w:r>
          <w:fldChar w:fldCharType="begin"/>
        </w:r>
        <w:r>
          <w:instrText xml:space="preserve"> PAGEREF _Toc3265 \h </w:instrText>
        </w:r>
        <w:r>
          <w:fldChar w:fldCharType="separate"/>
        </w:r>
        <w:r>
          <w:t>27</w:t>
        </w:r>
        <w:r>
          <w:fldChar w:fldCharType="end"/>
        </w:r>
      </w:hyperlink>
    </w:p>
    <w:p>
      <w:pPr>
        <w:pStyle w:val="TOC2"/>
        <w:tabs>
          <w:tab w:val="right" w:leader="dot" w:pos="8306"/>
        </w:tabs>
      </w:pPr>
      <w:hyperlink w:anchor="_Toc11614" w:history="1">
        <w:r>
          <w:rPr>
            <w:rFonts w:ascii="仿宋" w:eastAsia="仿宋" w:hAnsi="仿宋" w:cs="仿宋" w:hint="eastAsia"/>
            <w:lang w:eastAsia="zh-CN"/>
          </w:rPr>
          <w:t>(五)、防尘防毒措施</w:t>
        </w:r>
        <w:r>
          <w:tab/>
        </w:r>
        <w:r>
          <w:fldChar w:fldCharType="begin"/>
        </w:r>
        <w:r>
          <w:instrText xml:space="preserve"> PAGEREF _Toc11614 \h </w:instrText>
        </w:r>
        <w:r>
          <w:fldChar w:fldCharType="separate"/>
        </w:r>
        <w:r>
          <w:t>28</w:t>
        </w:r>
        <w:r>
          <w:fldChar w:fldCharType="end"/>
        </w:r>
      </w:hyperlink>
    </w:p>
    <w:p>
      <w:pPr>
        <w:pStyle w:val="TOC2"/>
        <w:tabs>
          <w:tab w:val="right" w:leader="dot" w:pos="8306"/>
        </w:tabs>
      </w:pPr>
      <w:hyperlink w:anchor="_Toc15115" w:history="1">
        <w:r>
          <w:rPr>
            <w:rFonts w:ascii="仿宋" w:eastAsia="仿宋" w:hAnsi="仿宋" w:cs="仿宋" w:hint="eastAsia"/>
            <w:lang w:eastAsia="zh-CN"/>
          </w:rPr>
          <w:t>(六)、防静电、触电防护及防雷措施</w:t>
        </w:r>
        <w:r>
          <w:tab/>
        </w:r>
        <w:r>
          <w:fldChar w:fldCharType="begin"/>
        </w:r>
        <w:r>
          <w:instrText xml:space="preserve"> PAGEREF _Toc15115 \h </w:instrText>
        </w:r>
        <w:r>
          <w:fldChar w:fldCharType="separate"/>
        </w:r>
        <w:r>
          <w:t>29</w:t>
        </w:r>
        <w:r>
          <w:fldChar w:fldCharType="end"/>
        </w:r>
      </w:hyperlink>
    </w:p>
    <w:p>
      <w:pPr>
        <w:pStyle w:val="TOC2"/>
        <w:tabs>
          <w:tab w:val="right" w:leader="dot" w:pos="8306"/>
        </w:tabs>
      </w:pPr>
      <w:hyperlink w:anchor="_Toc12707" w:history="1">
        <w:r>
          <w:rPr>
            <w:rFonts w:ascii="仿宋" w:eastAsia="仿宋" w:hAnsi="仿宋" w:cs="仿宋" w:hint="eastAsia"/>
            <w:lang w:eastAsia="zh-CN"/>
          </w:rPr>
          <w:t>(七)、机械设备安全保障措施</w:t>
        </w:r>
        <w:r>
          <w:tab/>
        </w:r>
        <w:r>
          <w:fldChar w:fldCharType="begin"/>
        </w:r>
        <w:r>
          <w:instrText xml:space="preserve"> PAGEREF _Toc12707 \h </w:instrText>
        </w:r>
        <w:r>
          <w:fldChar w:fldCharType="separate"/>
        </w:r>
        <w:r>
          <w:t>30</w:t>
        </w:r>
        <w:r>
          <w:fldChar w:fldCharType="end"/>
        </w:r>
      </w:hyperlink>
    </w:p>
    <w:p>
      <w:pPr>
        <w:pStyle w:val="TOC1"/>
        <w:tabs>
          <w:tab w:val="right" w:leader="dot" w:pos="8306"/>
        </w:tabs>
      </w:pPr>
      <w:hyperlink w:anchor="_Toc25711" w:history="1">
        <w:r>
          <w:rPr>
            <w:rFonts w:ascii="仿宋" w:eastAsia="仿宋" w:hAnsi="仿宋" w:cs="仿宋" w:hint="eastAsia"/>
            <w:lang w:eastAsia="zh-CN"/>
          </w:rPr>
          <w:t>九、光刻胶配套试剂项目经营效益</w:t>
        </w:r>
        <w:r>
          <w:tab/>
        </w:r>
        <w:r>
          <w:fldChar w:fldCharType="begin"/>
        </w:r>
        <w:r>
          <w:instrText xml:space="preserve"> PAGEREF _Toc25711 \h </w:instrText>
        </w:r>
        <w:r>
          <w:fldChar w:fldCharType="separate"/>
        </w:r>
        <w:r>
          <w:t>32</w:t>
        </w:r>
        <w:r>
          <w:fldChar w:fldCharType="end"/>
        </w:r>
      </w:hyperlink>
    </w:p>
    <w:p>
      <w:pPr>
        <w:pStyle w:val="TOC2"/>
        <w:tabs>
          <w:tab w:val="right" w:leader="dot" w:pos="8306"/>
        </w:tabs>
      </w:pPr>
      <w:hyperlink w:anchor="_Toc26625" w:history="1">
        <w:r>
          <w:rPr>
            <w:rFonts w:ascii="仿宋" w:eastAsia="仿宋" w:hAnsi="仿宋" w:cs="仿宋" w:hint="eastAsia"/>
            <w:lang w:eastAsia="zh-CN"/>
          </w:rPr>
          <w:t>(一)、经济评价财务测算</w:t>
        </w:r>
        <w:r>
          <w:tab/>
        </w:r>
        <w:r>
          <w:fldChar w:fldCharType="begin"/>
        </w:r>
        <w:r>
          <w:instrText xml:space="preserve"> PAGEREF _Toc26625 \h </w:instrText>
        </w:r>
        <w:r>
          <w:fldChar w:fldCharType="separate"/>
        </w:r>
        <w:r>
          <w:t>32</w:t>
        </w:r>
        <w:r>
          <w:fldChar w:fldCharType="end"/>
        </w:r>
      </w:hyperlink>
    </w:p>
    <w:p>
      <w:pPr>
        <w:pStyle w:val="TOC2"/>
        <w:tabs>
          <w:tab w:val="right" w:leader="dot" w:pos="8306"/>
        </w:tabs>
      </w:pPr>
      <w:hyperlink w:anchor="_Toc10847" w:history="1">
        <w:r>
          <w:rPr>
            <w:rFonts w:ascii="仿宋" w:eastAsia="仿宋" w:hAnsi="仿宋" w:cs="仿宋" w:hint="eastAsia"/>
            <w:lang w:eastAsia="zh-CN"/>
          </w:rPr>
          <w:t>(二)、光刻胶配套试剂项目盈利能力分析</w:t>
        </w:r>
        <w:r>
          <w:tab/>
        </w:r>
        <w:r>
          <w:fldChar w:fldCharType="begin"/>
        </w:r>
        <w:r>
          <w:instrText xml:space="preserve"> PAGEREF _Toc10847 \h </w:instrText>
        </w:r>
        <w:r>
          <w:fldChar w:fldCharType="separate"/>
        </w:r>
        <w:r>
          <w:t>33</w:t>
        </w:r>
        <w:r>
          <w:fldChar w:fldCharType="end"/>
        </w:r>
      </w:hyperlink>
    </w:p>
    <w:p>
      <w:pPr>
        <w:pStyle w:val="TOC1"/>
        <w:tabs>
          <w:tab w:val="right" w:leader="dot" w:pos="8306"/>
        </w:tabs>
      </w:pPr>
      <w:hyperlink w:anchor="_Toc22835" w:history="1">
        <w:r>
          <w:rPr>
            <w:rFonts w:ascii="仿宋" w:eastAsia="仿宋" w:hAnsi="仿宋" w:cs="仿宋" w:hint="eastAsia"/>
            <w:lang w:eastAsia="zh-CN"/>
          </w:rPr>
          <w:t>十、光刻胶配套试剂项目风险管理</w:t>
        </w:r>
        <w:r>
          <w:tab/>
        </w:r>
        <w:r>
          <w:fldChar w:fldCharType="begin"/>
        </w:r>
        <w:r>
          <w:instrText xml:space="preserve"> PAGEREF _Toc22835 \h </w:instrText>
        </w:r>
        <w:r>
          <w:fldChar w:fldCharType="separate"/>
        </w:r>
        <w:r>
          <w:t>34</w:t>
        </w:r>
        <w:r>
          <w:fldChar w:fldCharType="end"/>
        </w:r>
      </w:hyperlink>
    </w:p>
    <w:p>
      <w:pPr>
        <w:pStyle w:val="TOC2"/>
        <w:tabs>
          <w:tab w:val="right" w:leader="dot" w:pos="8306"/>
        </w:tabs>
      </w:pPr>
      <w:hyperlink w:anchor="_Toc4954" w:history="1">
        <w:r>
          <w:rPr>
            <w:rFonts w:ascii="仿宋" w:eastAsia="仿宋" w:hAnsi="仿宋" w:cs="仿宋" w:hint="eastAsia"/>
            <w:lang w:eastAsia="zh-CN"/>
          </w:rPr>
          <w:t>(一)、风险识别与评估</w:t>
        </w:r>
        <w:r>
          <w:tab/>
        </w:r>
        <w:r>
          <w:fldChar w:fldCharType="begin"/>
        </w:r>
        <w:r>
          <w:instrText xml:space="preserve"> PAGEREF _Toc4954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7" w:history="1">
        <w:r>
          <w:rPr>
            <w:rFonts w:ascii="仿宋" w:eastAsia="仿宋" w:hAnsi="仿宋" w:cs="仿宋" w:hint="eastAsia"/>
            <w:lang w:eastAsia="zh-CN"/>
          </w:rPr>
          <w:t>(二)、风险应对策略</w:t>
        </w:r>
        <w:r>
          <w:tab/>
        </w:r>
        <w:r>
          <w:fldChar w:fldCharType="begin"/>
        </w:r>
        <w:r>
          <w:instrText xml:space="preserve"> PAGEREF _Toc22447 \h </w:instrText>
        </w:r>
        <w:r>
          <w:fldChar w:fldCharType="separate"/>
        </w:r>
        <w:r>
          <w:t>35</w:t>
        </w:r>
        <w:r>
          <w:fldChar w:fldCharType="end"/>
        </w:r>
      </w:hyperlink>
    </w:p>
    <w:p>
      <w:pPr>
        <w:pStyle w:val="TOC2"/>
        <w:tabs>
          <w:tab w:val="right" w:leader="dot" w:pos="8306"/>
        </w:tabs>
      </w:pPr>
      <w:hyperlink w:anchor="_Toc7747" w:history="1">
        <w:r>
          <w:rPr>
            <w:rFonts w:ascii="仿宋" w:eastAsia="仿宋" w:hAnsi="仿宋" w:cs="仿宋" w:hint="eastAsia"/>
            <w:lang w:eastAsia="zh-CN"/>
          </w:rPr>
          <w:t>(三)、风险监控与控制</w:t>
        </w:r>
        <w:r>
          <w:tab/>
        </w:r>
        <w:r>
          <w:fldChar w:fldCharType="begin"/>
        </w:r>
        <w:r>
          <w:instrText xml:space="preserve"> PAGEREF _Toc7747 \h </w:instrText>
        </w:r>
        <w:r>
          <w:fldChar w:fldCharType="separate"/>
        </w:r>
        <w:r>
          <w:t>37</w:t>
        </w:r>
        <w:r>
          <w:fldChar w:fldCharType="end"/>
        </w:r>
      </w:hyperlink>
    </w:p>
    <w:p>
      <w:pPr>
        <w:pStyle w:val="TOC1"/>
        <w:tabs>
          <w:tab w:val="right" w:leader="dot" w:pos="8306"/>
        </w:tabs>
      </w:pPr>
      <w:hyperlink w:anchor="_Toc3073" w:history="1">
        <w:r>
          <w:rPr>
            <w:rFonts w:ascii="仿宋" w:eastAsia="仿宋" w:hAnsi="仿宋" w:cs="仿宋" w:hint="eastAsia"/>
            <w:lang w:eastAsia="zh-CN"/>
          </w:rPr>
          <w:t>十一、光刻胶配套试剂项目人力资源培养与发展</w:t>
        </w:r>
        <w:r>
          <w:tab/>
        </w:r>
        <w:r>
          <w:fldChar w:fldCharType="begin"/>
        </w:r>
        <w:r>
          <w:instrText xml:space="preserve"> PAGEREF _Toc3073 \h </w:instrText>
        </w:r>
        <w:r>
          <w:fldChar w:fldCharType="separate"/>
        </w:r>
        <w:r>
          <w:t>38</w:t>
        </w:r>
        <w:r>
          <w:fldChar w:fldCharType="end"/>
        </w:r>
      </w:hyperlink>
    </w:p>
    <w:p>
      <w:pPr>
        <w:pStyle w:val="TOC2"/>
        <w:tabs>
          <w:tab w:val="right" w:leader="dot" w:pos="8306"/>
        </w:tabs>
      </w:pPr>
      <w:hyperlink w:anchor="_Toc18882" w:history="1">
        <w:r>
          <w:rPr>
            <w:rFonts w:ascii="仿宋" w:eastAsia="仿宋" w:hAnsi="仿宋" w:cs="仿宋" w:hint="eastAsia"/>
            <w:lang w:eastAsia="zh-CN"/>
          </w:rPr>
          <w:t>(一)、人才需求与规划</w:t>
        </w:r>
        <w:r>
          <w:tab/>
        </w:r>
        <w:r>
          <w:fldChar w:fldCharType="begin"/>
        </w:r>
        <w:r>
          <w:instrText xml:space="preserve"> PAGEREF _Toc18882 \h </w:instrText>
        </w:r>
        <w:r>
          <w:fldChar w:fldCharType="separate"/>
        </w:r>
        <w:r>
          <w:t>38</w:t>
        </w:r>
        <w:r>
          <w:fldChar w:fldCharType="end"/>
        </w:r>
      </w:hyperlink>
    </w:p>
    <w:p>
      <w:pPr>
        <w:pStyle w:val="TOC2"/>
        <w:tabs>
          <w:tab w:val="right" w:leader="dot" w:pos="8306"/>
        </w:tabs>
      </w:pPr>
      <w:hyperlink w:anchor="_Toc22845" w:history="1">
        <w:r>
          <w:rPr>
            <w:rFonts w:ascii="仿宋" w:eastAsia="仿宋" w:hAnsi="仿宋" w:cs="仿宋" w:hint="eastAsia"/>
            <w:lang w:eastAsia="zh-CN"/>
          </w:rPr>
          <w:t>(二)、培训与发展计划</w:t>
        </w:r>
        <w:r>
          <w:tab/>
        </w:r>
        <w:r>
          <w:fldChar w:fldCharType="begin"/>
        </w:r>
        <w:r>
          <w:instrText xml:space="preserve"> PAGEREF _Toc22845 \h </w:instrText>
        </w:r>
        <w:r>
          <w:fldChar w:fldCharType="separate"/>
        </w:r>
        <w:r>
          <w:t>39</w:t>
        </w:r>
        <w:r>
          <w:fldChar w:fldCharType="end"/>
        </w:r>
      </w:hyperlink>
    </w:p>
    <w:p>
      <w:pPr>
        <w:pStyle w:val="TOC1"/>
        <w:tabs>
          <w:tab w:val="right" w:leader="dot" w:pos="8306"/>
        </w:tabs>
      </w:pPr>
      <w:hyperlink w:anchor="_Toc30597" w:history="1">
        <w:r>
          <w:rPr>
            <w:rFonts w:ascii="仿宋" w:eastAsia="仿宋" w:hAnsi="仿宋" w:cs="仿宋" w:hint="eastAsia"/>
            <w:lang w:eastAsia="zh-CN"/>
          </w:rPr>
          <w:t>十二、光刻胶配套试剂项目技术管理</w:t>
        </w:r>
        <w:r>
          <w:tab/>
        </w:r>
        <w:r>
          <w:fldChar w:fldCharType="begin"/>
        </w:r>
        <w:r>
          <w:instrText xml:space="preserve"> PAGEREF _Toc30597 \h </w:instrText>
        </w:r>
        <w:r>
          <w:fldChar w:fldCharType="separate"/>
        </w:r>
        <w:r>
          <w:t>39</w:t>
        </w:r>
        <w:r>
          <w:fldChar w:fldCharType="end"/>
        </w:r>
      </w:hyperlink>
    </w:p>
    <w:p>
      <w:pPr>
        <w:pStyle w:val="TOC2"/>
        <w:tabs>
          <w:tab w:val="right" w:leader="dot" w:pos="8306"/>
        </w:tabs>
      </w:pPr>
      <w:hyperlink w:anchor="_Toc433" w:history="1">
        <w:r>
          <w:rPr>
            <w:rFonts w:ascii="仿宋" w:eastAsia="仿宋" w:hAnsi="仿宋" w:cs="仿宋" w:hint="eastAsia"/>
            <w:lang w:eastAsia="zh-CN"/>
          </w:rPr>
          <w:t>(一)、技术方案选用方向</w:t>
        </w:r>
        <w:r>
          <w:tab/>
        </w:r>
        <w:r>
          <w:fldChar w:fldCharType="begin"/>
        </w:r>
        <w:r>
          <w:instrText xml:space="preserve"> PAGEREF _Toc433 \h </w:instrText>
        </w:r>
        <w:r>
          <w:fldChar w:fldCharType="separate"/>
        </w:r>
        <w:r>
          <w:t>39</w:t>
        </w:r>
        <w:r>
          <w:fldChar w:fldCharType="end"/>
        </w:r>
      </w:hyperlink>
    </w:p>
    <w:p>
      <w:pPr>
        <w:pStyle w:val="TOC2"/>
        <w:tabs>
          <w:tab w:val="right" w:leader="dot" w:pos="8306"/>
        </w:tabs>
      </w:pPr>
      <w:hyperlink w:anchor="_Toc4751" w:history="1">
        <w:r>
          <w:rPr>
            <w:rFonts w:ascii="仿宋" w:eastAsia="仿宋" w:hAnsi="仿宋" w:cs="仿宋" w:hint="eastAsia"/>
            <w:lang w:eastAsia="zh-CN"/>
          </w:rPr>
          <w:t>(二)、工艺技术方案选用原则</w:t>
        </w:r>
        <w:r>
          <w:tab/>
        </w:r>
        <w:r>
          <w:fldChar w:fldCharType="begin"/>
        </w:r>
        <w:r>
          <w:instrText xml:space="preserve"> PAGEREF _Toc4751 \h </w:instrText>
        </w:r>
        <w:r>
          <w:fldChar w:fldCharType="separate"/>
        </w:r>
        <w:r>
          <w:t>41</w:t>
        </w:r>
        <w:r>
          <w:fldChar w:fldCharType="end"/>
        </w:r>
      </w:hyperlink>
    </w:p>
    <w:p>
      <w:pPr>
        <w:pStyle w:val="TOC2"/>
        <w:tabs>
          <w:tab w:val="right" w:leader="dot" w:pos="8306"/>
        </w:tabs>
      </w:pPr>
      <w:hyperlink w:anchor="_Toc30336" w:history="1">
        <w:r>
          <w:rPr>
            <w:rFonts w:ascii="仿宋" w:eastAsia="仿宋" w:hAnsi="仿宋" w:cs="仿宋" w:hint="eastAsia"/>
            <w:lang w:eastAsia="zh-CN"/>
          </w:rPr>
          <w:t>(三)、工艺技术方案要求</w:t>
        </w:r>
        <w:r>
          <w:tab/>
        </w:r>
        <w:r>
          <w:fldChar w:fldCharType="begin"/>
        </w:r>
        <w:r>
          <w:instrText xml:space="preserve"> PAGEREF _Toc30336 \h </w:instrText>
        </w:r>
        <w:r>
          <w:fldChar w:fldCharType="separate"/>
        </w:r>
        <w:r>
          <w:t>43</w:t>
        </w:r>
        <w:r>
          <w:fldChar w:fldCharType="end"/>
        </w:r>
      </w:hyperlink>
    </w:p>
    <w:p>
      <w:pPr>
        <w:pStyle w:val="TOC1"/>
        <w:tabs>
          <w:tab w:val="right" w:leader="dot" w:pos="8306"/>
        </w:tabs>
      </w:pPr>
      <w:hyperlink w:anchor="_Toc22779" w:history="1">
        <w:r>
          <w:rPr>
            <w:rFonts w:ascii="仿宋" w:eastAsia="仿宋" w:hAnsi="仿宋" w:cs="仿宋" w:hint="eastAsia"/>
            <w:lang w:eastAsia="zh-CN"/>
          </w:rPr>
          <w:t>十三、利益相关者分析与沟通计划</w:t>
        </w:r>
        <w:r>
          <w:tab/>
        </w:r>
        <w:r>
          <w:fldChar w:fldCharType="begin"/>
        </w:r>
        <w:r>
          <w:instrText xml:space="preserve"> PAGEREF _Toc22779 \h </w:instrText>
        </w:r>
        <w:r>
          <w:fldChar w:fldCharType="separate"/>
        </w:r>
        <w:r>
          <w:t>45</w:t>
        </w:r>
        <w:r>
          <w:fldChar w:fldCharType="end"/>
        </w:r>
      </w:hyperlink>
    </w:p>
    <w:p>
      <w:pPr>
        <w:pStyle w:val="TOC2"/>
        <w:tabs>
          <w:tab w:val="right" w:leader="dot" w:pos="8306"/>
        </w:tabs>
      </w:pPr>
      <w:hyperlink w:anchor="_Toc20692" w:history="1">
        <w:r>
          <w:rPr>
            <w:rFonts w:ascii="仿宋" w:eastAsia="仿宋" w:hAnsi="仿宋" w:cs="仿宋" w:hint="eastAsia"/>
            <w:lang w:eastAsia="zh-CN"/>
          </w:rPr>
          <w:t>(一)、利益相关者分析</w:t>
        </w:r>
        <w:r>
          <w:tab/>
        </w:r>
        <w:r>
          <w:fldChar w:fldCharType="begin"/>
        </w:r>
        <w:r>
          <w:instrText xml:space="preserve"> PAGEREF _Toc20692 \h </w:instrText>
        </w:r>
        <w:r>
          <w:fldChar w:fldCharType="separate"/>
        </w:r>
        <w:r>
          <w:t>45</w:t>
        </w:r>
        <w:r>
          <w:fldChar w:fldCharType="end"/>
        </w:r>
      </w:hyperlink>
    </w:p>
    <w:p>
      <w:pPr>
        <w:pStyle w:val="TOC2"/>
        <w:tabs>
          <w:tab w:val="right" w:leader="dot" w:pos="8306"/>
        </w:tabs>
      </w:pPr>
      <w:hyperlink w:anchor="_Toc27867" w:history="1">
        <w:r>
          <w:rPr>
            <w:rFonts w:ascii="仿宋" w:eastAsia="仿宋" w:hAnsi="仿宋" w:cs="仿宋" w:hint="eastAsia"/>
            <w:lang w:eastAsia="zh-CN"/>
          </w:rPr>
          <w:t>(二)、沟通计划</w:t>
        </w:r>
        <w:r>
          <w:tab/>
        </w:r>
        <w:r>
          <w:fldChar w:fldCharType="begin"/>
        </w:r>
        <w:r>
          <w:instrText xml:space="preserve"> PAGEREF _Toc27867 \h </w:instrText>
        </w:r>
        <w:r>
          <w:fldChar w:fldCharType="separate"/>
        </w:r>
        <w:r>
          <w:t>47</w:t>
        </w:r>
        <w:r>
          <w:fldChar w:fldCharType="end"/>
        </w:r>
      </w:hyperlink>
    </w:p>
    <w:p>
      <w:pPr>
        <w:pStyle w:val="TOC1"/>
        <w:tabs>
          <w:tab w:val="right" w:leader="dot" w:pos="8306"/>
        </w:tabs>
      </w:pPr>
      <w:hyperlink w:anchor="_Toc10686" w:history="1">
        <w:r>
          <w:rPr>
            <w:rFonts w:ascii="仿宋" w:eastAsia="仿宋" w:hAnsi="仿宋" w:cs="仿宋" w:hint="eastAsia"/>
            <w:lang w:eastAsia="zh-CN"/>
          </w:rPr>
          <w:t>十四、光刻胶配套试剂项目实施保障措施</w:t>
        </w:r>
        <w:r>
          <w:tab/>
        </w:r>
        <w:r>
          <w:fldChar w:fldCharType="begin"/>
        </w:r>
        <w:r>
          <w:instrText xml:space="preserve"> PAGEREF _Toc10686 \h </w:instrText>
        </w:r>
        <w:r>
          <w:fldChar w:fldCharType="separate"/>
        </w:r>
        <w:r>
          <w:t>48</w:t>
        </w:r>
        <w:r>
          <w:fldChar w:fldCharType="end"/>
        </w:r>
      </w:hyperlink>
    </w:p>
    <w:p>
      <w:pPr>
        <w:pStyle w:val="TOC2"/>
        <w:tabs>
          <w:tab w:val="right" w:leader="dot" w:pos="8306"/>
        </w:tabs>
      </w:pPr>
      <w:hyperlink w:anchor="_Toc11553" w:history="1">
        <w:r>
          <w:rPr>
            <w:rFonts w:ascii="仿宋" w:eastAsia="仿宋" w:hAnsi="仿宋" w:cs="仿宋" w:hint="eastAsia"/>
            <w:lang w:eastAsia="zh-CN"/>
          </w:rPr>
          <w:t>(一)、光刻胶配套试剂项目实施保障机制</w:t>
        </w:r>
        <w:r>
          <w:tab/>
        </w:r>
        <w:r>
          <w:fldChar w:fldCharType="begin"/>
        </w:r>
        <w:r>
          <w:instrText xml:space="preserve"> PAGEREF _Toc11553 \h </w:instrText>
        </w:r>
        <w:r>
          <w:fldChar w:fldCharType="separate"/>
        </w:r>
        <w:r>
          <w:t>48</w:t>
        </w:r>
        <w:r>
          <w:fldChar w:fldCharType="end"/>
        </w:r>
      </w:hyperlink>
    </w:p>
    <w:p>
      <w:pPr>
        <w:pStyle w:val="TOC2"/>
        <w:tabs>
          <w:tab w:val="right" w:leader="dot" w:pos="8306"/>
        </w:tabs>
      </w:pPr>
      <w:hyperlink w:anchor="_Toc28162" w:history="1">
        <w:r>
          <w:rPr>
            <w:rFonts w:ascii="仿宋" w:eastAsia="仿宋" w:hAnsi="仿宋" w:cs="仿宋" w:hint="eastAsia"/>
            <w:lang w:eastAsia="zh-CN"/>
          </w:rPr>
          <w:t>(二)、光刻胶配套试剂项目法律合规要求</w:t>
        </w:r>
        <w:r>
          <w:tab/>
        </w:r>
        <w:r>
          <w:fldChar w:fldCharType="begin"/>
        </w:r>
        <w:r>
          <w:instrText xml:space="preserve"> PAGEREF _Toc28162 \h </w:instrText>
        </w:r>
        <w:r>
          <w:fldChar w:fldCharType="separate"/>
        </w:r>
        <w:r>
          <w:t>52</w:t>
        </w:r>
        <w:r>
          <w:fldChar w:fldCharType="end"/>
        </w:r>
      </w:hyperlink>
    </w:p>
    <w:p>
      <w:pPr>
        <w:pStyle w:val="TOC2"/>
        <w:tabs>
          <w:tab w:val="right" w:leader="dot" w:pos="8306"/>
        </w:tabs>
      </w:pPr>
      <w:hyperlink w:anchor="_Toc7856" w:history="1">
        <w:r>
          <w:rPr>
            <w:rFonts w:ascii="仿宋" w:eastAsia="仿宋" w:hAnsi="仿宋" w:cs="仿宋" w:hint="eastAsia"/>
            <w:lang w:eastAsia="zh-CN"/>
          </w:rPr>
          <w:t>(三)、光刻胶配套试剂项目合同管理与法律事务</w:t>
        </w:r>
        <w:r>
          <w:tab/>
        </w:r>
        <w:r>
          <w:fldChar w:fldCharType="begin"/>
        </w:r>
        <w:r>
          <w:instrText xml:space="preserve"> PAGEREF _Toc7856 \h </w:instrText>
        </w:r>
        <w:r>
          <w:fldChar w:fldCharType="separate"/>
        </w:r>
        <w:r>
          <w:t>56</w:t>
        </w:r>
        <w:r>
          <w:fldChar w:fldCharType="end"/>
        </w:r>
      </w:hyperlink>
    </w:p>
    <w:p>
      <w:pPr>
        <w:pStyle w:val="TOC2"/>
        <w:tabs>
          <w:tab w:val="right" w:leader="dot" w:pos="8306"/>
        </w:tabs>
      </w:pPr>
      <w:hyperlink w:anchor="_Toc30051" w:history="1">
        <w:r>
          <w:rPr>
            <w:rFonts w:ascii="仿宋" w:eastAsia="仿宋" w:hAnsi="仿宋" w:cs="仿宋" w:hint="eastAsia"/>
            <w:lang w:eastAsia="zh-CN"/>
          </w:rPr>
          <w:t>(四)、光刻胶配套试剂项目知识产权保护策略</w:t>
        </w:r>
        <w:r>
          <w:tab/>
        </w:r>
        <w:r>
          <w:fldChar w:fldCharType="begin"/>
        </w:r>
        <w:r>
          <w:instrText xml:space="preserve"> PAGEREF _Toc30051 \h </w:instrText>
        </w:r>
        <w:r>
          <w:fldChar w:fldCharType="separate"/>
        </w:r>
        <w:r>
          <w:t>62</w:t>
        </w:r>
        <w:r>
          <w:fldChar w:fldCharType="end"/>
        </w:r>
      </w:hyperlink>
    </w:p>
    <w:p>
      <w:pPr>
        <w:pStyle w:val="TOC1"/>
        <w:tabs>
          <w:tab w:val="right" w:leader="dot" w:pos="8306"/>
        </w:tabs>
      </w:pPr>
      <w:hyperlink w:anchor="_Toc12035" w:history="1">
        <w:r>
          <w:rPr>
            <w:rFonts w:ascii="仿宋" w:eastAsia="仿宋" w:hAnsi="仿宋" w:cs="仿宋" w:hint="eastAsia"/>
            <w:lang w:eastAsia="zh-CN"/>
          </w:rPr>
          <w:t>十五、光刻胶配套试剂项目工程方案分析</w:t>
        </w:r>
        <w:r>
          <w:tab/>
        </w:r>
        <w:r>
          <w:fldChar w:fldCharType="begin"/>
        </w:r>
        <w:r>
          <w:instrText xml:space="preserve"> PAGEREF _Toc12035 \h </w:instrText>
        </w:r>
        <w:r>
          <w:fldChar w:fldCharType="separate"/>
        </w:r>
        <w:r>
          <w:t>65</w:t>
        </w:r>
        <w:r>
          <w:fldChar w:fldCharType="end"/>
        </w:r>
      </w:hyperlink>
    </w:p>
    <w:p>
      <w:pPr>
        <w:pStyle w:val="TOC2"/>
        <w:tabs>
          <w:tab w:val="right" w:leader="dot" w:pos="8306"/>
        </w:tabs>
      </w:pPr>
      <w:hyperlink w:anchor="_Toc8489" w:history="1">
        <w:r>
          <w:rPr>
            <w:rFonts w:ascii="仿宋" w:eastAsia="仿宋" w:hAnsi="仿宋" w:cs="仿宋" w:hint="eastAsia"/>
            <w:lang w:eastAsia="zh-CN"/>
          </w:rPr>
          <w:t>(一)、建筑工程设计原则</w:t>
        </w:r>
        <w:r>
          <w:tab/>
        </w:r>
        <w:r>
          <w:fldChar w:fldCharType="begin"/>
        </w:r>
        <w:r>
          <w:instrText xml:space="preserve"> PAGEREF _Toc8489 \h </w:instrText>
        </w:r>
        <w:r>
          <w:fldChar w:fldCharType="separate"/>
        </w:r>
        <w:r>
          <w:t>65</w:t>
        </w:r>
        <w:r>
          <w:fldChar w:fldCharType="end"/>
        </w:r>
      </w:hyperlink>
    </w:p>
    <w:p>
      <w:pPr>
        <w:pStyle w:val="TOC2"/>
        <w:tabs>
          <w:tab w:val="right" w:leader="dot" w:pos="8306"/>
        </w:tabs>
      </w:pPr>
      <w:hyperlink w:anchor="_Toc9491" w:history="1">
        <w:r>
          <w:rPr>
            <w:rFonts w:ascii="仿宋" w:eastAsia="仿宋" w:hAnsi="仿宋" w:cs="仿宋" w:hint="eastAsia"/>
            <w:lang w:eastAsia="zh-CN"/>
          </w:rPr>
          <w:t>(二)、土建工程建设指标</w:t>
        </w:r>
        <w:r>
          <w:tab/>
        </w:r>
        <w:r>
          <w:fldChar w:fldCharType="begin"/>
        </w:r>
        <w:r>
          <w:instrText xml:space="preserve"> PAGEREF _Toc9491 \h </w:instrText>
        </w:r>
        <w:r>
          <w:fldChar w:fldCharType="separate"/>
        </w:r>
        <w:r>
          <w:t>68</w:t>
        </w:r>
        <w:r>
          <w:fldChar w:fldCharType="end"/>
        </w:r>
      </w:hyperlink>
    </w:p>
    <w:p>
      <w:pPr>
        <w:pStyle w:val="TOC1"/>
        <w:tabs>
          <w:tab w:val="right" w:leader="dot" w:pos="8306"/>
        </w:tabs>
      </w:pPr>
      <w:hyperlink w:anchor="_Toc9205" w:history="1">
        <w:r>
          <w:rPr>
            <w:rFonts w:ascii="仿宋" w:eastAsia="仿宋" w:hAnsi="仿宋" w:cs="仿宋" w:hint="eastAsia"/>
            <w:lang w:eastAsia="zh-CN"/>
          </w:rPr>
          <w:t>十六、光刻胶配套试剂项目治理与监督</w:t>
        </w:r>
        <w:r>
          <w:tab/>
        </w:r>
        <w:r>
          <w:fldChar w:fldCharType="begin"/>
        </w:r>
        <w:r>
          <w:instrText xml:space="preserve"> PAGEREF _Toc9205 \h </w:instrText>
        </w:r>
        <w:r>
          <w:fldChar w:fldCharType="separate"/>
        </w:r>
        <w:r>
          <w:t>70</w:t>
        </w:r>
        <w:r>
          <w:fldChar w:fldCharType="end"/>
        </w:r>
      </w:hyperlink>
    </w:p>
    <w:p>
      <w:pPr>
        <w:pStyle w:val="TOC2"/>
        <w:tabs>
          <w:tab w:val="right" w:leader="dot" w:pos="8306"/>
        </w:tabs>
      </w:pPr>
      <w:hyperlink w:anchor="_Toc31326" w:history="1">
        <w:r>
          <w:rPr>
            <w:rFonts w:ascii="仿宋" w:eastAsia="仿宋" w:hAnsi="仿宋" w:cs="仿宋" w:hint="eastAsia"/>
            <w:lang w:eastAsia="zh-CN"/>
          </w:rPr>
          <w:t>(一)、光刻胶配套试剂项目治理结构</w:t>
        </w:r>
        <w:r>
          <w:tab/>
        </w:r>
        <w:r>
          <w:fldChar w:fldCharType="begin"/>
        </w:r>
        <w:r>
          <w:instrText xml:space="preserve"> PAGEREF _Toc31326 \h </w:instrText>
        </w:r>
        <w:r>
          <w:fldChar w:fldCharType="separate"/>
        </w:r>
        <w:r>
          <w:t>70</w:t>
        </w:r>
        <w:r>
          <w:fldChar w:fldCharType="end"/>
        </w:r>
      </w:hyperlink>
    </w:p>
    <w:p>
      <w:pPr>
        <w:pStyle w:val="TOC2"/>
        <w:tabs>
          <w:tab w:val="right" w:leader="dot" w:pos="8306"/>
        </w:tabs>
      </w:pPr>
      <w:hyperlink w:anchor="_Toc25892" w:history="1">
        <w:r>
          <w:rPr>
            <w:rFonts w:ascii="仿宋" w:eastAsia="仿宋" w:hAnsi="仿宋" w:cs="仿宋" w:hint="eastAsia"/>
            <w:lang w:eastAsia="zh-CN"/>
          </w:rPr>
          <w:t>(二)、监督与审计</w:t>
        </w:r>
        <w:r>
          <w:tab/>
        </w:r>
        <w:r>
          <w:fldChar w:fldCharType="begin"/>
        </w:r>
        <w:r>
          <w:instrText xml:space="preserve"> PAGEREF _Toc25892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23"/>
      <w:r>
        <w:rPr>
          <w:rFonts w:ascii="仿宋" w:eastAsia="仿宋" w:hAnsi="仿宋" w:cs="仿宋" w:hint="eastAsia"/>
          <w:sz w:val="28"/>
          <w:lang w:eastAsia="zh-CN"/>
        </w:rPr>
        <w:t>一、光刻胶配套试剂项目建设单位说明</w:t>
      </w:r>
      <w:bookmarkEnd w:id="2"/>
    </w:p>
    <w:p>
      <w:pPr>
        <w:pStyle w:val="Heading2"/>
        <w:rPr>
          <w:rFonts w:ascii="仿宋" w:eastAsia="仿宋" w:hAnsi="仿宋" w:cs="仿宋" w:hint="eastAsia"/>
          <w:lang w:eastAsia="zh-CN"/>
        </w:rPr>
      </w:pPr>
      <w:bookmarkStart w:id="3" w:name="_Toc5069"/>
      <w:r>
        <w:rPr>
          <w:rFonts w:ascii="仿宋" w:eastAsia="仿宋" w:hAnsi="仿宋" w:cs="仿宋" w:hint="eastAsia"/>
          <w:lang w:eastAsia="zh-CN"/>
        </w:rPr>
        <w:t>(一)、光刻胶配套试剂项目承办单位基本情况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4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刻胶配套试剂项目承办单位的XXXX，我们着眼于实现可持续的经济效益。通过技术创新和解决方案的提供，公司预计在光刻胶配套试剂项目执行期间将获得可观的收入增长。这一收入来源主要包括光刻胶配套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同时，我们注重成本控制和效率提升，以确保光刻胶配套试剂项目的可持续盈利。透过精细的管理和资源优化，公司期望实现光刻胶配套试剂项目利润最大化。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刻胶配套试剂项目实施进行全面的投资评估，包括光刻胶配套试剂项目启动阶段的资金投入和后续运营成本。通过对光刻胶配套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刻胶配套试剂项目实施过程中具备足够的资金流动性，公司将进行详尽的现金流分析。这包括资金需求的合理预测、光刻胶配套试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572"/>
      <w:r>
        <w:rPr>
          <w:rFonts w:ascii="仿宋" w:eastAsia="仿宋" w:hAnsi="仿宋" w:cs="仿宋" w:hint="eastAsia"/>
          <w:sz w:val="28"/>
          <w:lang w:eastAsia="zh-CN"/>
        </w:rPr>
        <w:t>二、光刻胶配套试剂项目文档管理</w:t>
      </w:r>
      <w:bookmarkEnd w:id="5"/>
    </w:p>
    <w:p>
      <w:pPr>
        <w:pStyle w:val="Heading2"/>
        <w:rPr>
          <w:rFonts w:ascii="仿宋" w:eastAsia="仿宋" w:hAnsi="仿宋" w:cs="仿宋" w:hint="eastAsia"/>
          <w:lang w:eastAsia="zh-CN"/>
        </w:rPr>
      </w:pPr>
      <w:bookmarkStart w:id="6" w:name="_Toc2413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光刻胶配套试剂项目高度重视文档的质量和准确性，以支持光刻胶配套试剂项目的各项活动和决策。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文档的编制始于光刻胶配套试剂项目计划的初期，我们制定了详细的文档编制计划，明确了每个文档的内容、格式和编写责任人。在光刻胶配套试剂项目启动阶段，我们首先编制了光刻胶配套试剂项目章程，明确定义了光刻胶配套试剂项目的目标、范围、风险等关键要素。随后，光刻胶配套试剂项目团队根据计划陆续编制了需求文档、设计文档、测试文档等各类文档，确保光刻胶配套试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刻胶配套试剂项目管理中的重要环节，旨在确保光刻胶配套试剂项目文档符合质量标准和光刻胶配套试剂项目需求。在光刻胶配套试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刻胶配套试剂项目相关利益方和专业领域的专家对文档进行独立审查。这有助于获取更全面、客观的反馈，确保光刻胶配套试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光刻胶配套试剂项目在文档编制与审查方面建立了严格的管理机制，通过规范的流程和多维度的审查，确保光刻胶配套试剂项目文档的质量、准确性和可靠性，为光刻胶配套试剂项目的顺利推进提供了有力支持。</w:t>
      </w:r>
    </w:p>
    <w:p>
      <w:pPr>
        <w:pStyle w:val="Heading2"/>
        <w:ind w:firstLine="560" w:firstLineChars="200"/>
        <w:rPr>
          <w:rFonts w:ascii="仿宋" w:eastAsia="仿宋" w:hAnsi="仿宋" w:cs="仿宋" w:hint="eastAsia"/>
          <w:sz w:val="28"/>
          <w:lang w:eastAsia="zh-CN"/>
        </w:rPr>
      </w:pPr>
      <w:bookmarkStart w:id="7" w:name="_Toc428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我们通过多渠道发布文档，包括电子邮件、光刻胶配套试剂项目管理平台、内部网站等，以满足不同团队成员的偏好和需求。多渠道发布确保了信息的全面覆盖。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我们采用了精细的权限控制，确保只有授权人员可以访问敏感信息。这种安全措施保护了光刻胶配套试剂项目文档的机密性，防止了未经授权的信息泄露。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2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刻胶配套试剂项目生命周期中一个至关重要的环节，直接关系到光刻胶配套试剂项目信息的长期保存和历史记录的完整性。在光刻胶配套试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716"/>
      <w:r>
        <w:rPr>
          <w:rFonts w:ascii="仿宋" w:eastAsia="仿宋" w:hAnsi="仿宋" w:cs="仿宋" w:hint="eastAsia"/>
          <w:sz w:val="28"/>
          <w:lang w:eastAsia="zh-CN"/>
        </w:rPr>
        <w:t>三、光刻胶配套试剂项目土建工程</w:t>
      </w:r>
      <w:bookmarkEnd w:id="9"/>
    </w:p>
    <w:p>
      <w:pPr>
        <w:pStyle w:val="Heading2"/>
        <w:rPr>
          <w:rFonts w:ascii="仿宋" w:eastAsia="仿宋" w:hAnsi="仿宋" w:cs="仿宋" w:hint="eastAsia"/>
          <w:lang w:eastAsia="zh-CN"/>
        </w:rPr>
      </w:pPr>
      <w:bookmarkStart w:id="10" w:name="_Toc82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在光刻胶配套试剂项目的建筑工程设计中，我们将秉承一系列重要的设计原则，以确保光刻胶配套试剂项目建筑在功能、美观、可持续性等方面达到最佳效果。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首要原则是确保建筑的功能性得到最大化的发挥。我们将充分理解光刻胶配套试剂项目的实际需求，合理布局各个功能区域，保证建筑在满足业务需求的同时，提供高效的工作环境。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在建筑设计中，我们将综合考虑建设和运营成本。通过精细的经济效益分析，确保设计方案在高效利用资源的同时，对光刻胶配套试剂项目的长期盈利能力有积极的贡献。</w:t>
      </w:r>
    </w:p>
    <w:p>
      <w:pPr>
        <w:pStyle w:val="Heading2"/>
        <w:ind w:firstLine="560" w:firstLineChars="200"/>
        <w:rPr>
          <w:rFonts w:ascii="仿宋" w:eastAsia="仿宋" w:hAnsi="仿宋" w:cs="仿宋" w:hint="eastAsia"/>
          <w:sz w:val="28"/>
          <w:lang w:eastAsia="zh-CN"/>
        </w:rPr>
      </w:pPr>
      <w:bookmarkStart w:id="11" w:name="_Toc3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的土建工程设计中，我们将精准设定设计年限，结合光刻胶配套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刻胶配套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42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配套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刻胶配套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刻胶配套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81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本期工程光刻胶配套试剂项目预计总建筑面积XXX平方米，其中：计容建筑面积XXX平方米，计划建筑工程投资XX万元，占光刻胶配套试剂项目总投资的XX%。</w:t>
      </w:r>
    </w:p>
    <w:p>
      <w:pPr>
        <w:pStyle w:val="Heading1"/>
        <w:ind w:firstLine="560" w:firstLineChars="200"/>
        <w:rPr>
          <w:rFonts w:ascii="仿宋" w:eastAsia="仿宋" w:hAnsi="仿宋" w:cs="仿宋" w:hint="eastAsia"/>
          <w:sz w:val="28"/>
          <w:lang w:eastAsia="zh-CN"/>
        </w:rPr>
      </w:pPr>
      <w:bookmarkStart w:id="14" w:name="_Toc8596"/>
      <w:r>
        <w:rPr>
          <w:rFonts w:ascii="仿宋" w:eastAsia="仿宋" w:hAnsi="仿宋" w:cs="仿宋" w:hint="eastAsia"/>
          <w:sz w:val="28"/>
          <w:lang w:eastAsia="zh-CN"/>
        </w:rPr>
        <w:t>四、光刻胶配套试剂项目危机管理</w:t>
      </w:r>
      <w:bookmarkEnd w:id="14"/>
    </w:p>
    <w:p>
      <w:pPr>
        <w:pStyle w:val="Heading2"/>
        <w:rPr>
          <w:rFonts w:ascii="仿宋" w:eastAsia="仿宋" w:hAnsi="仿宋" w:cs="仿宋" w:hint="eastAsia"/>
          <w:lang w:eastAsia="zh-CN"/>
        </w:rPr>
      </w:pPr>
      <w:bookmarkStart w:id="15" w:name="_Toc810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危机管理中，危机预警与识别是确保光刻胶配套试剂项目稳健运行的核心步骤。通过建立全面的监测机制，光刻胶配套试剂项目团队旨在及时发现和理解潜在的风险和危机因素，以便采取及时的预防和应对措施，确保光刻胶配套试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刻胶配套试剂项目团队全面分析了整个光刻胶配套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刻胶配套试剂项目团队着重于明确定义光刻胶配套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刻胶配套试剂项目进展的持续监控，团队能够及时发现潜在问题并作出迅速反应。光刻胶配套试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在这一阶段，团队的专业素养和反应速度将发挥至关重要的作用，以确保潜在危机能够在初期得到有效的处理，最大程度地减轻负面影响。通过危机预警与识别，光刻胶配套试剂项目得以更有序、可控地推进。</w:t>
      </w:r>
    </w:p>
    <w:p>
      <w:pPr>
        <w:pStyle w:val="Heading2"/>
        <w:ind w:firstLine="560" w:firstLineChars="200"/>
        <w:rPr>
          <w:rFonts w:ascii="仿宋" w:eastAsia="仿宋" w:hAnsi="仿宋" w:cs="仿宋" w:hint="eastAsia"/>
          <w:sz w:val="28"/>
          <w:lang w:eastAsia="zh-CN"/>
        </w:rPr>
      </w:pPr>
      <w:bookmarkStart w:id="16" w:name="_Toc709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在危机发生时，光刻胶配套试剂项目团队立即行动，成立了应急小组。该小组的任务是迅速制定并实施紧急应对措施，以最小化潜在损失。以下是采取的主要措施：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暂停光刻胶配套试剂项目进度：为遏制危机蔓延，光刻胶配套试剂项目暂时停止进行，以便全面评估当前状况。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资源重新分配：重新评估光刻胶配套试剂项目资源的分配，确保最大限度地减小损失。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实时沟通：与关键利益相关者建立实时沟通机制，向他们传递光刻胶配套试剂项目危机的实际状况，保障光刻胶配套试剂项目核心利益。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在紧急应对的同时，光刻胶配套试剂项目团队强调了团队协作和有效沟通的重要性。以下是团队协作的关键举措：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信息共享机制：建立了信息共享平台，确保团队成员能够及时获取光刻胶配套试剂项目危机的实时信息。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领导者沟通：光刻胶配套试剂项目领导者通过定期会议和即时沟通工具，指导团队应对危机，保持团队稳定运行。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随着危机得到初步控制，光刻胶配套试剂项目团队转向制定恢复计划，以确保光刻胶配套试剂项目能够从中迅速恢复。主要恢复计划包括：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修复受损的进度计划：重新评估光刻胶配套试剂项目进度，制定修复计划，确保光刻胶配套试剂项目尽快回归正常进程。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重新调整资源分配：优化资源分配，确保光刻胶配套试剂项目在有限资源下高效运转。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风险管理机制加强：对光刻胶配套试剂项目风险进行全面评估，制定更强化的风险管理策略，以预防未来可能的危机。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235"/>
      <w:r>
        <w:rPr>
          <w:rFonts w:ascii="仿宋" w:eastAsia="仿宋" w:hAnsi="仿宋" w:cs="仿宋" w:hint="eastAsia"/>
          <w:sz w:val="28"/>
          <w:lang w:eastAsia="zh-CN"/>
        </w:rPr>
        <w:t>五、光刻胶配套试剂项目绩效评估</w:t>
      </w:r>
      <w:bookmarkEnd w:id="17"/>
    </w:p>
    <w:p>
      <w:pPr>
        <w:pStyle w:val="Heading2"/>
        <w:rPr>
          <w:rFonts w:ascii="仿宋" w:eastAsia="仿宋" w:hAnsi="仿宋" w:cs="仿宋" w:hint="eastAsia"/>
          <w:lang w:eastAsia="zh-CN"/>
        </w:rPr>
      </w:pPr>
      <w:bookmarkStart w:id="18" w:name="_Toc3250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中，我们设计了一套全面的绩效评估指标，以确保光刻胶配套试剂项目的可控和成功交付。这些指标跨足光刻胶配套试剂项目目标、成本、进度和质量等多个维度，为我们提供了全面洞察光刻胶配套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目标达成率是我们关注的首要指标。我们设定了明确的目标，并通过定期监测和评估，迅速发现并应对潜在的目标偏差。这为光刻胶配套试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成本绩效是另一个核心关注点。通过实际成本与预算成本的对比分析，我们深入了解成本差异的原因，及时调整资源分配，保持光刻胶配套试剂项目在经济效益方面的合理水平。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进度作为关键的绩效指标之一，得到了精心的关注。我们制定了详细的光刻胶配套试剂项目进度计划，并设立了进度符合度指标，确保实际进度与计划进度保持一致。这使我们能够快速发现和解决潜在的进度问题，保持光刻胶配套试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刻胶配套试剂项目绩效的不可或缺的一环。我们引入了一系列的质量标准和客户满意度指标，以确保光刻胶配套试剂项目交付的成果在质量上达到或超越预期水平。通过持续监测这些指标，我们努力提升光刻胶配套试剂项目整体质量水平，为光刻胶配套试剂项目的成功交付提供有力保障。通过这些科学且全面的绩效评估，我们能够更好地引导光刻胶配套试剂项目的持续改进，确保光刻胶配套试剂项目目标的顺利达成。</w:t>
      </w:r>
    </w:p>
    <w:p>
      <w:pPr>
        <w:pStyle w:val="Heading2"/>
        <w:ind w:firstLine="560" w:firstLineChars="200"/>
        <w:rPr>
          <w:rFonts w:ascii="仿宋" w:eastAsia="仿宋" w:hAnsi="仿宋" w:cs="仿宋" w:hint="eastAsia"/>
          <w:sz w:val="28"/>
          <w:lang w:eastAsia="zh-CN"/>
        </w:rPr>
      </w:pPr>
      <w:bookmarkStart w:id="19" w:name="_Toc2226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绩效评估是光刻胶配套试剂项目中的关键环节，为确保光刻胶配套试剂项目达到预期目标，我们采用了多层次、多维度的绩效评估方法。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刻胶配套试剂项目的战略目标对齐，确保每个决策和行动都与光刻胶配套试剂项目整体目标保持一致。团队会定期召开战略对齐会议，审视当前工作与光刻胶配套试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刻胶配套试剂项目进度、质量、成本和风险等方面。这些指标通过数据收集和分析，为光刻胶配套试剂项目管理团队提供了客观的评估依据。例如，我们通过光刻胶配套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刻胶配套试剂项目内部，还考虑了光刻胶配套试剂项目对外部环境的影响。我们定期进行干系人满意度调查，以了解各利益相关方对光刻胶配套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这种多层次、多角度的绩效评估方法，使得我们能够全面了解光刻胶配套试剂项目的运行状态，及时做出调整，确保光刻胶配套试剂项目在不断变化的环境中保持稳健前行。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170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为了确保光刻胶配套试剂项目的有效管理和不断优化，我们采用了精心设计的绩效评估周期。这个周期旨在实现灵活、实时和全面的评估，以适应光刻胶配套试剂项目执行中的各种挑战。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https://d.book118.com/596055121202010055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B5BBB"/>
    <w:rsid w:val="5ABB5B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55121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2024-02-28T02:41:00Z</dcterms:created>
  <dcterms:modified xsi:type="dcterms:W3CDTF">2024-02-28T02:41:40Z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DD1F7155EC4C463491E2DC1AAEFBF406_11</vt:lpwstr>
  </property>
  <property fmtid="{D5CDD505-2E9C-101B-9397-08002B2CF9AE}" pid="3" name="KSOProductBuildVer">
    <vt:lpwstr>2052-12.1.0.16388</vt:lpwstr>
  </property>
</Properties>
</file>