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73" w:history="1">
        <w:r>
          <w:rPr>
            <w:rFonts w:ascii="仿宋" w:eastAsia="仿宋" w:hAnsi="仿宋" w:cs="仿宋" w:hint="eastAsia"/>
            <w:lang w:eastAsia="zh-CN"/>
          </w:rPr>
          <w:t>概论</w:t>
        </w:r>
        <w:r>
          <w:tab/>
        </w:r>
        <w:r>
          <w:fldChar w:fldCharType="begin"/>
        </w:r>
        <w:r>
          <w:instrText xml:space="preserve"> PAGEREF _Toc8673 \h </w:instrText>
        </w:r>
        <w:r>
          <w:fldChar w:fldCharType="separate"/>
        </w:r>
        <w:r>
          <w:t>3</w:t>
        </w:r>
        <w:r>
          <w:fldChar w:fldCharType="end"/>
        </w:r>
      </w:hyperlink>
    </w:p>
    <w:p>
      <w:pPr>
        <w:pStyle w:val="TOC1"/>
        <w:tabs>
          <w:tab w:val="right" w:leader="dot" w:pos="8306"/>
        </w:tabs>
      </w:pPr>
      <w:hyperlink w:anchor="_Toc381" w:history="1">
        <w:r>
          <w:rPr>
            <w:rFonts w:ascii="仿宋" w:eastAsia="仿宋" w:hAnsi="仿宋" w:cs="仿宋" w:hint="eastAsia"/>
            <w:lang w:eastAsia="zh-CN"/>
          </w:rPr>
          <w:t>一、工艺说明</w:t>
        </w:r>
        <w:r>
          <w:tab/>
        </w:r>
        <w:r>
          <w:fldChar w:fldCharType="begin"/>
        </w:r>
        <w:r>
          <w:instrText xml:space="preserve"> PAGEREF _Toc381 \h </w:instrText>
        </w:r>
        <w:r>
          <w:fldChar w:fldCharType="separate"/>
        </w:r>
        <w:r>
          <w:t>3</w:t>
        </w:r>
        <w:r>
          <w:fldChar w:fldCharType="end"/>
        </w:r>
      </w:hyperlink>
    </w:p>
    <w:p>
      <w:pPr>
        <w:pStyle w:val="TOC2"/>
        <w:tabs>
          <w:tab w:val="right" w:leader="dot" w:pos="8306"/>
        </w:tabs>
      </w:pPr>
      <w:hyperlink w:anchor="_Toc3072" w:history="1">
        <w:r>
          <w:rPr>
            <w:rFonts w:ascii="仿宋" w:eastAsia="仿宋" w:hAnsi="仿宋" w:cs="仿宋" w:hint="eastAsia"/>
            <w:lang w:eastAsia="zh-CN"/>
          </w:rPr>
          <w:t>(一)、技术管理特点</w:t>
        </w:r>
        <w:r>
          <w:tab/>
        </w:r>
        <w:r>
          <w:fldChar w:fldCharType="begin"/>
        </w:r>
        <w:r>
          <w:instrText xml:space="preserve"> PAGEREF _Toc3072 \h </w:instrText>
        </w:r>
        <w:r>
          <w:fldChar w:fldCharType="separate"/>
        </w:r>
        <w:r>
          <w:t>3</w:t>
        </w:r>
        <w:r>
          <w:fldChar w:fldCharType="end"/>
        </w:r>
      </w:hyperlink>
    </w:p>
    <w:p>
      <w:pPr>
        <w:pStyle w:val="TOC2"/>
        <w:tabs>
          <w:tab w:val="right" w:leader="dot" w:pos="8306"/>
        </w:tabs>
      </w:pPr>
      <w:hyperlink w:anchor="_Toc32611" w:history="1">
        <w:r>
          <w:rPr>
            <w:rFonts w:ascii="仿宋" w:eastAsia="仿宋" w:hAnsi="仿宋" w:cs="仿宋" w:hint="eastAsia"/>
            <w:lang w:eastAsia="zh-CN"/>
          </w:rPr>
          <w:t>(二)、白油项目工艺技术设计方案</w:t>
        </w:r>
        <w:r>
          <w:tab/>
        </w:r>
        <w:r>
          <w:fldChar w:fldCharType="begin"/>
        </w:r>
        <w:r>
          <w:instrText xml:space="preserve"> PAGEREF _Toc32611 \h </w:instrText>
        </w:r>
        <w:r>
          <w:fldChar w:fldCharType="separate"/>
        </w:r>
        <w:r>
          <w:t>4</w:t>
        </w:r>
        <w:r>
          <w:fldChar w:fldCharType="end"/>
        </w:r>
      </w:hyperlink>
    </w:p>
    <w:p>
      <w:pPr>
        <w:pStyle w:val="TOC2"/>
        <w:tabs>
          <w:tab w:val="right" w:leader="dot" w:pos="8306"/>
        </w:tabs>
      </w:pPr>
      <w:hyperlink w:anchor="_Toc32681" w:history="1">
        <w:r>
          <w:rPr>
            <w:rFonts w:ascii="仿宋" w:eastAsia="仿宋" w:hAnsi="仿宋" w:cs="仿宋" w:hint="eastAsia"/>
            <w:lang w:eastAsia="zh-CN"/>
          </w:rPr>
          <w:t>(三)、设备选型方案</w:t>
        </w:r>
        <w:r>
          <w:tab/>
        </w:r>
        <w:r>
          <w:fldChar w:fldCharType="begin"/>
        </w:r>
        <w:r>
          <w:instrText xml:space="preserve"> PAGEREF _Toc32681 \h </w:instrText>
        </w:r>
        <w:r>
          <w:fldChar w:fldCharType="separate"/>
        </w:r>
        <w:r>
          <w:t>5</w:t>
        </w:r>
        <w:r>
          <w:fldChar w:fldCharType="end"/>
        </w:r>
      </w:hyperlink>
    </w:p>
    <w:p>
      <w:pPr>
        <w:pStyle w:val="TOC1"/>
        <w:tabs>
          <w:tab w:val="right" w:leader="dot" w:pos="8306"/>
        </w:tabs>
      </w:pPr>
      <w:hyperlink w:anchor="_Toc30201" w:history="1">
        <w:r>
          <w:rPr>
            <w:rFonts w:ascii="仿宋" w:eastAsia="仿宋" w:hAnsi="仿宋" w:cs="仿宋" w:hint="eastAsia"/>
            <w:lang w:eastAsia="zh-CN"/>
          </w:rPr>
          <w:t>二、白油项目绩效评估</w:t>
        </w:r>
        <w:r>
          <w:tab/>
        </w:r>
        <w:r>
          <w:fldChar w:fldCharType="begin"/>
        </w:r>
        <w:r>
          <w:instrText xml:space="preserve"> PAGEREF _Toc30201 \h </w:instrText>
        </w:r>
        <w:r>
          <w:fldChar w:fldCharType="separate"/>
        </w:r>
        <w:r>
          <w:t>7</w:t>
        </w:r>
        <w:r>
          <w:fldChar w:fldCharType="end"/>
        </w:r>
      </w:hyperlink>
    </w:p>
    <w:p>
      <w:pPr>
        <w:pStyle w:val="TOC2"/>
        <w:tabs>
          <w:tab w:val="right" w:leader="dot" w:pos="8306"/>
        </w:tabs>
      </w:pPr>
      <w:hyperlink w:anchor="_Toc23121" w:history="1">
        <w:r>
          <w:rPr>
            <w:rFonts w:ascii="仿宋" w:eastAsia="仿宋" w:hAnsi="仿宋" w:cs="仿宋" w:hint="eastAsia"/>
            <w:lang w:eastAsia="zh-CN"/>
          </w:rPr>
          <w:t>(一)、绩效评估指标</w:t>
        </w:r>
        <w:r>
          <w:tab/>
        </w:r>
        <w:r>
          <w:fldChar w:fldCharType="begin"/>
        </w:r>
        <w:r>
          <w:instrText xml:space="preserve"> PAGEREF _Toc23121 \h </w:instrText>
        </w:r>
        <w:r>
          <w:fldChar w:fldCharType="separate"/>
        </w:r>
        <w:r>
          <w:t>7</w:t>
        </w:r>
        <w:r>
          <w:fldChar w:fldCharType="end"/>
        </w:r>
      </w:hyperlink>
    </w:p>
    <w:p>
      <w:pPr>
        <w:pStyle w:val="TOC2"/>
        <w:tabs>
          <w:tab w:val="right" w:leader="dot" w:pos="8306"/>
        </w:tabs>
      </w:pPr>
      <w:hyperlink w:anchor="_Toc4455" w:history="1">
        <w:r>
          <w:rPr>
            <w:rFonts w:ascii="仿宋" w:eastAsia="仿宋" w:hAnsi="仿宋" w:cs="仿宋" w:hint="eastAsia"/>
            <w:lang w:eastAsia="zh-CN"/>
          </w:rPr>
          <w:t>(二)、绩效评估方法</w:t>
        </w:r>
        <w:r>
          <w:tab/>
        </w:r>
        <w:r>
          <w:fldChar w:fldCharType="begin"/>
        </w:r>
        <w:r>
          <w:instrText xml:space="preserve"> PAGEREF _Toc4455 \h </w:instrText>
        </w:r>
        <w:r>
          <w:fldChar w:fldCharType="separate"/>
        </w:r>
        <w:r>
          <w:t>8</w:t>
        </w:r>
        <w:r>
          <w:fldChar w:fldCharType="end"/>
        </w:r>
      </w:hyperlink>
    </w:p>
    <w:p>
      <w:pPr>
        <w:pStyle w:val="TOC2"/>
        <w:tabs>
          <w:tab w:val="right" w:leader="dot" w:pos="8306"/>
        </w:tabs>
      </w:pPr>
      <w:hyperlink w:anchor="_Toc20983" w:history="1">
        <w:r>
          <w:rPr>
            <w:rFonts w:ascii="仿宋" w:eastAsia="仿宋" w:hAnsi="仿宋" w:cs="仿宋" w:hint="eastAsia"/>
            <w:lang w:eastAsia="zh-CN"/>
          </w:rPr>
          <w:t>(三)、绩效评估周期</w:t>
        </w:r>
        <w:r>
          <w:tab/>
        </w:r>
        <w:r>
          <w:fldChar w:fldCharType="begin"/>
        </w:r>
        <w:r>
          <w:instrText xml:space="preserve"> PAGEREF _Toc20983 \h </w:instrText>
        </w:r>
        <w:r>
          <w:fldChar w:fldCharType="separate"/>
        </w:r>
        <w:r>
          <w:t>9</w:t>
        </w:r>
        <w:r>
          <w:fldChar w:fldCharType="end"/>
        </w:r>
      </w:hyperlink>
    </w:p>
    <w:p>
      <w:pPr>
        <w:pStyle w:val="TOC1"/>
        <w:tabs>
          <w:tab w:val="right" w:leader="dot" w:pos="8306"/>
        </w:tabs>
      </w:pPr>
      <w:hyperlink w:anchor="_Toc26686" w:history="1">
        <w:r>
          <w:rPr>
            <w:rFonts w:ascii="仿宋" w:eastAsia="仿宋" w:hAnsi="仿宋" w:cs="仿宋" w:hint="eastAsia"/>
            <w:lang w:eastAsia="zh-CN"/>
          </w:rPr>
          <w:t>三、白油项目建设单位说明</w:t>
        </w:r>
        <w:r>
          <w:tab/>
        </w:r>
        <w:r>
          <w:fldChar w:fldCharType="begin"/>
        </w:r>
        <w:r>
          <w:instrText xml:space="preserve"> PAGEREF _Toc26686 \h </w:instrText>
        </w:r>
        <w:r>
          <w:fldChar w:fldCharType="separate"/>
        </w:r>
        <w:r>
          <w:t>10</w:t>
        </w:r>
        <w:r>
          <w:fldChar w:fldCharType="end"/>
        </w:r>
      </w:hyperlink>
    </w:p>
    <w:p>
      <w:pPr>
        <w:pStyle w:val="TOC2"/>
        <w:tabs>
          <w:tab w:val="right" w:leader="dot" w:pos="8306"/>
        </w:tabs>
      </w:pPr>
      <w:hyperlink w:anchor="_Toc16696" w:history="1">
        <w:r>
          <w:rPr>
            <w:rFonts w:ascii="仿宋" w:eastAsia="仿宋" w:hAnsi="仿宋" w:cs="仿宋" w:hint="eastAsia"/>
            <w:lang w:eastAsia="zh-CN"/>
          </w:rPr>
          <w:t>(一)、白油项目承办单位基本情况</w:t>
        </w:r>
        <w:r>
          <w:tab/>
        </w:r>
        <w:r>
          <w:fldChar w:fldCharType="begin"/>
        </w:r>
        <w:r>
          <w:instrText xml:space="preserve"> PAGEREF _Toc16696 \h </w:instrText>
        </w:r>
        <w:r>
          <w:fldChar w:fldCharType="separate"/>
        </w:r>
        <w:r>
          <w:t>10</w:t>
        </w:r>
        <w:r>
          <w:fldChar w:fldCharType="end"/>
        </w:r>
      </w:hyperlink>
    </w:p>
    <w:p>
      <w:pPr>
        <w:pStyle w:val="TOC2"/>
        <w:tabs>
          <w:tab w:val="right" w:leader="dot" w:pos="8306"/>
        </w:tabs>
      </w:pPr>
      <w:hyperlink w:anchor="_Toc14280" w:history="1">
        <w:r>
          <w:rPr>
            <w:rFonts w:ascii="仿宋" w:eastAsia="仿宋" w:hAnsi="仿宋" w:cs="仿宋" w:hint="eastAsia"/>
            <w:lang w:eastAsia="zh-CN"/>
          </w:rPr>
          <w:t>(二)、公司经济效益分析</w:t>
        </w:r>
        <w:r>
          <w:tab/>
        </w:r>
        <w:r>
          <w:fldChar w:fldCharType="begin"/>
        </w:r>
        <w:r>
          <w:instrText xml:space="preserve"> PAGEREF _Toc14280 \h </w:instrText>
        </w:r>
        <w:r>
          <w:fldChar w:fldCharType="separate"/>
        </w:r>
        <w:r>
          <w:t>10</w:t>
        </w:r>
        <w:r>
          <w:fldChar w:fldCharType="end"/>
        </w:r>
      </w:hyperlink>
    </w:p>
    <w:p>
      <w:pPr>
        <w:pStyle w:val="TOC1"/>
        <w:tabs>
          <w:tab w:val="right" w:leader="dot" w:pos="8306"/>
        </w:tabs>
      </w:pPr>
      <w:hyperlink w:anchor="_Toc4302" w:history="1">
        <w:r>
          <w:rPr>
            <w:rFonts w:ascii="仿宋" w:eastAsia="仿宋" w:hAnsi="仿宋" w:cs="仿宋" w:hint="eastAsia"/>
            <w:lang w:eastAsia="zh-CN"/>
          </w:rPr>
          <w:t>四、白油项目建设背景及必要性分析</w:t>
        </w:r>
        <w:r>
          <w:tab/>
        </w:r>
        <w:r>
          <w:fldChar w:fldCharType="begin"/>
        </w:r>
        <w:r>
          <w:instrText xml:space="preserve"> PAGEREF _Toc4302 \h </w:instrText>
        </w:r>
        <w:r>
          <w:fldChar w:fldCharType="separate"/>
        </w:r>
        <w:r>
          <w:t>11</w:t>
        </w:r>
        <w:r>
          <w:fldChar w:fldCharType="end"/>
        </w:r>
      </w:hyperlink>
    </w:p>
    <w:p>
      <w:pPr>
        <w:pStyle w:val="TOC2"/>
        <w:tabs>
          <w:tab w:val="right" w:leader="dot" w:pos="8306"/>
        </w:tabs>
      </w:pPr>
      <w:hyperlink w:anchor="_Toc19471" w:history="1">
        <w:r>
          <w:rPr>
            <w:rFonts w:ascii="仿宋" w:eastAsia="仿宋" w:hAnsi="仿宋" w:cs="仿宋" w:hint="eastAsia"/>
            <w:lang w:eastAsia="zh-CN"/>
          </w:rPr>
          <w:t>(一)、白油项目背景分析</w:t>
        </w:r>
        <w:r>
          <w:tab/>
        </w:r>
        <w:r>
          <w:fldChar w:fldCharType="begin"/>
        </w:r>
        <w:r>
          <w:instrText xml:space="preserve"> PAGEREF _Toc19471 \h </w:instrText>
        </w:r>
        <w:r>
          <w:fldChar w:fldCharType="separate"/>
        </w:r>
        <w:r>
          <w:t>11</w:t>
        </w:r>
        <w:r>
          <w:fldChar w:fldCharType="end"/>
        </w:r>
      </w:hyperlink>
    </w:p>
    <w:p>
      <w:pPr>
        <w:pStyle w:val="TOC2"/>
        <w:tabs>
          <w:tab w:val="right" w:leader="dot" w:pos="8306"/>
        </w:tabs>
      </w:pPr>
      <w:hyperlink w:anchor="_Toc4609" w:history="1">
        <w:r>
          <w:rPr>
            <w:rFonts w:ascii="仿宋" w:eastAsia="仿宋" w:hAnsi="仿宋" w:cs="仿宋" w:hint="eastAsia"/>
            <w:lang w:eastAsia="zh-CN"/>
          </w:rPr>
          <w:t>(二)、白油项目建设必要性分析</w:t>
        </w:r>
        <w:r>
          <w:tab/>
        </w:r>
        <w:r>
          <w:fldChar w:fldCharType="begin"/>
        </w:r>
        <w:r>
          <w:instrText xml:space="preserve"> PAGEREF _Toc4609 \h </w:instrText>
        </w:r>
        <w:r>
          <w:fldChar w:fldCharType="separate"/>
        </w:r>
        <w:r>
          <w:t>13</w:t>
        </w:r>
        <w:r>
          <w:fldChar w:fldCharType="end"/>
        </w:r>
      </w:hyperlink>
    </w:p>
    <w:p>
      <w:pPr>
        <w:pStyle w:val="TOC1"/>
        <w:tabs>
          <w:tab w:val="right" w:leader="dot" w:pos="8306"/>
        </w:tabs>
      </w:pPr>
      <w:hyperlink w:anchor="_Toc14581" w:history="1">
        <w:r>
          <w:rPr>
            <w:rFonts w:ascii="仿宋" w:eastAsia="仿宋" w:hAnsi="仿宋" w:cs="仿宋" w:hint="eastAsia"/>
            <w:lang w:eastAsia="zh-CN"/>
          </w:rPr>
          <w:t>五、白油项目概论</w:t>
        </w:r>
        <w:r>
          <w:tab/>
        </w:r>
        <w:r>
          <w:fldChar w:fldCharType="begin"/>
        </w:r>
        <w:r>
          <w:instrText xml:space="preserve"> PAGEREF _Toc14581 \h </w:instrText>
        </w:r>
        <w:r>
          <w:fldChar w:fldCharType="separate"/>
        </w:r>
        <w:r>
          <w:t>14</w:t>
        </w:r>
        <w:r>
          <w:fldChar w:fldCharType="end"/>
        </w:r>
      </w:hyperlink>
    </w:p>
    <w:p>
      <w:pPr>
        <w:pStyle w:val="TOC2"/>
        <w:tabs>
          <w:tab w:val="right" w:leader="dot" w:pos="8306"/>
        </w:tabs>
      </w:pPr>
      <w:hyperlink w:anchor="_Toc31211" w:history="1">
        <w:r>
          <w:rPr>
            <w:rFonts w:ascii="仿宋" w:eastAsia="仿宋" w:hAnsi="仿宋" w:cs="仿宋" w:hint="eastAsia"/>
            <w:lang w:eastAsia="zh-CN"/>
          </w:rPr>
          <w:t>(一)、白油项目概况</w:t>
        </w:r>
        <w:r>
          <w:tab/>
        </w:r>
        <w:r>
          <w:fldChar w:fldCharType="begin"/>
        </w:r>
        <w:r>
          <w:instrText xml:space="preserve"> PAGEREF _Toc31211 \h </w:instrText>
        </w:r>
        <w:r>
          <w:fldChar w:fldCharType="separate"/>
        </w:r>
        <w:r>
          <w:t>14</w:t>
        </w:r>
        <w:r>
          <w:fldChar w:fldCharType="end"/>
        </w:r>
      </w:hyperlink>
    </w:p>
    <w:p>
      <w:pPr>
        <w:pStyle w:val="TOC2"/>
        <w:tabs>
          <w:tab w:val="right" w:leader="dot" w:pos="8306"/>
        </w:tabs>
      </w:pPr>
      <w:hyperlink w:anchor="_Toc29958" w:history="1">
        <w:r>
          <w:rPr>
            <w:rFonts w:ascii="仿宋" w:eastAsia="仿宋" w:hAnsi="仿宋" w:cs="仿宋" w:hint="eastAsia"/>
            <w:lang w:eastAsia="zh-CN"/>
          </w:rPr>
          <w:t>(二)、白油项目目标</w:t>
        </w:r>
        <w:r>
          <w:tab/>
        </w:r>
        <w:r>
          <w:fldChar w:fldCharType="begin"/>
        </w:r>
        <w:r>
          <w:instrText xml:space="preserve"> PAGEREF _Toc29958 \h </w:instrText>
        </w:r>
        <w:r>
          <w:fldChar w:fldCharType="separate"/>
        </w:r>
        <w:r>
          <w:t>16</w:t>
        </w:r>
        <w:r>
          <w:fldChar w:fldCharType="end"/>
        </w:r>
      </w:hyperlink>
    </w:p>
    <w:p>
      <w:pPr>
        <w:pStyle w:val="TOC2"/>
        <w:tabs>
          <w:tab w:val="right" w:leader="dot" w:pos="8306"/>
        </w:tabs>
      </w:pPr>
      <w:hyperlink w:anchor="_Toc27505" w:history="1">
        <w:r>
          <w:rPr>
            <w:rFonts w:ascii="仿宋" w:eastAsia="仿宋" w:hAnsi="仿宋" w:cs="仿宋" w:hint="eastAsia"/>
            <w:lang w:eastAsia="zh-CN"/>
          </w:rPr>
          <w:t>(三)、白油项目提出的理由</w:t>
        </w:r>
        <w:r>
          <w:tab/>
        </w:r>
        <w:r>
          <w:fldChar w:fldCharType="begin"/>
        </w:r>
        <w:r>
          <w:instrText xml:space="preserve"> PAGEREF _Toc27505 \h </w:instrText>
        </w:r>
        <w:r>
          <w:fldChar w:fldCharType="separate"/>
        </w:r>
        <w:r>
          <w:t>17</w:t>
        </w:r>
        <w:r>
          <w:fldChar w:fldCharType="end"/>
        </w:r>
      </w:hyperlink>
    </w:p>
    <w:p>
      <w:pPr>
        <w:pStyle w:val="TOC2"/>
        <w:tabs>
          <w:tab w:val="right" w:leader="dot" w:pos="8306"/>
        </w:tabs>
      </w:pPr>
      <w:hyperlink w:anchor="_Toc11249" w:history="1">
        <w:r>
          <w:rPr>
            <w:rFonts w:ascii="仿宋" w:eastAsia="仿宋" w:hAnsi="仿宋" w:cs="仿宋" w:hint="eastAsia"/>
            <w:lang w:eastAsia="zh-CN"/>
          </w:rPr>
          <w:t>(四)、白油项目意义</w:t>
        </w:r>
        <w:r>
          <w:tab/>
        </w:r>
        <w:r>
          <w:fldChar w:fldCharType="begin"/>
        </w:r>
        <w:r>
          <w:instrText xml:space="preserve"> PAGEREF _Toc11249 \h </w:instrText>
        </w:r>
        <w:r>
          <w:fldChar w:fldCharType="separate"/>
        </w:r>
        <w:r>
          <w:t>19</w:t>
        </w:r>
        <w:r>
          <w:fldChar w:fldCharType="end"/>
        </w:r>
      </w:hyperlink>
    </w:p>
    <w:p>
      <w:pPr>
        <w:pStyle w:val="TOC2"/>
        <w:tabs>
          <w:tab w:val="right" w:leader="dot" w:pos="8306"/>
        </w:tabs>
      </w:pPr>
      <w:hyperlink w:anchor="_Toc11865" w:history="1">
        <w:r>
          <w:rPr>
            <w:rFonts w:ascii="仿宋" w:eastAsia="仿宋" w:hAnsi="仿宋" w:cs="仿宋" w:hint="eastAsia"/>
            <w:lang w:eastAsia="zh-CN"/>
          </w:rPr>
          <w:t>(五)、白油项目背景</w:t>
        </w:r>
        <w:r>
          <w:tab/>
        </w:r>
        <w:r>
          <w:fldChar w:fldCharType="begin"/>
        </w:r>
        <w:r>
          <w:instrText xml:space="preserve"> PAGEREF _Toc11865 \h </w:instrText>
        </w:r>
        <w:r>
          <w:fldChar w:fldCharType="separate"/>
        </w:r>
        <w:r>
          <w:t>20</w:t>
        </w:r>
        <w:r>
          <w:fldChar w:fldCharType="end"/>
        </w:r>
      </w:hyperlink>
    </w:p>
    <w:p>
      <w:pPr>
        <w:pStyle w:val="TOC1"/>
        <w:tabs>
          <w:tab w:val="right" w:leader="dot" w:pos="8306"/>
        </w:tabs>
      </w:pPr>
      <w:hyperlink w:anchor="_Toc3541" w:history="1">
        <w:r>
          <w:rPr>
            <w:rFonts w:ascii="仿宋" w:eastAsia="仿宋" w:hAnsi="仿宋" w:cs="仿宋" w:hint="eastAsia"/>
            <w:lang w:eastAsia="zh-CN"/>
          </w:rPr>
          <w:t>六、白油项目危机管理</w:t>
        </w:r>
        <w:r>
          <w:tab/>
        </w:r>
        <w:r>
          <w:fldChar w:fldCharType="begin"/>
        </w:r>
        <w:r>
          <w:instrText xml:space="preserve"> PAGEREF _Toc3541 \h </w:instrText>
        </w:r>
        <w:r>
          <w:fldChar w:fldCharType="separate"/>
        </w:r>
        <w:r>
          <w:t>20</w:t>
        </w:r>
        <w:r>
          <w:fldChar w:fldCharType="end"/>
        </w:r>
      </w:hyperlink>
    </w:p>
    <w:p>
      <w:pPr>
        <w:pStyle w:val="TOC2"/>
        <w:tabs>
          <w:tab w:val="right" w:leader="dot" w:pos="8306"/>
        </w:tabs>
      </w:pPr>
      <w:hyperlink w:anchor="_Toc25593" w:history="1">
        <w:r>
          <w:rPr>
            <w:rFonts w:ascii="仿宋" w:eastAsia="仿宋" w:hAnsi="仿宋" w:cs="仿宋" w:hint="eastAsia"/>
            <w:lang w:eastAsia="zh-CN"/>
          </w:rPr>
          <w:t>(一)、危机预警与识别</w:t>
        </w:r>
        <w:r>
          <w:tab/>
        </w:r>
        <w:r>
          <w:fldChar w:fldCharType="begin"/>
        </w:r>
        <w:r>
          <w:instrText xml:space="preserve"> PAGEREF _Toc25593 \h </w:instrText>
        </w:r>
        <w:r>
          <w:fldChar w:fldCharType="separate"/>
        </w:r>
        <w:r>
          <w:t>20</w:t>
        </w:r>
        <w:r>
          <w:fldChar w:fldCharType="end"/>
        </w:r>
      </w:hyperlink>
    </w:p>
    <w:p>
      <w:pPr>
        <w:pStyle w:val="TOC2"/>
        <w:tabs>
          <w:tab w:val="right" w:leader="dot" w:pos="8306"/>
        </w:tabs>
      </w:pPr>
      <w:hyperlink w:anchor="_Toc18868" w:history="1">
        <w:r>
          <w:rPr>
            <w:rFonts w:ascii="仿宋" w:eastAsia="仿宋" w:hAnsi="仿宋" w:cs="仿宋" w:hint="eastAsia"/>
            <w:lang w:eastAsia="zh-CN"/>
          </w:rPr>
          <w:t>(二)、危机应对与恢复</w:t>
        </w:r>
        <w:r>
          <w:tab/>
        </w:r>
        <w:r>
          <w:fldChar w:fldCharType="begin"/>
        </w:r>
        <w:r>
          <w:instrText xml:space="preserve"> PAGEREF _Toc18868 \h </w:instrText>
        </w:r>
        <w:r>
          <w:fldChar w:fldCharType="separate"/>
        </w:r>
        <w:r>
          <w:t>21</w:t>
        </w:r>
        <w:r>
          <w:fldChar w:fldCharType="end"/>
        </w:r>
      </w:hyperlink>
    </w:p>
    <w:p>
      <w:pPr>
        <w:pStyle w:val="TOC1"/>
        <w:tabs>
          <w:tab w:val="right" w:leader="dot" w:pos="8306"/>
        </w:tabs>
      </w:pPr>
      <w:hyperlink w:anchor="_Toc20032" w:history="1">
        <w:r>
          <w:rPr>
            <w:rFonts w:ascii="仿宋" w:eastAsia="仿宋" w:hAnsi="仿宋" w:cs="仿宋" w:hint="eastAsia"/>
            <w:lang w:eastAsia="zh-CN"/>
          </w:rPr>
          <w:t>七、白油项目人力资源培养与发展</w:t>
        </w:r>
        <w:r>
          <w:tab/>
        </w:r>
        <w:r>
          <w:fldChar w:fldCharType="begin"/>
        </w:r>
        <w:r>
          <w:instrText xml:space="preserve"> PAGEREF _Toc20032 \h </w:instrText>
        </w:r>
        <w:r>
          <w:fldChar w:fldCharType="separate"/>
        </w:r>
        <w:r>
          <w:t>23</w:t>
        </w:r>
        <w:r>
          <w:fldChar w:fldCharType="end"/>
        </w:r>
      </w:hyperlink>
    </w:p>
    <w:p>
      <w:pPr>
        <w:pStyle w:val="TOC2"/>
        <w:tabs>
          <w:tab w:val="right" w:leader="dot" w:pos="8306"/>
        </w:tabs>
      </w:pPr>
      <w:hyperlink w:anchor="_Toc5330" w:history="1">
        <w:r>
          <w:rPr>
            <w:rFonts w:ascii="仿宋" w:eastAsia="仿宋" w:hAnsi="仿宋" w:cs="仿宋" w:hint="eastAsia"/>
            <w:lang w:eastAsia="zh-CN"/>
          </w:rPr>
          <w:t>(一)、人才需求与规划</w:t>
        </w:r>
        <w:r>
          <w:tab/>
        </w:r>
        <w:r>
          <w:fldChar w:fldCharType="begin"/>
        </w:r>
        <w:r>
          <w:instrText xml:space="preserve"> PAGEREF _Toc5330 \h </w:instrText>
        </w:r>
        <w:r>
          <w:fldChar w:fldCharType="separate"/>
        </w:r>
        <w:r>
          <w:t>23</w:t>
        </w:r>
        <w:r>
          <w:fldChar w:fldCharType="end"/>
        </w:r>
      </w:hyperlink>
    </w:p>
    <w:p>
      <w:pPr>
        <w:pStyle w:val="TOC2"/>
        <w:tabs>
          <w:tab w:val="right" w:leader="dot" w:pos="8306"/>
        </w:tabs>
      </w:pPr>
      <w:hyperlink w:anchor="_Toc9262" w:history="1">
        <w:r>
          <w:rPr>
            <w:rFonts w:ascii="仿宋" w:eastAsia="仿宋" w:hAnsi="仿宋" w:cs="仿宋" w:hint="eastAsia"/>
            <w:lang w:eastAsia="zh-CN"/>
          </w:rPr>
          <w:t>(二)、培训与发展计划</w:t>
        </w:r>
        <w:r>
          <w:tab/>
        </w:r>
        <w:r>
          <w:fldChar w:fldCharType="begin"/>
        </w:r>
        <w:r>
          <w:instrText xml:space="preserve"> PAGEREF _Toc9262 \h </w:instrText>
        </w:r>
        <w:r>
          <w:fldChar w:fldCharType="separate"/>
        </w:r>
        <w:r>
          <w:t>23</w:t>
        </w:r>
        <w:r>
          <w:fldChar w:fldCharType="end"/>
        </w:r>
      </w:hyperlink>
    </w:p>
    <w:p>
      <w:pPr>
        <w:pStyle w:val="TOC1"/>
        <w:tabs>
          <w:tab w:val="right" w:leader="dot" w:pos="8306"/>
        </w:tabs>
      </w:pPr>
      <w:hyperlink w:anchor="_Toc28111" w:history="1">
        <w:r>
          <w:rPr>
            <w:rFonts w:ascii="仿宋" w:eastAsia="仿宋" w:hAnsi="仿宋" w:cs="仿宋" w:hint="eastAsia"/>
            <w:lang w:eastAsia="zh-CN"/>
          </w:rPr>
          <w:t>八、白油项目经营效益</w:t>
        </w:r>
        <w:r>
          <w:tab/>
        </w:r>
        <w:r>
          <w:fldChar w:fldCharType="begin"/>
        </w:r>
        <w:r>
          <w:instrText xml:space="preserve"> PAGEREF _Toc28111 \h </w:instrText>
        </w:r>
        <w:r>
          <w:fldChar w:fldCharType="separate"/>
        </w:r>
        <w:r>
          <w:t>24</w:t>
        </w:r>
        <w:r>
          <w:fldChar w:fldCharType="end"/>
        </w:r>
      </w:hyperlink>
    </w:p>
    <w:p>
      <w:pPr>
        <w:pStyle w:val="TOC2"/>
        <w:tabs>
          <w:tab w:val="right" w:leader="dot" w:pos="8306"/>
        </w:tabs>
      </w:pPr>
      <w:hyperlink w:anchor="_Toc1790" w:history="1">
        <w:r>
          <w:rPr>
            <w:rFonts w:ascii="仿宋" w:eastAsia="仿宋" w:hAnsi="仿宋" w:cs="仿宋" w:hint="eastAsia"/>
            <w:lang w:eastAsia="zh-CN"/>
          </w:rPr>
          <w:t>(一)、经济评价财务测算</w:t>
        </w:r>
        <w:r>
          <w:tab/>
        </w:r>
        <w:r>
          <w:fldChar w:fldCharType="begin"/>
        </w:r>
        <w:r>
          <w:instrText xml:space="preserve"> PAGEREF _Toc1790 \h </w:instrText>
        </w:r>
        <w:r>
          <w:fldChar w:fldCharType="separate"/>
        </w:r>
        <w:r>
          <w:t>24</w:t>
        </w:r>
        <w:r>
          <w:fldChar w:fldCharType="end"/>
        </w:r>
      </w:hyperlink>
    </w:p>
    <w:p>
      <w:pPr>
        <w:pStyle w:val="TOC2"/>
        <w:tabs>
          <w:tab w:val="right" w:leader="dot" w:pos="8306"/>
        </w:tabs>
      </w:pPr>
      <w:hyperlink w:anchor="_Toc435" w:history="1">
        <w:r>
          <w:rPr>
            <w:rFonts w:ascii="仿宋" w:eastAsia="仿宋" w:hAnsi="仿宋" w:cs="仿宋" w:hint="eastAsia"/>
            <w:lang w:eastAsia="zh-CN"/>
          </w:rPr>
          <w:t>(二)、白油项目盈利能力分析</w:t>
        </w:r>
        <w:r>
          <w:tab/>
        </w:r>
        <w:r>
          <w:fldChar w:fldCharType="begin"/>
        </w:r>
        <w:r>
          <w:instrText xml:space="preserve"> PAGEREF _Toc435 \h </w:instrText>
        </w:r>
        <w:r>
          <w:fldChar w:fldCharType="separate"/>
        </w:r>
        <w:r>
          <w:t>25</w:t>
        </w:r>
        <w:r>
          <w:fldChar w:fldCharType="end"/>
        </w:r>
      </w:hyperlink>
    </w:p>
    <w:p>
      <w:pPr>
        <w:pStyle w:val="TOC1"/>
        <w:tabs>
          <w:tab w:val="right" w:leader="dot" w:pos="8306"/>
        </w:tabs>
      </w:pPr>
      <w:hyperlink w:anchor="_Toc1406" w:history="1">
        <w:r>
          <w:rPr>
            <w:rFonts w:ascii="仿宋" w:eastAsia="仿宋" w:hAnsi="仿宋" w:cs="仿宋" w:hint="eastAsia"/>
            <w:lang w:eastAsia="zh-CN"/>
          </w:rPr>
          <w:t>九、白油项目财务管理</w:t>
        </w:r>
        <w:r>
          <w:tab/>
        </w:r>
        <w:r>
          <w:fldChar w:fldCharType="begin"/>
        </w:r>
        <w:r>
          <w:instrText xml:space="preserve"> PAGEREF _Toc1406 \h </w:instrText>
        </w:r>
        <w:r>
          <w:fldChar w:fldCharType="separate"/>
        </w:r>
        <w:r>
          <w:t>26</w:t>
        </w:r>
        <w:r>
          <w:fldChar w:fldCharType="end"/>
        </w:r>
      </w:hyperlink>
    </w:p>
    <w:p>
      <w:pPr>
        <w:pStyle w:val="TOC2"/>
        <w:tabs>
          <w:tab w:val="right" w:leader="dot" w:pos="8306"/>
        </w:tabs>
      </w:pPr>
      <w:hyperlink w:anchor="_Toc2638" w:history="1">
        <w:r>
          <w:rPr>
            <w:rFonts w:ascii="仿宋" w:eastAsia="仿宋" w:hAnsi="仿宋" w:cs="仿宋" w:hint="eastAsia"/>
            <w:lang w:eastAsia="zh-CN"/>
          </w:rPr>
          <w:t>(一)、资金需求大</w:t>
        </w:r>
        <w:r>
          <w:tab/>
        </w:r>
        <w:r>
          <w:fldChar w:fldCharType="begin"/>
        </w:r>
        <w:r>
          <w:instrText xml:space="preserve"> PAGEREF _Toc2638 \h </w:instrText>
        </w:r>
        <w:r>
          <w:fldChar w:fldCharType="separate"/>
        </w:r>
        <w:r>
          <w:t>26</w:t>
        </w:r>
        <w:r>
          <w:fldChar w:fldCharType="end"/>
        </w:r>
      </w:hyperlink>
    </w:p>
    <w:p>
      <w:pPr>
        <w:pStyle w:val="TOC2"/>
        <w:tabs>
          <w:tab w:val="right" w:leader="dot" w:pos="8306"/>
        </w:tabs>
      </w:pPr>
      <w:hyperlink w:anchor="_Toc18296" w:history="1">
        <w:r>
          <w:rPr>
            <w:rFonts w:ascii="仿宋" w:eastAsia="仿宋" w:hAnsi="仿宋" w:cs="仿宋" w:hint="eastAsia"/>
            <w:lang w:eastAsia="zh-CN"/>
          </w:rPr>
          <w:t>(二)、研发周期长</w:t>
        </w:r>
        <w:r>
          <w:tab/>
        </w:r>
        <w:r>
          <w:fldChar w:fldCharType="begin"/>
        </w:r>
        <w:r>
          <w:instrText xml:space="preserve"> PAGEREF _Toc18296 \h </w:instrText>
        </w:r>
        <w:r>
          <w:fldChar w:fldCharType="separate"/>
        </w:r>
        <w:r>
          <w:t>27</w:t>
        </w:r>
        <w:r>
          <w:fldChar w:fldCharType="end"/>
        </w:r>
      </w:hyperlink>
    </w:p>
    <w:p>
      <w:pPr>
        <w:pStyle w:val="TOC2"/>
        <w:tabs>
          <w:tab w:val="right" w:leader="dot" w:pos="8306"/>
        </w:tabs>
      </w:pPr>
      <w:hyperlink w:anchor="_Toc30869" w:history="1">
        <w:r>
          <w:rPr>
            <w:rFonts w:ascii="仿宋" w:eastAsia="仿宋" w:hAnsi="仿宋" w:cs="仿宋" w:hint="eastAsia"/>
            <w:lang w:eastAsia="zh-CN"/>
          </w:rPr>
          <w:t>(三)、市场风险大</w:t>
        </w:r>
        <w:r>
          <w:tab/>
        </w:r>
        <w:r>
          <w:fldChar w:fldCharType="begin"/>
        </w:r>
        <w:r>
          <w:instrText xml:space="preserve"> PAGEREF _Toc30869 \h </w:instrText>
        </w:r>
        <w:r>
          <w:fldChar w:fldCharType="separate"/>
        </w:r>
        <w:r>
          <w:t>28</w:t>
        </w:r>
        <w:r>
          <w:fldChar w:fldCharType="end"/>
        </w:r>
      </w:hyperlink>
    </w:p>
    <w:p>
      <w:pPr>
        <w:pStyle w:val="TOC2"/>
        <w:tabs>
          <w:tab w:val="right" w:leader="dot" w:pos="8306"/>
        </w:tabs>
      </w:pPr>
      <w:hyperlink w:anchor="_Toc2331" w:history="1">
        <w:r>
          <w:rPr>
            <w:rFonts w:ascii="仿宋" w:eastAsia="仿宋" w:hAnsi="仿宋" w:cs="仿宋" w:hint="eastAsia"/>
            <w:lang w:eastAsia="zh-CN"/>
          </w:rPr>
          <w:t>(四)、利润率高</w:t>
        </w:r>
        <w:r>
          <w:tab/>
        </w:r>
        <w:r>
          <w:fldChar w:fldCharType="begin"/>
        </w:r>
        <w:r>
          <w:instrText xml:space="preserve"> PAGEREF _Toc2331 \h </w:instrText>
        </w:r>
        <w:r>
          <w:fldChar w:fldCharType="separate"/>
        </w:r>
        <w:r>
          <w:t>31</w:t>
        </w:r>
        <w:r>
          <w:fldChar w:fldCharType="end"/>
        </w:r>
      </w:hyperlink>
    </w:p>
    <w:p>
      <w:pPr>
        <w:pStyle w:val="TOC1"/>
        <w:tabs>
          <w:tab w:val="right" w:leader="dot" w:pos="8306"/>
        </w:tabs>
      </w:pPr>
      <w:hyperlink w:anchor="_Toc4834" w:history="1">
        <w:r>
          <w:rPr>
            <w:rFonts w:ascii="仿宋" w:eastAsia="仿宋" w:hAnsi="仿宋" w:cs="仿宋" w:hint="eastAsia"/>
            <w:lang w:eastAsia="zh-CN"/>
          </w:rPr>
          <w:t>十、白油项目投资规划</w:t>
        </w:r>
        <w:r>
          <w:tab/>
        </w:r>
        <w:r>
          <w:fldChar w:fldCharType="begin"/>
        </w:r>
        <w:r>
          <w:instrText xml:space="preserve"> PAGEREF _Toc4834 \h </w:instrText>
        </w:r>
        <w:r>
          <w:fldChar w:fldCharType="separate"/>
        </w:r>
        <w:r>
          <w:t>33</w:t>
        </w:r>
        <w:r>
          <w:fldChar w:fldCharType="end"/>
        </w:r>
      </w:hyperlink>
    </w:p>
    <w:p>
      <w:pPr>
        <w:pStyle w:val="TOC2"/>
        <w:tabs>
          <w:tab w:val="right" w:leader="dot" w:pos="8306"/>
        </w:tabs>
      </w:pPr>
      <w:hyperlink w:anchor="_Toc3762" w:history="1">
        <w:r>
          <w:rPr>
            <w:rFonts w:ascii="仿宋" w:eastAsia="仿宋" w:hAnsi="仿宋" w:cs="仿宋" w:hint="eastAsia"/>
            <w:lang w:eastAsia="zh-CN"/>
          </w:rPr>
          <w:t>(一)、白油项目总投资估算</w:t>
        </w:r>
        <w:r>
          <w:tab/>
        </w:r>
        <w:r>
          <w:fldChar w:fldCharType="begin"/>
        </w:r>
        <w:r>
          <w:instrText xml:space="preserve"> PAGEREF _Toc3762 \h </w:instrText>
        </w:r>
        <w:r>
          <w:fldChar w:fldCharType="separate"/>
        </w:r>
        <w:r>
          <w:t>33</w:t>
        </w:r>
        <w:r>
          <w:fldChar w:fldCharType="end"/>
        </w:r>
      </w:hyperlink>
    </w:p>
    <w:p>
      <w:pPr>
        <w:pStyle w:val="TOC2"/>
        <w:tabs>
          <w:tab w:val="right" w:leader="dot" w:pos="8306"/>
        </w:tabs>
      </w:pPr>
      <w:hyperlink w:anchor="_Toc11844" w:history="1">
        <w:r>
          <w:rPr>
            <w:rFonts w:ascii="仿宋" w:eastAsia="仿宋" w:hAnsi="仿宋" w:cs="仿宋" w:hint="eastAsia"/>
            <w:lang w:eastAsia="zh-CN"/>
          </w:rPr>
          <w:t>(二)、资金筹措</w:t>
        </w:r>
        <w:r>
          <w:tab/>
        </w:r>
        <w:r>
          <w:fldChar w:fldCharType="begin"/>
        </w:r>
        <w:r>
          <w:instrText xml:space="preserve"> PAGEREF _Toc11844 \h </w:instrText>
        </w:r>
        <w:r>
          <w:fldChar w:fldCharType="separate"/>
        </w:r>
        <w:r>
          <w:t>34</w:t>
        </w:r>
        <w:r>
          <w:fldChar w:fldCharType="end"/>
        </w:r>
      </w:hyperlink>
    </w:p>
    <w:p>
      <w:pPr>
        <w:pStyle w:val="TOC1"/>
        <w:tabs>
          <w:tab w:val="right" w:leader="dot" w:pos="8306"/>
        </w:tabs>
      </w:pPr>
      <w:hyperlink w:anchor="_Toc15164" w:history="1">
        <w:r>
          <w:rPr>
            <w:rFonts w:ascii="仿宋" w:eastAsia="仿宋" w:hAnsi="仿宋" w:cs="仿宋" w:hint="eastAsia"/>
            <w:lang w:eastAsia="zh-CN"/>
          </w:rPr>
          <w:t>十一、白油项目创新与研发</w:t>
        </w:r>
        <w:r>
          <w:tab/>
        </w:r>
        <w:r>
          <w:fldChar w:fldCharType="begin"/>
        </w:r>
        <w:r>
          <w:instrText xml:space="preserve"> PAGEREF _Toc15164 \h </w:instrText>
        </w:r>
        <w:r>
          <w:fldChar w:fldCharType="separate"/>
        </w:r>
        <w:r>
          <w:t>35</w:t>
        </w:r>
        <w:r>
          <w:fldChar w:fldCharType="end"/>
        </w:r>
      </w:hyperlink>
    </w:p>
    <w:p>
      <w:pPr>
        <w:pStyle w:val="TOC2"/>
        <w:tabs>
          <w:tab w:val="right" w:leader="dot" w:pos="8306"/>
        </w:tabs>
      </w:pPr>
      <w:hyperlink w:anchor="_Toc9024" w:history="1">
        <w:r>
          <w:rPr>
            <w:rFonts w:ascii="仿宋" w:eastAsia="仿宋" w:hAnsi="仿宋" w:cs="仿宋" w:hint="eastAsia"/>
            <w:lang w:eastAsia="zh-CN"/>
          </w:rPr>
          <w:t>(一)、创新策略与方向</w:t>
        </w:r>
        <w:r>
          <w:tab/>
        </w:r>
        <w:r>
          <w:fldChar w:fldCharType="begin"/>
        </w:r>
        <w:r>
          <w:instrText xml:space="preserve"> PAGEREF _Toc9024 \h </w:instrText>
        </w:r>
        <w:r>
          <w:fldChar w:fldCharType="separate"/>
        </w:r>
        <w:r>
          <w:t>35</w:t>
        </w:r>
        <w:r>
          <w:fldChar w:fldCharType="end"/>
        </w:r>
      </w:hyperlink>
    </w:p>
    <w:p>
      <w:pPr>
        <w:pStyle w:val="TOC2"/>
        <w:tabs>
          <w:tab w:val="right" w:leader="dot" w:pos="8306"/>
        </w:tabs>
      </w:pPr>
      <w:hyperlink w:anchor="_Toc2206" w:history="1">
        <w:r>
          <w:rPr>
            <w:rFonts w:ascii="仿宋" w:eastAsia="仿宋" w:hAnsi="仿宋" w:cs="仿宋" w:hint="eastAsia"/>
            <w:lang w:eastAsia="zh-CN"/>
          </w:rPr>
          <w:t>(二)、研发规划与投入</w:t>
        </w:r>
        <w:r>
          <w:tab/>
        </w:r>
        <w:r>
          <w:fldChar w:fldCharType="begin"/>
        </w:r>
        <w:r>
          <w:instrText xml:space="preserve"> PAGEREF _Toc2206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14" w:history="1">
        <w:r>
          <w:rPr>
            <w:rFonts w:ascii="仿宋" w:eastAsia="仿宋" w:hAnsi="仿宋" w:cs="仿宋" w:hint="eastAsia"/>
            <w:lang w:eastAsia="zh-CN"/>
          </w:rPr>
          <w:t>十二、白油项目环境影响分析</w:t>
        </w:r>
        <w:r>
          <w:tab/>
        </w:r>
        <w:r>
          <w:fldChar w:fldCharType="begin"/>
        </w:r>
        <w:r>
          <w:instrText xml:space="preserve"> PAGEREF _Toc25014 \h </w:instrText>
        </w:r>
        <w:r>
          <w:fldChar w:fldCharType="separate"/>
        </w:r>
        <w:r>
          <w:t>38</w:t>
        </w:r>
        <w:r>
          <w:fldChar w:fldCharType="end"/>
        </w:r>
      </w:hyperlink>
    </w:p>
    <w:p>
      <w:pPr>
        <w:pStyle w:val="TOC2"/>
        <w:tabs>
          <w:tab w:val="right" w:leader="dot" w:pos="8306"/>
        </w:tabs>
      </w:pPr>
      <w:hyperlink w:anchor="_Toc22149" w:history="1">
        <w:r>
          <w:rPr>
            <w:rFonts w:ascii="仿宋" w:eastAsia="仿宋" w:hAnsi="仿宋" w:cs="仿宋" w:hint="eastAsia"/>
            <w:lang w:eastAsia="zh-CN"/>
          </w:rPr>
          <w:t>(一)、建设区域环境质量现状</w:t>
        </w:r>
        <w:r>
          <w:tab/>
        </w:r>
        <w:r>
          <w:fldChar w:fldCharType="begin"/>
        </w:r>
        <w:r>
          <w:instrText xml:space="preserve"> PAGEREF _Toc22149 \h </w:instrText>
        </w:r>
        <w:r>
          <w:fldChar w:fldCharType="separate"/>
        </w:r>
        <w:r>
          <w:t>38</w:t>
        </w:r>
        <w:r>
          <w:fldChar w:fldCharType="end"/>
        </w:r>
      </w:hyperlink>
    </w:p>
    <w:p>
      <w:pPr>
        <w:pStyle w:val="TOC2"/>
        <w:tabs>
          <w:tab w:val="right" w:leader="dot" w:pos="8306"/>
        </w:tabs>
      </w:pPr>
      <w:hyperlink w:anchor="_Toc25796" w:history="1">
        <w:r>
          <w:rPr>
            <w:rFonts w:ascii="仿宋" w:eastAsia="仿宋" w:hAnsi="仿宋" w:cs="仿宋" w:hint="eastAsia"/>
            <w:lang w:eastAsia="zh-CN"/>
          </w:rPr>
          <w:t>(二)、建设期环境保护</w:t>
        </w:r>
        <w:r>
          <w:tab/>
        </w:r>
        <w:r>
          <w:fldChar w:fldCharType="begin"/>
        </w:r>
        <w:r>
          <w:instrText xml:space="preserve"> PAGEREF _Toc25796 \h </w:instrText>
        </w:r>
        <w:r>
          <w:fldChar w:fldCharType="separate"/>
        </w:r>
        <w:r>
          <w:t>39</w:t>
        </w:r>
        <w:r>
          <w:fldChar w:fldCharType="end"/>
        </w:r>
      </w:hyperlink>
    </w:p>
    <w:p>
      <w:pPr>
        <w:pStyle w:val="TOC2"/>
        <w:tabs>
          <w:tab w:val="right" w:leader="dot" w:pos="8306"/>
        </w:tabs>
      </w:pPr>
      <w:hyperlink w:anchor="_Toc27954" w:history="1">
        <w:r>
          <w:rPr>
            <w:rFonts w:ascii="仿宋" w:eastAsia="仿宋" w:hAnsi="仿宋" w:cs="仿宋" w:hint="eastAsia"/>
            <w:lang w:eastAsia="zh-CN"/>
          </w:rPr>
          <w:t>(三)、运营期环境保护</w:t>
        </w:r>
        <w:r>
          <w:tab/>
        </w:r>
        <w:r>
          <w:fldChar w:fldCharType="begin"/>
        </w:r>
        <w:r>
          <w:instrText xml:space="preserve"> PAGEREF _Toc27954 \h </w:instrText>
        </w:r>
        <w:r>
          <w:fldChar w:fldCharType="separate"/>
        </w:r>
        <w:r>
          <w:t>40</w:t>
        </w:r>
        <w:r>
          <w:fldChar w:fldCharType="end"/>
        </w:r>
      </w:hyperlink>
    </w:p>
    <w:p>
      <w:pPr>
        <w:pStyle w:val="TOC2"/>
        <w:tabs>
          <w:tab w:val="right" w:leader="dot" w:pos="8306"/>
        </w:tabs>
      </w:pPr>
      <w:hyperlink w:anchor="_Toc3800" w:history="1">
        <w:r>
          <w:rPr>
            <w:rFonts w:ascii="仿宋" w:eastAsia="仿宋" w:hAnsi="仿宋" w:cs="仿宋" w:hint="eastAsia"/>
            <w:lang w:eastAsia="zh-CN"/>
          </w:rPr>
          <w:t>(四)、白油项目建设对区域经济的影响</w:t>
        </w:r>
        <w:r>
          <w:tab/>
        </w:r>
        <w:r>
          <w:fldChar w:fldCharType="begin"/>
        </w:r>
        <w:r>
          <w:instrText xml:space="preserve"> PAGEREF _Toc3800 \h </w:instrText>
        </w:r>
        <w:r>
          <w:fldChar w:fldCharType="separate"/>
        </w:r>
        <w:r>
          <w:t>42</w:t>
        </w:r>
        <w:r>
          <w:fldChar w:fldCharType="end"/>
        </w:r>
      </w:hyperlink>
    </w:p>
    <w:p>
      <w:pPr>
        <w:pStyle w:val="TOC2"/>
        <w:tabs>
          <w:tab w:val="right" w:leader="dot" w:pos="8306"/>
        </w:tabs>
      </w:pPr>
      <w:hyperlink w:anchor="_Toc15299" w:history="1">
        <w:r>
          <w:rPr>
            <w:rFonts w:ascii="仿宋" w:eastAsia="仿宋" w:hAnsi="仿宋" w:cs="仿宋" w:hint="eastAsia"/>
            <w:lang w:eastAsia="zh-CN"/>
          </w:rPr>
          <w:t>(五)、废弃物处理</w:t>
        </w:r>
        <w:r>
          <w:tab/>
        </w:r>
        <w:r>
          <w:fldChar w:fldCharType="begin"/>
        </w:r>
        <w:r>
          <w:instrText xml:space="preserve"> PAGEREF _Toc15299 \h </w:instrText>
        </w:r>
        <w:r>
          <w:fldChar w:fldCharType="separate"/>
        </w:r>
        <w:r>
          <w:t>43</w:t>
        </w:r>
        <w:r>
          <w:fldChar w:fldCharType="end"/>
        </w:r>
      </w:hyperlink>
    </w:p>
    <w:p>
      <w:pPr>
        <w:pStyle w:val="TOC2"/>
        <w:tabs>
          <w:tab w:val="right" w:leader="dot" w:pos="8306"/>
        </w:tabs>
      </w:pPr>
      <w:hyperlink w:anchor="_Toc30554" w:history="1">
        <w:r>
          <w:rPr>
            <w:rFonts w:ascii="仿宋" w:eastAsia="仿宋" w:hAnsi="仿宋" w:cs="仿宋" w:hint="eastAsia"/>
            <w:lang w:eastAsia="zh-CN"/>
          </w:rPr>
          <w:t>(六)、特殊环境影响分析</w:t>
        </w:r>
        <w:r>
          <w:tab/>
        </w:r>
        <w:r>
          <w:fldChar w:fldCharType="begin"/>
        </w:r>
        <w:r>
          <w:instrText xml:space="preserve"> PAGEREF _Toc30554 \h </w:instrText>
        </w:r>
        <w:r>
          <w:fldChar w:fldCharType="separate"/>
        </w:r>
        <w:r>
          <w:t>45</w:t>
        </w:r>
        <w:r>
          <w:fldChar w:fldCharType="end"/>
        </w:r>
      </w:hyperlink>
    </w:p>
    <w:p>
      <w:pPr>
        <w:pStyle w:val="TOC2"/>
        <w:tabs>
          <w:tab w:val="right" w:leader="dot" w:pos="8306"/>
        </w:tabs>
      </w:pPr>
      <w:hyperlink w:anchor="_Toc21949" w:history="1">
        <w:r>
          <w:rPr>
            <w:rFonts w:ascii="仿宋" w:eastAsia="仿宋" w:hAnsi="仿宋" w:cs="仿宋" w:hint="eastAsia"/>
            <w:lang w:eastAsia="zh-CN"/>
          </w:rPr>
          <w:t>(七)、清洁生产</w:t>
        </w:r>
        <w:r>
          <w:tab/>
        </w:r>
        <w:r>
          <w:fldChar w:fldCharType="begin"/>
        </w:r>
        <w:r>
          <w:instrText xml:space="preserve"> PAGEREF _Toc21949 \h </w:instrText>
        </w:r>
        <w:r>
          <w:fldChar w:fldCharType="separate"/>
        </w:r>
        <w:r>
          <w:t>46</w:t>
        </w:r>
        <w:r>
          <w:fldChar w:fldCharType="end"/>
        </w:r>
      </w:hyperlink>
    </w:p>
    <w:p>
      <w:pPr>
        <w:pStyle w:val="TOC2"/>
        <w:tabs>
          <w:tab w:val="right" w:leader="dot" w:pos="8306"/>
        </w:tabs>
      </w:pPr>
      <w:hyperlink w:anchor="_Toc16014" w:history="1">
        <w:r>
          <w:rPr>
            <w:rFonts w:ascii="仿宋" w:eastAsia="仿宋" w:hAnsi="仿宋" w:cs="仿宋" w:hint="eastAsia"/>
            <w:lang w:eastAsia="zh-CN"/>
          </w:rPr>
          <w:t>(八)、环境保护综合评价</w:t>
        </w:r>
        <w:r>
          <w:tab/>
        </w:r>
        <w:r>
          <w:fldChar w:fldCharType="begin"/>
        </w:r>
        <w:r>
          <w:instrText xml:space="preserve"> PAGEREF _Toc16014 \h </w:instrText>
        </w:r>
        <w:r>
          <w:fldChar w:fldCharType="separate"/>
        </w:r>
        <w:r>
          <w:t>47</w:t>
        </w:r>
        <w:r>
          <w:fldChar w:fldCharType="end"/>
        </w:r>
      </w:hyperlink>
    </w:p>
    <w:p>
      <w:pPr>
        <w:pStyle w:val="TOC1"/>
        <w:tabs>
          <w:tab w:val="right" w:leader="dot" w:pos="8306"/>
        </w:tabs>
      </w:pPr>
      <w:hyperlink w:anchor="_Toc4573" w:history="1">
        <w:r>
          <w:rPr>
            <w:rFonts w:ascii="仿宋" w:eastAsia="仿宋" w:hAnsi="仿宋" w:cs="仿宋" w:hint="eastAsia"/>
            <w:lang w:eastAsia="zh-CN"/>
          </w:rPr>
          <w:t>十三、白油项目治理与监督</w:t>
        </w:r>
        <w:r>
          <w:tab/>
        </w:r>
        <w:r>
          <w:fldChar w:fldCharType="begin"/>
        </w:r>
        <w:r>
          <w:instrText xml:space="preserve"> PAGEREF _Toc4573 \h </w:instrText>
        </w:r>
        <w:r>
          <w:fldChar w:fldCharType="separate"/>
        </w:r>
        <w:r>
          <w:t>48</w:t>
        </w:r>
        <w:r>
          <w:fldChar w:fldCharType="end"/>
        </w:r>
      </w:hyperlink>
    </w:p>
    <w:p>
      <w:pPr>
        <w:pStyle w:val="TOC2"/>
        <w:tabs>
          <w:tab w:val="right" w:leader="dot" w:pos="8306"/>
        </w:tabs>
      </w:pPr>
      <w:hyperlink w:anchor="_Toc24990" w:history="1">
        <w:r>
          <w:rPr>
            <w:rFonts w:ascii="仿宋" w:eastAsia="仿宋" w:hAnsi="仿宋" w:cs="仿宋" w:hint="eastAsia"/>
            <w:lang w:eastAsia="zh-CN"/>
          </w:rPr>
          <w:t>(一)、白油项目治理结构</w:t>
        </w:r>
        <w:r>
          <w:tab/>
        </w:r>
        <w:r>
          <w:fldChar w:fldCharType="begin"/>
        </w:r>
        <w:r>
          <w:instrText xml:space="preserve"> PAGEREF _Toc24990 \h </w:instrText>
        </w:r>
        <w:r>
          <w:fldChar w:fldCharType="separate"/>
        </w:r>
        <w:r>
          <w:t>48</w:t>
        </w:r>
        <w:r>
          <w:fldChar w:fldCharType="end"/>
        </w:r>
      </w:hyperlink>
    </w:p>
    <w:p>
      <w:pPr>
        <w:pStyle w:val="TOC2"/>
        <w:tabs>
          <w:tab w:val="right" w:leader="dot" w:pos="8306"/>
        </w:tabs>
      </w:pPr>
      <w:hyperlink w:anchor="_Toc31867" w:history="1">
        <w:r>
          <w:rPr>
            <w:rFonts w:ascii="仿宋" w:eastAsia="仿宋" w:hAnsi="仿宋" w:cs="仿宋" w:hint="eastAsia"/>
            <w:lang w:eastAsia="zh-CN"/>
          </w:rPr>
          <w:t>(二)、监督与审计</w:t>
        </w:r>
        <w:r>
          <w:tab/>
        </w:r>
        <w:r>
          <w:fldChar w:fldCharType="begin"/>
        </w:r>
        <w:r>
          <w:instrText xml:space="preserve"> PAGEREF _Toc31867 \h </w:instrText>
        </w:r>
        <w:r>
          <w:fldChar w:fldCharType="separate"/>
        </w:r>
        <w:r>
          <w:t>49</w:t>
        </w:r>
        <w:r>
          <w:fldChar w:fldCharType="end"/>
        </w:r>
      </w:hyperlink>
    </w:p>
    <w:p>
      <w:pPr>
        <w:pStyle w:val="TOC1"/>
        <w:tabs>
          <w:tab w:val="right" w:leader="dot" w:pos="8306"/>
        </w:tabs>
      </w:pPr>
      <w:hyperlink w:anchor="_Toc6132" w:history="1">
        <w:r>
          <w:rPr>
            <w:rFonts w:ascii="仿宋" w:eastAsia="仿宋" w:hAnsi="仿宋" w:cs="仿宋" w:hint="eastAsia"/>
            <w:lang w:eastAsia="zh-CN"/>
          </w:rPr>
          <w:t>十四、质量管理体系</w:t>
        </w:r>
        <w:r>
          <w:tab/>
        </w:r>
        <w:r>
          <w:fldChar w:fldCharType="begin"/>
        </w:r>
        <w:r>
          <w:instrText xml:space="preserve"> PAGEREF _Toc6132 \h </w:instrText>
        </w:r>
        <w:r>
          <w:fldChar w:fldCharType="separate"/>
        </w:r>
        <w:r>
          <w:t>51</w:t>
        </w:r>
        <w:r>
          <w:fldChar w:fldCharType="end"/>
        </w:r>
      </w:hyperlink>
    </w:p>
    <w:p>
      <w:pPr>
        <w:pStyle w:val="TOC2"/>
        <w:tabs>
          <w:tab w:val="right" w:leader="dot" w:pos="8306"/>
        </w:tabs>
      </w:pPr>
      <w:hyperlink w:anchor="_Toc8712" w:history="1">
        <w:r>
          <w:rPr>
            <w:rFonts w:ascii="仿宋" w:eastAsia="仿宋" w:hAnsi="仿宋" w:cs="仿宋" w:hint="eastAsia"/>
            <w:lang w:eastAsia="zh-CN"/>
          </w:rPr>
          <w:t>(一)、质量目标与方针</w:t>
        </w:r>
        <w:r>
          <w:tab/>
        </w:r>
        <w:r>
          <w:fldChar w:fldCharType="begin"/>
        </w:r>
        <w:r>
          <w:instrText xml:space="preserve"> PAGEREF _Toc8712 \h </w:instrText>
        </w:r>
        <w:r>
          <w:fldChar w:fldCharType="separate"/>
        </w:r>
        <w:r>
          <w:t>51</w:t>
        </w:r>
        <w:r>
          <w:fldChar w:fldCharType="end"/>
        </w:r>
      </w:hyperlink>
    </w:p>
    <w:p>
      <w:pPr>
        <w:pStyle w:val="TOC2"/>
        <w:tabs>
          <w:tab w:val="right" w:leader="dot" w:pos="8306"/>
        </w:tabs>
      </w:pPr>
      <w:hyperlink w:anchor="_Toc19522" w:history="1">
        <w:r>
          <w:rPr>
            <w:rFonts w:ascii="仿宋" w:eastAsia="仿宋" w:hAnsi="仿宋" w:cs="仿宋" w:hint="eastAsia"/>
            <w:lang w:eastAsia="zh-CN"/>
          </w:rPr>
          <w:t>(二)、质量管理责任</w:t>
        </w:r>
        <w:r>
          <w:tab/>
        </w:r>
        <w:r>
          <w:fldChar w:fldCharType="begin"/>
        </w:r>
        <w:r>
          <w:instrText xml:space="preserve"> PAGEREF _Toc19522 \h </w:instrText>
        </w:r>
        <w:r>
          <w:fldChar w:fldCharType="separate"/>
        </w:r>
        <w:r>
          <w:t>52</w:t>
        </w:r>
        <w:r>
          <w:fldChar w:fldCharType="end"/>
        </w:r>
      </w:hyperlink>
    </w:p>
    <w:p>
      <w:pPr>
        <w:pStyle w:val="TOC2"/>
        <w:tabs>
          <w:tab w:val="right" w:leader="dot" w:pos="8306"/>
        </w:tabs>
      </w:pPr>
      <w:hyperlink w:anchor="_Toc6759" w:history="1">
        <w:r>
          <w:rPr>
            <w:rFonts w:ascii="仿宋" w:eastAsia="仿宋" w:hAnsi="仿宋" w:cs="仿宋" w:hint="eastAsia"/>
            <w:lang w:eastAsia="zh-CN"/>
          </w:rPr>
          <w:t>(三)、质量管理体系文件</w:t>
        </w:r>
        <w:r>
          <w:tab/>
        </w:r>
        <w:r>
          <w:fldChar w:fldCharType="begin"/>
        </w:r>
        <w:r>
          <w:instrText xml:space="preserve"> PAGEREF _Toc6759 \h </w:instrText>
        </w:r>
        <w:r>
          <w:fldChar w:fldCharType="separate"/>
        </w:r>
        <w:r>
          <w:t>53</w:t>
        </w:r>
        <w:r>
          <w:fldChar w:fldCharType="end"/>
        </w:r>
      </w:hyperlink>
    </w:p>
    <w:p>
      <w:pPr>
        <w:pStyle w:val="TOC2"/>
        <w:tabs>
          <w:tab w:val="right" w:leader="dot" w:pos="8306"/>
        </w:tabs>
      </w:pPr>
      <w:hyperlink w:anchor="_Toc5867" w:history="1">
        <w:r>
          <w:rPr>
            <w:rFonts w:ascii="仿宋" w:eastAsia="仿宋" w:hAnsi="仿宋" w:cs="仿宋" w:hint="eastAsia"/>
            <w:lang w:eastAsia="zh-CN"/>
          </w:rPr>
          <w:t>(四)、质量培训与教育</w:t>
        </w:r>
        <w:r>
          <w:tab/>
        </w:r>
        <w:r>
          <w:fldChar w:fldCharType="begin"/>
        </w:r>
        <w:r>
          <w:instrText xml:space="preserve"> PAGEREF _Toc5867 \h </w:instrText>
        </w:r>
        <w:r>
          <w:fldChar w:fldCharType="separate"/>
        </w:r>
        <w:r>
          <w:t>55</w:t>
        </w:r>
        <w:r>
          <w:fldChar w:fldCharType="end"/>
        </w:r>
      </w:hyperlink>
    </w:p>
    <w:p>
      <w:pPr>
        <w:pStyle w:val="TOC2"/>
        <w:tabs>
          <w:tab w:val="right" w:leader="dot" w:pos="8306"/>
        </w:tabs>
      </w:pPr>
      <w:hyperlink w:anchor="_Toc17465" w:history="1">
        <w:r>
          <w:rPr>
            <w:rFonts w:ascii="仿宋" w:eastAsia="仿宋" w:hAnsi="仿宋" w:cs="仿宋" w:hint="eastAsia"/>
            <w:lang w:eastAsia="zh-CN"/>
          </w:rPr>
          <w:t>(五)、质量审核与评价</w:t>
        </w:r>
        <w:r>
          <w:tab/>
        </w:r>
        <w:r>
          <w:fldChar w:fldCharType="begin"/>
        </w:r>
        <w:r>
          <w:instrText xml:space="preserve"> PAGEREF _Toc17465 \h </w:instrText>
        </w:r>
        <w:r>
          <w:fldChar w:fldCharType="separate"/>
        </w:r>
        <w:r>
          <w:t>56</w:t>
        </w:r>
        <w:r>
          <w:fldChar w:fldCharType="end"/>
        </w:r>
      </w:hyperlink>
    </w:p>
    <w:p>
      <w:pPr>
        <w:pStyle w:val="TOC2"/>
        <w:tabs>
          <w:tab w:val="right" w:leader="dot" w:pos="8306"/>
        </w:tabs>
      </w:pPr>
      <w:hyperlink w:anchor="_Toc3248" w:history="1">
        <w:r>
          <w:rPr>
            <w:rFonts w:ascii="仿宋" w:eastAsia="仿宋" w:hAnsi="仿宋" w:cs="仿宋" w:hint="eastAsia"/>
            <w:lang w:eastAsia="zh-CN"/>
          </w:rPr>
          <w:t>(六)、不符合与纠正措施</w:t>
        </w:r>
        <w:r>
          <w:tab/>
        </w:r>
        <w:r>
          <w:fldChar w:fldCharType="begin"/>
        </w:r>
        <w:r>
          <w:instrText xml:space="preserve"> PAGEREF _Toc3248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7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技术管理特点体现在其创新导向。通过引入最先进的技术趋势和解决方案，白油项目致力于提升科技含量、提高质量和效率水平。这意味着我们将采用最新的工具和方法，确保白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白油项目技术管理的显著特征。通过整合不同领域的技术资源，我们实现了跨学科的协同工作。这有助于优化技术架构，提高整体效能。此外，整合性策略还促进了不同技术团队之间的紧密沟通和高效合作，确保白油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白油项目所采用的技术。通过不断优化技术方案，白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白油项目团队将在白油项目初期识别可能的技术风险，并采取相应的预防和应对措施。通过建立健全的风险评估机制，白油项目能够在实施过程中及时发现并解决潜在的技术问题，保障白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通过这些独特的技术管理特点，我们确信在白油项目中，技术将成为白油项目成功的有力支持。这一深度剖析揭示了技术管理在白油项目实施中的关键作用，为白油项目的技术基础奠定了坚实的基础。</w:t>
      </w:r>
    </w:p>
    <w:p>
      <w:pPr>
        <w:pStyle w:val="Heading2"/>
        <w:ind w:firstLine="560" w:firstLineChars="200"/>
        <w:rPr>
          <w:rFonts w:ascii="仿宋" w:eastAsia="仿宋" w:hAnsi="仿宋" w:cs="仿宋" w:hint="eastAsia"/>
          <w:sz w:val="28"/>
          <w:lang w:eastAsia="zh-CN"/>
        </w:rPr>
      </w:pPr>
      <w:bookmarkStart w:id="4" w:name="_Toc32611"/>
      <w:r>
        <w:rPr>
          <w:rFonts w:ascii="仿宋" w:eastAsia="仿宋" w:hAnsi="仿宋" w:cs="仿宋" w:hint="eastAsia"/>
          <w:sz w:val="28"/>
          <w:lang w:eastAsia="zh-CN"/>
        </w:rPr>
        <w:t>(二)、白油项目工艺技术设计方案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白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白油项目将严格按照相关行业规范要求进行组织。通过有效控制产品质量，白油项目将致力于为顾客提供优质的白油项目产品和良好的服务。这体现了白油项目对于生产活动合规性和质量标准的高度重视，为白油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白油项目注重生态效益和清洁生产原则。白油项目建设将紧密结合地方特色经济发展，与社会经济发展规划和区域环境保护规划方案相协调一致。通过与当地区域自然生态系统的结合，白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白油项目产品具有多样化的客户需求和个性化的特点。因此，白油项目产品规格品种多样，且单批生产数量较小。为满足这一特点，白油项目承办单位将建设先进的柔性制造生产线。通过广泛应用柔性制造技术，白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总体而言，白油项目采用的技术具有较高的技术含量和自动化水平，处于国内先进水平。这一技术选用不仅体现了对生产效率、质量和环境友好性的高标准要求，同时为白油项目的可持续发展奠定了坚实的基础。</w:t>
      </w:r>
    </w:p>
    <w:p>
      <w:pPr>
        <w:pStyle w:val="Heading2"/>
        <w:ind w:firstLine="560" w:firstLineChars="200"/>
        <w:rPr>
          <w:rFonts w:ascii="仿宋" w:eastAsia="仿宋" w:hAnsi="仿宋" w:cs="仿宋" w:hint="eastAsia"/>
          <w:sz w:val="28"/>
          <w:lang w:eastAsia="zh-CN"/>
        </w:rPr>
      </w:pPr>
      <w:bookmarkStart w:id="5" w:name="_Toc326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为确保白油项目的高效生产和技术实施，我们制定了一套精心设计的设备选型方案，以满足白油项目生产、质量和环保的要求。该方案的主要特点如下：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白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针对白油项目产品的多样性和小批量生产的特点，我们将建设柔性制造生产线。通过在设备选型中考虑柔性制造技术，可以灵活应对不同产品规格和生产需求，实现生产线的高度灵活性和适应性。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01"/>
      <w:r>
        <w:rPr>
          <w:rFonts w:ascii="仿宋" w:eastAsia="仿宋" w:hAnsi="仿宋" w:cs="仿宋" w:hint="eastAsia"/>
          <w:sz w:val="28"/>
          <w:lang w:eastAsia="zh-CN"/>
        </w:rPr>
        <w:t>二、白油项目绩效评估</w:t>
      </w:r>
      <w:bookmarkEnd w:id="6"/>
    </w:p>
    <w:p>
      <w:pPr>
        <w:pStyle w:val="Heading2"/>
        <w:rPr>
          <w:rFonts w:ascii="仿宋" w:eastAsia="仿宋" w:hAnsi="仿宋" w:cs="仿宋" w:hint="eastAsia"/>
          <w:lang w:eastAsia="zh-CN"/>
        </w:rPr>
      </w:pPr>
      <w:bookmarkStart w:id="7" w:name="_Toc2312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在白油项目中，我们设计了一套全面的绩效评估指标，以确保白油项目的可控和成功交付。这些指标跨足白油项目目标、成本、进度和质量等多个维度，为我们提供了全面洞察白油项目的健康状况。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目标达成率是我们关注的首要指标。我们设定了明确的目标，并通过定期监测和评估，迅速发现并应对潜在的目标偏差。这为白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成本绩效是另一个核心关注点。通过实际成本与预算成本的对比分析，我们深入了解成本差异的原因，及时调整资源分配，保持白油项目在经济效益方面的合理水平。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进度作为关键的绩效指标之一，得到了精心的关注。我们制定了详细的白油项目进度计划，并设立了进度符合度指标，确保实际进度与计划进度保持一致。这使我们能够快速发现和解决潜在的进度问题，保持白油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白油项目绩效的不可或缺的一环。我们引入了一系列的质量标准和客户满意度指标，以确保白油项目交付的成果在质量上达到或超越预期水平。通过持续监测这些指标，我们努力提升白油项目整体质量水平，为白油项目的成功交付提供有力保障。通过这些科学且全面的绩效评估，我们能够更好地引导白油项目的持续改进，确保白油项目目标的顺利达成。</w:t>
      </w:r>
    </w:p>
    <w:p>
      <w:pPr>
        <w:pStyle w:val="Heading2"/>
        <w:ind w:firstLine="560" w:firstLineChars="200"/>
        <w:rPr>
          <w:rFonts w:ascii="仿宋" w:eastAsia="仿宋" w:hAnsi="仿宋" w:cs="仿宋" w:hint="eastAsia"/>
          <w:sz w:val="28"/>
          <w:lang w:eastAsia="zh-CN"/>
        </w:rPr>
      </w:pPr>
      <w:bookmarkStart w:id="8" w:name="_Toc445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绩效评估是白油项目中的关键环节，为确保白油项目达到预期目标，我们采用了多层次、多维度的绩效评估方法。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白油项目的战略目标对齐，确保每个决策和行动都与白油项目整体目标保持一致。团队会定期召开战略对齐会议，审视当前工作与白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白油项目进度、质量、成本和风险等方面。这些指标通过数据收集和分析，为白油项目管理团队提供了客观的评估依据。例如，我们通过白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绩效评估不仅仅停留在白油项目内部，还考虑了白油项目对外部环境的影响。我们定期进行干系人满意度调查，以了解各利益相关方对白油项目的期望和满意度，并及时做出调整。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这种多层次、多角度的绩效评估方法，使得我们能够全面了解白油项目的运行状态，及时做出调整，确保白油项目在不断变化的环境中保持稳健前行。</w:t>
      </w:r>
    </w:p>
    <w:p>
      <w:pPr>
        <w:pStyle w:val="Heading2"/>
        <w:ind w:firstLine="560" w:firstLineChars="200"/>
        <w:rPr>
          <w:rFonts w:ascii="仿宋" w:eastAsia="仿宋" w:hAnsi="仿宋" w:cs="仿宋" w:hint="eastAsia"/>
          <w:sz w:val="28"/>
          <w:lang w:eastAsia="zh-CN"/>
        </w:rPr>
      </w:pPr>
      <w:bookmarkStart w:id="9" w:name="_Toc2098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为了确保白油项目的有效管理和不断优化，我们采用了精心设计的绩效评估周期。这个周期旨在实现灵活、实时和全面的评估，以适应白油项目执行中的各种挑战。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白油项目的不同需求，分为短期、中期和长期。短期评估关注每个迭代或工作周期，以及时发现和解决当前任务中的问题。中期评估涵盖几个迭代，深入了解整体白油项目的趋势和性能。长期评估则着眼于整个白油项目阶段，确保白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白油项目管理工具和协作平台，团队成员能够随时更新和分享白油项目数据。这种实时性的反馈机制使我们能够及时察觉潜在问题，快速调整，保持白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白油项目的决策制定密不可分。每个周期的白油项目回顾会议成为集体总结经验、识别问题深层次原因并找到创新解决方案的平台。这种定期的反思与调整机制使白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6686"/>
      <w:r>
        <w:rPr>
          <w:rFonts w:ascii="仿宋" w:eastAsia="仿宋" w:hAnsi="仿宋" w:cs="仿宋" w:hint="eastAsia"/>
          <w:sz w:val="28"/>
          <w:lang w:eastAsia="zh-CN"/>
        </w:rPr>
        <w:t>三、白油项目建设单位说明</w:t>
      </w:r>
      <w:bookmarkEnd w:id="10"/>
    </w:p>
    <w:p>
      <w:pPr>
        <w:pStyle w:val="Heading2"/>
        <w:rPr>
          <w:rFonts w:ascii="仿宋" w:eastAsia="仿宋" w:hAnsi="仿宋" w:cs="仿宋" w:hint="eastAsia"/>
          <w:lang w:eastAsia="zh-CN"/>
        </w:rPr>
      </w:pPr>
      <w:bookmarkStart w:id="11" w:name="_Toc16696"/>
      <w:r>
        <w:rPr>
          <w:rFonts w:ascii="仿宋" w:eastAsia="仿宋" w:hAnsi="仿宋" w:cs="仿宋" w:hint="eastAsia"/>
          <w:lang w:eastAsia="zh-CN"/>
        </w:rPr>
        <w:t>(一)、白油项目承办单位基本情况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28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白油项目承办单位的XXXX，我们着眼于实现可持续的经济效益。通过技术创新和解决方案的提供，公司预计在白油项目执行期间将获得可观的收入增长。这一收入来源主要包括白油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同时，我们注重成本控制和效率提升，以确保白油项目的可持续盈利。透过精细的管理和资源优化，公司期望实现白油项目利润最大化。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白油项目实施进行全面的投资评估，包括白油项目启动阶段的资金投入和后续运营成本。通过对白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为确保公司在白油项目实施过程中具备足够的资金流动性，公司将进行详尽的现金流分析。这包括资金需求的合理预测、白油项目周期内的资金峰谷分析以及灵活的财务管理策略，以应对各种潜在的经济变动。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4302"/>
      <w:r>
        <w:rPr>
          <w:rFonts w:ascii="仿宋" w:eastAsia="仿宋" w:hAnsi="仿宋" w:cs="仿宋" w:hint="eastAsia"/>
          <w:sz w:val="28"/>
          <w:lang w:eastAsia="zh-CN"/>
        </w:rPr>
        <w:t>四、白油项目建设背景及必要性分析</w:t>
      </w:r>
      <w:bookmarkEnd w:id="13"/>
    </w:p>
    <w:p>
      <w:pPr>
        <w:pStyle w:val="Heading2"/>
        <w:rPr>
          <w:rFonts w:ascii="仿宋" w:eastAsia="仿宋" w:hAnsi="仿宋" w:cs="仿宋" w:hint="eastAsia"/>
          <w:lang w:eastAsia="zh-CN"/>
        </w:rPr>
      </w:pPr>
      <w:bookmarkStart w:id="14" w:name="_Toc19471"/>
      <w:r>
        <w:rPr>
          <w:rFonts w:ascii="仿宋" w:eastAsia="仿宋" w:hAnsi="仿宋" w:cs="仿宋" w:hint="eastAsia"/>
          <w:lang w:eastAsia="zh-CN"/>
        </w:rPr>
        <w:t>(一)、白油项目背景分析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白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白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我们的背景分析将深入挖掘当前行业的发展趋势，通过对竞争态势的全面审视，找到白油项目在这个潮流中的定位。同时，我们将关注行业内涌现的新兴机遇，以便白油项目更好地融入行业发展的潮流中。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白油项目提供了强大的发展动力。我们将聚焦于行业内最新的技术发展趋势，包括但不限于人工智能、大数据分析、物联网等领域。通过深度的技术研究，我们将确保白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白油项目发展的源泉。我们将投入更多的精力对市场需求进行深入剖析，超越表面的需求，深入挖掘潜在的市场痛点和机遇。通过对市场需求的细致了解，白油项目将更有针对性地设计解决方案，满足市场的多样化需求，从而更好地促进白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白油项目战略至关重要。我们将对竞争态势进行更为深入的分析，包括但不限于市场份额、产品特点、客户满意度等多个维度。通过深度的竞争分析，白油项目将能够更准确地把握市场脉搏，制定具有竞争力的白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白油项目的发展具有直接的影响。我们将进行更为全面的法规和政策分析，了解行业发展中的潜在法律风险和合规挑战。通过充分了解和遵守相关法规，白油项目将确保在法律框架内合法合规运营，为白油项目的稳健发展提供有力支持。</w:t>
      </w:r>
    </w:p>
    <w:p>
      <w:pPr>
        <w:pStyle w:val="Heading2"/>
        <w:ind w:firstLine="560" w:firstLineChars="200"/>
        <w:rPr>
          <w:rFonts w:ascii="仿宋" w:eastAsia="仿宋" w:hAnsi="仿宋" w:cs="仿宋" w:hint="eastAsia"/>
          <w:sz w:val="28"/>
          <w:lang w:eastAsia="zh-CN"/>
        </w:rPr>
      </w:pPr>
      <w:bookmarkStart w:id="15" w:name="_Toc4609"/>
      <w:r>
        <w:rPr>
          <w:rFonts w:ascii="仿宋" w:eastAsia="仿宋" w:hAnsi="仿宋" w:cs="仿宋" w:hint="eastAsia"/>
          <w:sz w:val="28"/>
          <w:lang w:eastAsia="zh-CN"/>
        </w:rPr>
        <w:t>(二)、白油项目建设必要性分析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建设的迫切性源于对行业发展趋势的深刻洞察。我们正处于一个行业变革的时代，科技创新、数字化转型成为企业发展的关键动力。白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建设不仅仅是为了跟上潮流，更是为了通过技术创新推动企业的持续发展。通过引入先进的技术和解决方案，白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白油项目的建设成为必然选择，通过提高产品质量、拓展服务领域，从而在竞争中获得更多的机会。白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白油项目建设的必要性体现在对客户需求更精准的满足。通过白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建设的背后是对企业持续创新的追求。只有通过不断创新，企业才能在竞争中立于不败之地。白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4581"/>
      <w:r>
        <w:rPr>
          <w:rFonts w:ascii="仿宋" w:eastAsia="仿宋" w:hAnsi="仿宋" w:cs="仿宋" w:hint="eastAsia"/>
          <w:sz w:val="28"/>
          <w:lang w:eastAsia="zh-CN"/>
        </w:rPr>
        <w:t>五、白油项目概论</w:t>
      </w:r>
      <w:bookmarkEnd w:id="16"/>
    </w:p>
    <w:p>
      <w:pPr>
        <w:pStyle w:val="Heading2"/>
        <w:rPr>
          <w:rFonts w:ascii="仿宋" w:eastAsia="仿宋" w:hAnsi="仿宋" w:cs="仿宋" w:hint="eastAsia"/>
          <w:lang w:eastAsia="zh-CN"/>
        </w:rPr>
      </w:pPr>
      <w:bookmarkStart w:id="17" w:name="_Toc31211"/>
      <w:r>
        <w:rPr>
          <w:rFonts w:ascii="仿宋" w:eastAsia="仿宋" w:hAnsi="仿宋" w:cs="仿宋" w:hint="eastAsia"/>
          <w:lang w:eastAsia="zh-CN"/>
        </w:rPr>
        <w:t>(一)、白油项目概况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起源追溯至对市场的深入洞察。市场的不断演变与变革为白油项目提供了难得的机遇。当前市场存在的需求缺口和变革的大环境共同构成了白油项目的背景。这个白油项目旨在充分利用市场机遇，填补行业中尚未满足的需求，为客户提供全新的解决方案。市场的变革和需求的增长使得这个白油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白油项目名称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白油项目正式命名为白油。这个名称不仅仅是一个标识，更代表了白油项目的核心理念和愿景。它蕴含着白油项目所要解决问题的关键字，具有强烈的表达和辨识度，为白油项目树立了鲜明的品牌形象。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白油项目目标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核心目标是提供一种全新、高效的解决方案，满足客户日益增长的需求。白油项目追求的不仅仅是满足市场需求，更是在市场中获得卓越的竞争优势。通过不断提升产品或服务的质量和创新水平，白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白油项目范围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全面涵盖了产品研发、制造、市场推广和售后服务，确保从产品设计到最终用户体验的全方位关注。这一全面的白油项目范围是为了确保白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白油项目时间表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白油项目计划在未来18个月内完成，包括研发、测试、市场试点和正式推出等不同阶段。这个时间表的合理设计是为了确保白油项目各个阶段的顺利推进，以便按时交付高质量的成果。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白油项目预算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白油项目总预算估算为XX百万美元，主要分配在研发、市场推广、人员培训和运营等方面。这一充足的预算为白油项目提供了充足的资源，确保白油项目在各个方面都能取得优异的表现。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白油项目风险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白油项目可能面临的风险包括市场接受度低、技术难题、竞争激烈等。白油项目团队已经制定了相应的风险应对计划，通过前瞻性的风险管理，确保白油项目在面对不确定性时能够迅速做出应对。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白油项目团队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白油项目汇聚了一支经验丰富、多领域专业素养的核心团队，确保白油项目在各个方面都能拥有高水平的执行力。团队的协同作战是白油项目成功的关键因素之一。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白油项目背景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白油项目的背景根植于市场对更高效、创新产品的渴望，同时也受到科技发展对行业格局的深刻改变的影响。这为白油项目提供了广阔的发展空间和市场需求。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白油项目现状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截至目前，白油项目已完成市场调研和技术验证，取得了初步的成功。这为白油项目在未来的发展奠定了坚实的基础，为更远大的目标打下了坚实的基石。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9958"/>
      <w:r>
        <w:rPr>
          <w:rFonts w:ascii="仿宋" w:eastAsia="仿宋" w:hAnsi="仿宋" w:cs="仿宋" w:hint="eastAsia"/>
          <w:sz w:val="28"/>
          <w:lang w:eastAsia="zh-CN"/>
        </w:rPr>
        <w:t>(二)、白油项目目标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keyword》白油项目首要业务目标是在市场中占据有利地位，实现产品/服务的成功推广和销售。通过不断提升产品质量、创新性，白油项目追求成为行业中的领导者，赢得更多客户的青睐。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https://d.book118.com/596120001114010042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A10EA"/>
    <w:rsid w:val="227A1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120001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2024-01-28T12:47:00Z</dcterms:created>
  <dcterms:modified xsi:type="dcterms:W3CDTF">2024-01-28T12:47:28Z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B3AF018034194A308915F56DEC0E570C_11</vt:lpwstr>
  </property>
  <property fmtid="{D5CDD505-2E9C-101B-9397-08002B2CF9AE}" pid="3" name="KSOProductBuildVer">
    <vt:lpwstr>2052-12.1.0.16120</vt:lpwstr>
  </property>
</Properties>
</file>