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新型静电消除器项目规划设计蓝图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28" w:history="1">
        <w:r>
          <w:rPr>
            <w:rFonts w:ascii="仿宋" w:eastAsia="仿宋" w:hAnsi="仿宋" w:cs="仿宋" w:hint="eastAsia"/>
            <w:lang w:eastAsia="zh-CN"/>
          </w:rPr>
          <w:t>概论</w:t>
        </w:r>
        <w:r>
          <w:tab/>
        </w:r>
        <w:r>
          <w:fldChar w:fldCharType="begin"/>
        </w:r>
        <w:r>
          <w:instrText xml:space="preserve"> PAGEREF _Toc20828 \h </w:instrText>
        </w:r>
        <w:r>
          <w:fldChar w:fldCharType="separate"/>
        </w:r>
        <w:r>
          <w:t>3</w:t>
        </w:r>
        <w:r>
          <w:fldChar w:fldCharType="end"/>
        </w:r>
      </w:hyperlink>
    </w:p>
    <w:p>
      <w:pPr>
        <w:pStyle w:val="TOC1"/>
        <w:tabs>
          <w:tab w:val="right" w:leader="dot" w:pos="8306"/>
        </w:tabs>
      </w:pPr>
      <w:hyperlink w:anchor="_Toc24767" w:history="1">
        <w:r>
          <w:rPr>
            <w:rFonts w:ascii="仿宋" w:eastAsia="仿宋" w:hAnsi="仿宋" w:cs="仿宋" w:hint="eastAsia"/>
            <w:lang w:eastAsia="zh-CN"/>
          </w:rPr>
          <w:t>一、新型静电消除器项目选址可行性分析</w:t>
        </w:r>
        <w:r>
          <w:tab/>
        </w:r>
        <w:r>
          <w:fldChar w:fldCharType="begin"/>
        </w:r>
        <w:r>
          <w:instrText xml:space="preserve"> PAGEREF _Toc24767 \h </w:instrText>
        </w:r>
        <w:r>
          <w:fldChar w:fldCharType="separate"/>
        </w:r>
        <w:r>
          <w:t>3</w:t>
        </w:r>
        <w:r>
          <w:fldChar w:fldCharType="end"/>
        </w:r>
      </w:hyperlink>
    </w:p>
    <w:p>
      <w:pPr>
        <w:pStyle w:val="TOC2"/>
        <w:tabs>
          <w:tab w:val="right" w:leader="dot" w:pos="8306"/>
        </w:tabs>
      </w:pPr>
      <w:hyperlink w:anchor="_Toc11234" w:history="1">
        <w:r>
          <w:rPr>
            <w:rFonts w:ascii="仿宋" w:eastAsia="仿宋" w:hAnsi="仿宋" w:cs="仿宋" w:hint="eastAsia"/>
            <w:lang w:eastAsia="zh-CN"/>
          </w:rPr>
          <w:t>(一)、新型静电消除器项目选址</w:t>
        </w:r>
        <w:r>
          <w:tab/>
        </w:r>
        <w:r>
          <w:fldChar w:fldCharType="begin"/>
        </w:r>
        <w:r>
          <w:instrText xml:space="preserve"> PAGEREF _Toc11234 \h </w:instrText>
        </w:r>
        <w:r>
          <w:fldChar w:fldCharType="separate"/>
        </w:r>
        <w:r>
          <w:t>3</w:t>
        </w:r>
        <w:r>
          <w:fldChar w:fldCharType="end"/>
        </w:r>
      </w:hyperlink>
    </w:p>
    <w:p>
      <w:pPr>
        <w:pStyle w:val="TOC2"/>
        <w:tabs>
          <w:tab w:val="right" w:leader="dot" w:pos="8306"/>
        </w:tabs>
      </w:pPr>
      <w:hyperlink w:anchor="_Toc21124" w:history="1">
        <w:r>
          <w:rPr>
            <w:rFonts w:ascii="仿宋" w:eastAsia="仿宋" w:hAnsi="仿宋" w:cs="仿宋" w:hint="eastAsia"/>
            <w:lang w:eastAsia="zh-CN"/>
          </w:rPr>
          <w:t>(二)、用地控制指标</w:t>
        </w:r>
        <w:r>
          <w:tab/>
        </w:r>
        <w:r>
          <w:fldChar w:fldCharType="begin"/>
        </w:r>
        <w:r>
          <w:instrText xml:space="preserve"> PAGEREF _Toc21124 \h </w:instrText>
        </w:r>
        <w:r>
          <w:fldChar w:fldCharType="separate"/>
        </w:r>
        <w:r>
          <w:t>3</w:t>
        </w:r>
        <w:r>
          <w:fldChar w:fldCharType="end"/>
        </w:r>
      </w:hyperlink>
    </w:p>
    <w:p>
      <w:pPr>
        <w:pStyle w:val="TOC2"/>
        <w:tabs>
          <w:tab w:val="right" w:leader="dot" w:pos="8306"/>
        </w:tabs>
      </w:pPr>
      <w:hyperlink w:anchor="_Toc10924" w:history="1">
        <w:r>
          <w:rPr>
            <w:rFonts w:ascii="仿宋" w:eastAsia="仿宋" w:hAnsi="仿宋" w:cs="仿宋" w:hint="eastAsia"/>
            <w:lang w:eastAsia="zh-CN"/>
          </w:rPr>
          <w:t>(三)、节约用地措施</w:t>
        </w:r>
        <w:r>
          <w:tab/>
        </w:r>
        <w:r>
          <w:fldChar w:fldCharType="begin"/>
        </w:r>
        <w:r>
          <w:instrText xml:space="preserve"> PAGEREF _Toc10924 \h </w:instrText>
        </w:r>
        <w:r>
          <w:fldChar w:fldCharType="separate"/>
        </w:r>
        <w:r>
          <w:t>5</w:t>
        </w:r>
        <w:r>
          <w:fldChar w:fldCharType="end"/>
        </w:r>
      </w:hyperlink>
    </w:p>
    <w:p>
      <w:pPr>
        <w:pStyle w:val="TOC2"/>
        <w:tabs>
          <w:tab w:val="right" w:leader="dot" w:pos="8306"/>
        </w:tabs>
      </w:pPr>
      <w:hyperlink w:anchor="_Toc20858" w:history="1">
        <w:r>
          <w:rPr>
            <w:rFonts w:ascii="仿宋" w:eastAsia="仿宋" w:hAnsi="仿宋" w:cs="仿宋" w:hint="eastAsia"/>
            <w:lang w:eastAsia="zh-CN"/>
          </w:rPr>
          <w:t>(四)、总图布置方案</w:t>
        </w:r>
        <w:r>
          <w:tab/>
        </w:r>
        <w:r>
          <w:fldChar w:fldCharType="begin"/>
        </w:r>
        <w:r>
          <w:instrText xml:space="preserve"> PAGEREF _Toc20858 \h </w:instrText>
        </w:r>
        <w:r>
          <w:fldChar w:fldCharType="separate"/>
        </w:r>
        <w:r>
          <w:t>6</w:t>
        </w:r>
        <w:r>
          <w:fldChar w:fldCharType="end"/>
        </w:r>
      </w:hyperlink>
    </w:p>
    <w:p>
      <w:pPr>
        <w:pStyle w:val="TOC2"/>
        <w:tabs>
          <w:tab w:val="right" w:leader="dot" w:pos="8306"/>
        </w:tabs>
      </w:pPr>
      <w:hyperlink w:anchor="_Toc21743" w:history="1">
        <w:r>
          <w:rPr>
            <w:rFonts w:ascii="仿宋" w:eastAsia="仿宋" w:hAnsi="仿宋" w:cs="仿宋" w:hint="eastAsia"/>
            <w:lang w:eastAsia="zh-CN"/>
          </w:rPr>
          <w:t>(五)、选址综合评价</w:t>
        </w:r>
        <w:r>
          <w:tab/>
        </w:r>
        <w:r>
          <w:fldChar w:fldCharType="begin"/>
        </w:r>
        <w:r>
          <w:instrText xml:space="preserve"> PAGEREF _Toc21743 \h </w:instrText>
        </w:r>
        <w:r>
          <w:fldChar w:fldCharType="separate"/>
        </w:r>
        <w:r>
          <w:t>7</w:t>
        </w:r>
        <w:r>
          <w:fldChar w:fldCharType="end"/>
        </w:r>
      </w:hyperlink>
    </w:p>
    <w:p>
      <w:pPr>
        <w:pStyle w:val="TOC1"/>
        <w:tabs>
          <w:tab w:val="right" w:leader="dot" w:pos="8306"/>
        </w:tabs>
      </w:pPr>
      <w:hyperlink w:anchor="_Toc4580" w:history="1">
        <w:r>
          <w:rPr>
            <w:rFonts w:ascii="仿宋" w:eastAsia="仿宋" w:hAnsi="仿宋" w:cs="仿宋" w:hint="eastAsia"/>
            <w:lang w:eastAsia="zh-CN"/>
          </w:rPr>
          <w:t>二、新型静电消除器项目危机管理</w:t>
        </w:r>
        <w:r>
          <w:tab/>
        </w:r>
        <w:r>
          <w:fldChar w:fldCharType="begin"/>
        </w:r>
        <w:r>
          <w:instrText xml:space="preserve"> PAGEREF _Toc4580 \h </w:instrText>
        </w:r>
        <w:r>
          <w:fldChar w:fldCharType="separate"/>
        </w:r>
        <w:r>
          <w:t>8</w:t>
        </w:r>
        <w:r>
          <w:fldChar w:fldCharType="end"/>
        </w:r>
      </w:hyperlink>
    </w:p>
    <w:p>
      <w:pPr>
        <w:pStyle w:val="TOC2"/>
        <w:tabs>
          <w:tab w:val="right" w:leader="dot" w:pos="8306"/>
        </w:tabs>
      </w:pPr>
      <w:hyperlink w:anchor="_Toc14396" w:history="1">
        <w:r>
          <w:rPr>
            <w:rFonts w:ascii="仿宋" w:eastAsia="仿宋" w:hAnsi="仿宋" w:cs="仿宋" w:hint="eastAsia"/>
            <w:lang w:eastAsia="zh-CN"/>
          </w:rPr>
          <w:t>(一)、危机预警与识别</w:t>
        </w:r>
        <w:r>
          <w:tab/>
        </w:r>
        <w:r>
          <w:fldChar w:fldCharType="begin"/>
        </w:r>
        <w:r>
          <w:instrText xml:space="preserve"> PAGEREF _Toc14396 \h </w:instrText>
        </w:r>
        <w:r>
          <w:fldChar w:fldCharType="separate"/>
        </w:r>
        <w:r>
          <w:t>8</w:t>
        </w:r>
        <w:r>
          <w:fldChar w:fldCharType="end"/>
        </w:r>
      </w:hyperlink>
    </w:p>
    <w:p>
      <w:pPr>
        <w:pStyle w:val="TOC2"/>
        <w:tabs>
          <w:tab w:val="right" w:leader="dot" w:pos="8306"/>
        </w:tabs>
      </w:pPr>
      <w:hyperlink w:anchor="_Toc21502" w:history="1">
        <w:r>
          <w:rPr>
            <w:rFonts w:ascii="仿宋" w:eastAsia="仿宋" w:hAnsi="仿宋" w:cs="仿宋" w:hint="eastAsia"/>
            <w:lang w:eastAsia="zh-CN"/>
          </w:rPr>
          <w:t>(二)、危机应对与恢复</w:t>
        </w:r>
        <w:r>
          <w:tab/>
        </w:r>
        <w:r>
          <w:fldChar w:fldCharType="begin"/>
        </w:r>
        <w:r>
          <w:instrText xml:space="preserve"> PAGEREF _Toc21502 \h </w:instrText>
        </w:r>
        <w:r>
          <w:fldChar w:fldCharType="separate"/>
        </w:r>
        <w:r>
          <w:t>10</w:t>
        </w:r>
        <w:r>
          <w:fldChar w:fldCharType="end"/>
        </w:r>
      </w:hyperlink>
    </w:p>
    <w:p>
      <w:pPr>
        <w:pStyle w:val="TOC1"/>
        <w:tabs>
          <w:tab w:val="right" w:leader="dot" w:pos="8306"/>
        </w:tabs>
      </w:pPr>
      <w:hyperlink w:anchor="_Toc8454" w:history="1">
        <w:r>
          <w:rPr>
            <w:rFonts w:ascii="仿宋" w:eastAsia="仿宋" w:hAnsi="仿宋" w:cs="仿宋" w:hint="eastAsia"/>
            <w:lang w:eastAsia="zh-CN"/>
          </w:rPr>
          <w:t>三、工艺说明</w:t>
        </w:r>
        <w:r>
          <w:tab/>
        </w:r>
        <w:r>
          <w:fldChar w:fldCharType="begin"/>
        </w:r>
        <w:r>
          <w:instrText xml:space="preserve"> PAGEREF _Toc8454 \h </w:instrText>
        </w:r>
        <w:r>
          <w:fldChar w:fldCharType="separate"/>
        </w:r>
        <w:r>
          <w:t>11</w:t>
        </w:r>
        <w:r>
          <w:fldChar w:fldCharType="end"/>
        </w:r>
      </w:hyperlink>
    </w:p>
    <w:p>
      <w:pPr>
        <w:pStyle w:val="TOC2"/>
        <w:tabs>
          <w:tab w:val="right" w:leader="dot" w:pos="8306"/>
        </w:tabs>
      </w:pPr>
      <w:hyperlink w:anchor="_Toc13045" w:history="1">
        <w:r>
          <w:rPr>
            <w:rFonts w:ascii="仿宋" w:eastAsia="仿宋" w:hAnsi="仿宋" w:cs="仿宋" w:hint="eastAsia"/>
            <w:lang w:eastAsia="zh-CN"/>
          </w:rPr>
          <w:t>(一)、技术管理特点</w:t>
        </w:r>
        <w:r>
          <w:tab/>
        </w:r>
        <w:r>
          <w:fldChar w:fldCharType="begin"/>
        </w:r>
        <w:r>
          <w:instrText xml:space="preserve"> PAGEREF _Toc13045 \h </w:instrText>
        </w:r>
        <w:r>
          <w:fldChar w:fldCharType="separate"/>
        </w:r>
        <w:r>
          <w:t>11</w:t>
        </w:r>
        <w:r>
          <w:fldChar w:fldCharType="end"/>
        </w:r>
      </w:hyperlink>
    </w:p>
    <w:p>
      <w:pPr>
        <w:pStyle w:val="TOC2"/>
        <w:tabs>
          <w:tab w:val="right" w:leader="dot" w:pos="8306"/>
        </w:tabs>
      </w:pPr>
      <w:hyperlink w:anchor="_Toc17477" w:history="1">
        <w:r>
          <w:rPr>
            <w:rFonts w:ascii="仿宋" w:eastAsia="仿宋" w:hAnsi="仿宋" w:cs="仿宋" w:hint="eastAsia"/>
            <w:lang w:eastAsia="zh-CN"/>
          </w:rPr>
          <w:t>(二)、新型静电消除器项目工艺技术设计方案</w:t>
        </w:r>
        <w:r>
          <w:tab/>
        </w:r>
        <w:r>
          <w:fldChar w:fldCharType="begin"/>
        </w:r>
        <w:r>
          <w:instrText xml:space="preserve"> PAGEREF _Toc17477 \h </w:instrText>
        </w:r>
        <w:r>
          <w:fldChar w:fldCharType="separate"/>
        </w:r>
        <w:r>
          <w:t>12</w:t>
        </w:r>
        <w:r>
          <w:fldChar w:fldCharType="end"/>
        </w:r>
      </w:hyperlink>
    </w:p>
    <w:p>
      <w:pPr>
        <w:pStyle w:val="TOC2"/>
        <w:tabs>
          <w:tab w:val="right" w:leader="dot" w:pos="8306"/>
        </w:tabs>
      </w:pPr>
      <w:hyperlink w:anchor="_Toc25713" w:history="1">
        <w:r>
          <w:rPr>
            <w:rFonts w:ascii="仿宋" w:eastAsia="仿宋" w:hAnsi="仿宋" w:cs="仿宋" w:hint="eastAsia"/>
            <w:lang w:eastAsia="zh-CN"/>
          </w:rPr>
          <w:t>(三)、设备选型方案</w:t>
        </w:r>
        <w:r>
          <w:tab/>
        </w:r>
        <w:r>
          <w:fldChar w:fldCharType="begin"/>
        </w:r>
        <w:r>
          <w:instrText xml:space="preserve"> PAGEREF _Toc25713 \h </w:instrText>
        </w:r>
        <w:r>
          <w:fldChar w:fldCharType="separate"/>
        </w:r>
        <w:r>
          <w:t>14</w:t>
        </w:r>
        <w:r>
          <w:fldChar w:fldCharType="end"/>
        </w:r>
      </w:hyperlink>
    </w:p>
    <w:p>
      <w:pPr>
        <w:pStyle w:val="TOC1"/>
        <w:tabs>
          <w:tab w:val="right" w:leader="dot" w:pos="8306"/>
        </w:tabs>
      </w:pPr>
      <w:hyperlink w:anchor="_Toc19268" w:history="1">
        <w:r>
          <w:rPr>
            <w:rFonts w:ascii="仿宋" w:eastAsia="仿宋" w:hAnsi="仿宋" w:cs="仿宋" w:hint="eastAsia"/>
            <w:lang w:eastAsia="zh-CN"/>
          </w:rPr>
          <w:t>四、新型静电消除器项目建设单位说明</w:t>
        </w:r>
        <w:r>
          <w:tab/>
        </w:r>
        <w:r>
          <w:fldChar w:fldCharType="begin"/>
        </w:r>
        <w:r>
          <w:instrText xml:space="preserve"> PAGEREF _Toc19268 \h </w:instrText>
        </w:r>
        <w:r>
          <w:fldChar w:fldCharType="separate"/>
        </w:r>
        <w:r>
          <w:t>15</w:t>
        </w:r>
        <w:r>
          <w:fldChar w:fldCharType="end"/>
        </w:r>
      </w:hyperlink>
    </w:p>
    <w:p>
      <w:pPr>
        <w:pStyle w:val="TOC2"/>
        <w:tabs>
          <w:tab w:val="right" w:leader="dot" w:pos="8306"/>
        </w:tabs>
      </w:pPr>
      <w:hyperlink w:anchor="_Toc13747" w:history="1">
        <w:r>
          <w:rPr>
            <w:rFonts w:ascii="仿宋" w:eastAsia="仿宋" w:hAnsi="仿宋" w:cs="仿宋" w:hint="eastAsia"/>
            <w:lang w:eastAsia="zh-CN"/>
          </w:rPr>
          <w:t>(一)、新型静电消除器项目承办单位基本情况</w:t>
        </w:r>
        <w:r>
          <w:tab/>
        </w:r>
        <w:r>
          <w:fldChar w:fldCharType="begin"/>
        </w:r>
        <w:r>
          <w:instrText xml:space="preserve"> PAGEREF _Toc13747 \h </w:instrText>
        </w:r>
        <w:r>
          <w:fldChar w:fldCharType="separate"/>
        </w:r>
        <w:r>
          <w:t>15</w:t>
        </w:r>
        <w:r>
          <w:fldChar w:fldCharType="end"/>
        </w:r>
      </w:hyperlink>
    </w:p>
    <w:p>
      <w:pPr>
        <w:pStyle w:val="TOC2"/>
        <w:tabs>
          <w:tab w:val="right" w:leader="dot" w:pos="8306"/>
        </w:tabs>
      </w:pPr>
      <w:hyperlink w:anchor="_Toc31459" w:history="1">
        <w:r>
          <w:rPr>
            <w:rFonts w:ascii="仿宋" w:eastAsia="仿宋" w:hAnsi="仿宋" w:cs="仿宋" w:hint="eastAsia"/>
            <w:lang w:eastAsia="zh-CN"/>
          </w:rPr>
          <w:t>(二)、公司经济效益分析</w:t>
        </w:r>
        <w:r>
          <w:tab/>
        </w:r>
        <w:r>
          <w:fldChar w:fldCharType="begin"/>
        </w:r>
        <w:r>
          <w:instrText xml:space="preserve"> PAGEREF _Toc31459 \h </w:instrText>
        </w:r>
        <w:r>
          <w:fldChar w:fldCharType="separate"/>
        </w:r>
        <w:r>
          <w:t>16</w:t>
        </w:r>
        <w:r>
          <w:fldChar w:fldCharType="end"/>
        </w:r>
      </w:hyperlink>
    </w:p>
    <w:p>
      <w:pPr>
        <w:pStyle w:val="TOC1"/>
        <w:tabs>
          <w:tab w:val="right" w:leader="dot" w:pos="8306"/>
        </w:tabs>
      </w:pPr>
      <w:hyperlink w:anchor="_Toc14926" w:history="1">
        <w:r>
          <w:rPr>
            <w:rFonts w:ascii="仿宋" w:eastAsia="仿宋" w:hAnsi="仿宋" w:cs="仿宋" w:hint="eastAsia"/>
            <w:lang w:eastAsia="zh-CN"/>
          </w:rPr>
          <w:t>五、市场分析、调研</w:t>
        </w:r>
        <w:r>
          <w:tab/>
        </w:r>
        <w:r>
          <w:fldChar w:fldCharType="begin"/>
        </w:r>
        <w:r>
          <w:instrText xml:space="preserve"> PAGEREF _Toc14926 \h </w:instrText>
        </w:r>
        <w:r>
          <w:fldChar w:fldCharType="separate"/>
        </w:r>
        <w:r>
          <w:t>17</w:t>
        </w:r>
        <w:r>
          <w:fldChar w:fldCharType="end"/>
        </w:r>
      </w:hyperlink>
    </w:p>
    <w:p>
      <w:pPr>
        <w:pStyle w:val="TOC2"/>
        <w:tabs>
          <w:tab w:val="right" w:leader="dot" w:pos="8306"/>
        </w:tabs>
      </w:pPr>
      <w:hyperlink w:anchor="_Toc14795" w:history="1">
        <w:r>
          <w:rPr>
            <w:rFonts w:ascii="仿宋" w:eastAsia="仿宋" w:hAnsi="仿宋" w:cs="仿宋" w:hint="eastAsia"/>
            <w:lang w:eastAsia="zh-CN"/>
          </w:rPr>
          <w:t>(一)、新型静电消除器行业分析</w:t>
        </w:r>
        <w:r>
          <w:tab/>
        </w:r>
        <w:r>
          <w:fldChar w:fldCharType="begin"/>
        </w:r>
        <w:r>
          <w:instrText xml:space="preserve"> PAGEREF _Toc14795 \h </w:instrText>
        </w:r>
        <w:r>
          <w:fldChar w:fldCharType="separate"/>
        </w:r>
        <w:r>
          <w:t>17</w:t>
        </w:r>
        <w:r>
          <w:fldChar w:fldCharType="end"/>
        </w:r>
      </w:hyperlink>
    </w:p>
    <w:p>
      <w:pPr>
        <w:pStyle w:val="TOC2"/>
        <w:tabs>
          <w:tab w:val="right" w:leader="dot" w:pos="8306"/>
        </w:tabs>
      </w:pPr>
      <w:hyperlink w:anchor="_Toc519" w:history="1">
        <w:r>
          <w:rPr>
            <w:rFonts w:ascii="仿宋" w:eastAsia="仿宋" w:hAnsi="仿宋" w:cs="仿宋" w:hint="eastAsia"/>
            <w:lang w:eastAsia="zh-CN"/>
          </w:rPr>
          <w:t>(二)、新型静电消除器市场分析预测</w:t>
        </w:r>
        <w:r>
          <w:tab/>
        </w:r>
        <w:r>
          <w:fldChar w:fldCharType="begin"/>
        </w:r>
        <w:r>
          <w:instrText xml:space="preserve"> PAGEREF _Toc519 \h </w:instrText>
        </w:r>
        <w:r>
          <w:fldChar w:fldCharType="separate"/>
        </w:r>
        <w:r>
          <w:t>17</w:t>
        </w:r>
        <w:r>
          <w:fldChar w:fldCharType="end"/>
        </w:r>
      </w:hyperlink>
    </w:p>
    <w:p>
      <w:pPr>
        <w:pStyle w:val="TOC1"/>
        <w:tabs>
          <w:tab w:val="right" w:leader="dot" w:pos="8306"/>
        </w:tabs>
      </w:pPr>
      <w:hyperlink w:anchor="_Toc5483" w:history="1">
        <w:r>
          <w:rPr>
            <w:rFonts w:ascii="仿宋" w:eastAsia="仿宋" w:hAnsi="仿宋" w:cs="仿宋" w:hint="eastAsia"/>
            <w:lang w:eastAsia="zh-CN"/>
          </w:rPr>
          <w:t>六、新型静电消除器项目建设背景及必要性分析</w:t>
        </w:r>
        <w:r>
          <w:tab/>
        </w:r>
        <w:r>
          <w:fldChar w:fldCharType="begin"/>
        </w:r>
        <w:r>
          <w:instrText xml:space="preserve"> PAGEREF _Toc5483 \h </w:instrText>
        </w:r>
        <w:r>
          <w:fldChar w:fldCharType="separate"/>
        </w:r>
        <w:r>
          <w:t>18</w:t>
        </w:r>
        <w:r>
          <w:fldChar w:fldCharType="end"/>
        </w:r>
      </w:hyperlink>
    </w:p>
    <w:p>
      <w:pPr>
        <w:pStyle w:val="TOC2"/>
        <w:tabs>
          <w:tab w:val="right" w:leader="dot" w:pos="8306"/>
        </w:tabs>
      </w:pPr>
      <w:hyperlink w:anchor="_Toc5733" w:history="1">
        <w:r>
          <w:rPr>
            <w:rFonts w:ascii="仿宋" w:eastAsia="仿宋" w:hAnsi="仿宋" w:cs="仿宋" w:hint="eastAsia"/>
            <w:lang w:eastAsia="zh-CN"/>
          </w:rPr>
          <w:t>(一)、新型静电消除器项目背景分析</w:t>
        </w:r>
        <w:r>
          <w:tab/>
        </w:r>
        <w:r>
          <w:fldChar w:fldCharType="begin"/>
        </w:r>
        <w:r>
          <w:instrText xml:space="preserve"> PAGEREF _Toc5733 \h </w:instrText>
        </w:r>
        <w:r>
          <w:fldChar w:fldCharType="separate"/>
        </w:r>
        <w:r>
          <w:t>18</w:t>
        </w:r>
        <w:r>
          <w:fldChar w:fldCharType="end"/>
        </w:r>
      </w:hyperlink>
    </w:p>
    <w:p>
      <w:pPr>
        <w:pStyle w:val="TOC2"/>
        <w:tabs>
          <w:tab w:val="right" w:leader="dot" w:pos="8306"/>
        </w:tabs>
      </w:pPr>
      <w:hyperlink w:anchor="_Toc9143" w:history="1">
        <w:r>
          <w:rPr>
            <w:rFonts w:ascii="仿宋" w:eastAsia="仿宋" w:hAnsi="仿宋" w:cs="仿宋" w:hint="eastAsia"/>
            <w:lang w:eastAsia="zh-CN"/>
          </w:rPr>
          <w:t>(二)、新型静电消除器项目建设必要性分析</w:t>
        </w:r>
        <w:r>
          <w:tab/>
        </w:r>
        <w:r>
          <w:fldChar w:fldCharType="begin"/>
        </w:r>
        <w:r>
          <w:instrText xml:space="preserve"> PAGEREF _Toc9143 \h </w:instrText>
        </w:r>
        <w:r>
          <w:fldChar w:fldCharType="separate"/>
        </w:r>
        <w:r>
          <w:t>20</w:t>
        </w:r>
        <w:r>
          <w:fldChar w:fldCharType="end"/>
        </w:r>
      </w:hyperlink>
    </w:p>
    <w:p>
      <w:pPr>
        <w:pStyle w:val="TOC1"/>
        <w:tabs>
          <w:tab w:val="right" w:leader="dot" w:pos="8306"/>
        </w:tabs>
      </w:pPr>
      <w:hyperlink w:anchor="_Toc17900" w:history="1">
        <w:r>
          <w:rPr>
            <w:rFonts w:ascii="仿宋" w:eastAsia="仿宋" w:hAnsi="仿宋" w:cs="仿宋" w:hint="eastAsia"/>
            <w:lang w:eastAsia="zh-CN"/>
          </w:rPr>
          <w:t>七、新型静电消除器项目创新与研发</w:t>
        </w:r>
        <w:r>
          <w:tab/>
        </w:r>
        <w:r>
          <w:fldChar w:fldCharType="begin"/>
        </w:r>
        <w:r>
          <w:instrText xml:space="preserve"> PAGEREF _Toc17900 \h </w:instrText>
        </w:r>
        <w:r>
          <w:fldChar w:fldCharType="separate"/>
        </w:r>
        <w:r>
          <w:t>21</w:t>
        </w:r>
        <w:r>
          <w:fldChar w:fldCharType="end"/>
        </w:r>
      </w:hyperlink>
    </w:p>
    <w:p>
      <w:pPr>
        <w:pStyle w:val="TOC2"/>
        <w:tabs>
          <w:tab w:val="right" w:leader="dot" w:pos="8306"/>
        </w:tabs>
      </w:pPr>
      <w:hyperlink w:anchor="_Toc20478" w:history="1">
        <w:r>
          <w:rPr>
            <w:rFonts w:ascii="仿宋" w:eastAsia="仿宋" w:hAnsi="仿宋" w:cs="仿宋" w:hint="eastAsia"/>
            <w:lang w:eastAsia="zh-CN"/>
          </w:rPr>
          <w:t>(一)、创新策略与方向</w:t>
        </w:r>
        <w:r>
          <w:tab/>
        </w:r>
        <w:r>
          <w:fldChar w:fldCharType="begin"/>
        </w:r>
        <w:r>
          <w:instrText xml:space="preserve"> PAGEREF _Toc20478 \h </w:instrText>
        </w:r>
        <w:r>
          <w:fldChar w:fldCharType="separate"/>
        </w:r>
        <w:r>
          <w:t>21</w:t>
        </w:r>
        <w:r>
          <w:fldChar w:fldCharType="end"/>
        </w:r>
      </w:hyperlink>
    </w:p>
    <w:p>
      <w:pPr>
        <w:pStyle w:val="TOC2"/>
        <w:tabs>
          <w:tab w:val="right" w:leader="dot" w:pos="8306"/>
        </w:tabs>
      </w:pPr>
      <w:hyperlink w:anchor="_Toc12836" w:history="1">
        <w:r>
          <w:rPr>
            <w:rFonts w:ascii="仿宋" w:eastAsia="仿宋" w:hAnsi="仿宋" w:cs="仿宋" w:hint="eastAsia"/>
            <w:lang w:eastAsia="zh-CN"/>
          </w:rPr>
          <w:t>(二)、研发规划与投入</w:t>
        </w:r>
        <w:r>
          <w:tab/>
        </w:r>
        <w:r>
          <w:fldChar w:fldCharType="begin"/>
        </w:r>
        <w:r>
          <w:instrText xml:space="preserve"> PAGEREF _Toc12836 \h </w:instrText>
        </w:r>
        <w:r>
          <w:fldChar w:fldCharType="separate"/>
        </w:r>
        <w:r>
          <w:t>23</w:t>
        </w:r>
        <w:r>
          <w:fldChar w:fldCharType="end"/>
        </w:r>
      </w:hyperlink>
    </w:p>
    <w:p>
      <w:pPr>
        <w:pStyle w:val="TOC1"/>
        <w:tabs>
          <w:tab w:val="right" w:leader="dot" w:pos="8306"/>
        </w:tabs>
      </w:pPr>
      <w:hyperlink w:anchor="_Toc21332" w:history="1">
        <w:r>
          <w:rPr>
            <w:rFonts w:ascii="仿宋" w:eastAsia="仿宋" w:hAnsi="仿宋" w:cs="仿宋" w:hint="eastAsia"/>
            <w:lang w:eastAsia="zh-CN"/>
          </w:rPr>
          <w:t>八、新型静电消除器项目经营效益</w:t>
        </w:r>
        <w:r>
          <w:tab/>
        </w:r>
        <w:r>
          <w:fldChar w:fldCharType="begin"/>
        </w:r>
        <w:r>
          <w:instrText xml:space="preserve"> PAGEREF _Toc21332 \h </w:instrText>
        </w:r>
        <w:r>
          <w:fldChar w:fldCharType="separate"/>
        </w:r>
        <w:r>
          <w:t>25</w:t>
        </w:r>
        <w:r>
          <w:fldChar w:fldCharType="end"/>
        </w:r>
      </w:hyperlink>
    </w:p>
    <w:p>
      <w:pPr>
        <w:pStyle w:val="TOC2"/>
        <w:tabs>
          <w:tab w:val="right" w:leader="dot" w:pos="8306"/>
        </w:tabs>
      </w:pPr>
      <w:hyperlink w:anchor="_Toc32466" w:history="1">
        <w:r>
          <w:rPr>
            <w:rFonts w:ascii="仿宋" w:eastAsia="仿宋" w:hAnsi="仿宋" w:cs="仿宋" w:hint="eastAsia"/>
            <w:lang w:eastAsia="zh-CN"/>
          </w:rPr>
          <w:t>(一)、经济评价财务测算</w:t>
        </w:r>
        <w:r>
          <w:tab/>
        </w:r>
        <w:r>
          <w:fldChar w:fldCharType="begin"/>
        </w:r>
        <w:r>
          <w:instrText xml:space="preserve"> PAGEREF _Toc32466 \h </w:instrText>
        </w:r>
        <w:r>
          <w:fldChar w:fldCharType="separate"/>
        </w:r>
        <w:r>
          <w:t>25</w:t>
        </w:r>
        <w:r>
          <w:fldChar w:fldCharType="end"/>
        </w:r>
      </w:hyperlink>
    </w:p>
    <w:p>
      <w:pPr>
        <w:pStyle w:val="TOC2"/>
        <w:tabs>
          <w:tab w:val="right" w:leader="dot" w:pos="8306"/>
        </w:tabs>
      </w:pPr>
      <w:hyperlink w:anchor="_Toc23902" w:history="1">
        <w:r>
          <w:rPr>
            <w:rFonts w:ascii="仿宋" w:eastAsia="仿宋" w:hAnsi="仿宋" w:cs="仿宋" w:hint="eastAsia"/>
            <w:lang w:eastAsia="zh-CN"/>
          </w:rPr>
          <w:t>(二)、新型静电消除器项目盈利能力分析</w:t>
        </w:r>
        <w:r>
          <w:tab/>
        </w:r>
        <w:r>
          <w:fldChar w:fldCharType="begin"/>
        </w:r>
        <w:r>
          <w:instrText xml:space="preserve"> PAGEREF _Toc23902 \h </w:instrText>
        </w:r>
        <w:r>
          <w:fldChar w:fldCharType="separate"/>
        </w:r>
        <w:r>
          <w:t>26</w:t>
        </w:r>
        <w:r>
          <w:fldChar w:fldCharType="end"/>
        </w:r>
      </w:hyperlink>
    </w:p>
    <w:p>
      <w:pPr>
        <w:pStyle w:val="TOC1"/>
        <w:tabs>
          <w:tab w:val="right" w:leader="dot" w:pos="8306"/>
        </w:tabs>
      </w:pPr>
      <w:hyperlink w:anchor="_Toc13332" w:history="1">
        <w:r>
          <w:rPr>
            <w:rFonts w:ascii="仿宋" w:eastAsia="仿宋" w:hAnsi="仿宋" w:cs="仿宋" w:hint="eastAsia"/>
            <w:lang w:eastAsia="zh-CN"/>
          </w:rPr>
          <w:t>九、新型静电消除器项目计划安排</w:t>
        </w:r>
        <w:r>
          <w:tab/>
        </w:r>
        <w:r>
          <w:fldChar w:fldCharType="begin"/>
        </w:r>
        <w:r>
          <w:instrText xml:space="preserve"> PAGEREF _Toc13332 \h </w:instrText>
        </w:r>
        <w:r>
          <w:fldChar w:fldCharType="separate"/>
        </w:r>
        <w:r>
          <w:t>27</w:t>
        </w:r>
        <w:r>
          <w:fldChar w:fldCharType="end"/>
        </w:r>
      </w:hyperlink>
    </w:p>
    <w:p>
      <w:pPr>
        <w:pStyle w:val="TOC2"/>
        <w:tabs>
          <w:tab w:val="right" w:leader="dot" w:pos="8306"/>
        </w:tabs>
      </w:pPr>
      <w:hyperlink w:anchor="_Toc22670" w:history="1">
        <w:r>
          <w:rPr>
            <w:rFonts w:ascii="仿宋" w:eastAsia="仿宋" w:hAnsi="仿宋" w:cs="仿宋" w:hint="eastAsia"/>
            <w:lang w:eastAsia="zh-CN"/>
          </w:rPr>
          <w:t>(一)、建设周期</w:t>
        </w:r>
        <w:r>
          <w:tab/>
        </w:r>
        <w:r>
          <w:fldChar w:fldCharType="begin"/>
        </w:r>
        <w:r>
          <w:instrText xml:space="preserve"> PAGEREF _Toc22670 \h </w:instrText>
        </w:r>
        <w:r>
          <w:fldChar w:fldCharType="separate"/>
        </w:r>
        <w:r>
          <w:t>27</w:t>
        </w:r>
        <w:r>
          <w:fldChar w:fldCharType="end"/>
        </w:r>
      </w:hyperlink>
    </w:p>
    <w:p>
      <w:pPr>
        <w:pStyle w:val="TOC2"/>
        <w:tabs>
          <w:tab w:val="right" w:leader="dot" w:pos="8306"/>
        </w:tabs>
      </w:pPr>
      <w:hyperlink w:anchor="_Toc12863" w:history="1">
        <w:r>
          <w:rPr>
            <w:rFonts w:ascii="仿宋" w:eastAsia="仿宋" w:hAnsi="仿宋" w:cs="仿宋" w:hint="eastAsia"/>
            <w:lang w:eastAsia="zh-CN"/>
          </w:rPr>
          <w:t>(二)、建设进度</w:t>
        </w:r>
        <w:r>
          <w:tab/>
        </w:r>
        <w:r>
          <w:fldChar w:fldCharType="begin"/>
        </w:r>
        <w:r>
          <w:instrText xml:space="preserve"> PAGEREF _Toc12863 \h </w:instrText>
        </w:r>
        <w:r>
          <w:fldChar w:fldCharType="separate"/>
        </w:r>
        <w:r>
          <w:t>28</w:t>
        </w:r>
        <w:r>
          <w:fldChar w:fldCharType="end"/>
        </w:r>
      </w:hyperlink>
    </w:p>
    <w:p>
      <w:pPr>
        <w:pStyle w:val="TOC2"/>
        <w:tabs>
          <w:tab w:val="right" w:leader="dot" w:pos="8306"/>
        </w:tabs>
      </w:pPr>
      <w:hyperlink w:anchor="_Toc19713" w:history="1">
        <w:r>
          <w:rPr>
            <w:rFonts w:ascii="仿宋" w:eastAsia="仿宋" w:hAnsi="仿宋" w:cs="仿宋" w:hint="eastAsia"/>
            <w:lang w:eastAsia="zh-CN"/>
          </w:rPr>
          <w:t>(三)、进度安排注意事项</w:t>
        </w:r>
        <w:r>
          <w:tab/>
        </w:r>
        <w:r>
          <w:fldChar w:fldCharType="begin"/>
        </w:r>
        <w:r>
          <w:instrText xml:space="preserve"> PAGEREF _Toc19713 \h </w:instrText>
        </w:r>
        <w:r>
          <w:fldChar w:fldCharType="separate"/>
        </w:r>
        <w:r>
          <w:t>29</w:t>
        </w:r>
        <w:r>
          <w:fldChar w:fldCharType="end"/>
        </w:r>
      </w:hyperlink>
    </w:p>
    <w:p>
      <w:pPr>
        <w:pStyle w:val="TOC2"/>
        <w:tabs>
          <w:tab w:val="right" w:leader="dot" w:pos="8306"/>
        </w:tabs>
      </w:pPr>
      <w:hyperlink w:anchor="_Toc19878" w:history="1">
        <w:r>
          <w:rPr>
            <w:rFonts w:ascii="仿宋" w:eastAsia="仿宋" w:hAnsi="仿宋" w:cs="仿宋" w:hint="eastAsia"/>
            <w:lang w:eastAsia="zh-CN"/>
          </w:rPr>
          <w:t>(四)、人力资源配置</w:t>
        </w:r>
        <w:r>
          <w:tab/>
        </w:r>
        <w:r>
          <w:fldChar w:fldCharType="begin"/>
        </w:r>
        <w:r>
          <w:instrText xml:space="preserve"> PAGEREF _Toc19878 \h </w:instrText>
        </w:r>
        <w:r>
          <w:fldChar w:fldCharType="separate"/>
        </w:r>
        <w:r>
          <w:t>30</w:t>
        </w:r>
        <w:r>
          <w:fldChar w:fldCharType="end"/>
        </w:r>
      </w:hyperlink>
    </w:p>
    <w:p>
      <w:pPr>
        <w:pStyle w:val="TOC1"/>
        <w:tabs>
          <w:tab w:val="right" w:leader="dot" w:pos="8306"/>
        </w:tabs>
      </w:pPr>
      <w:hyperlink w:anchor="_Toc16296" w:history="1">
        <w:r>
          <w:rPr>
            <w:rFonts w:ascii="仿宋" w:eastAsia="仿宋" w:hAnsi="仿宋" w:cs="仿宋" w:hint="eastAsia"/>
            <w:lang w:eastAsia="zh-CN"/>
          </w:rPr>
          <w:t>十、新型静电消除器项目风险管理</w:t>
        </w:r>
        <w:r>
          <w:tab/>
        </w:r>
        <w:r>
          <w:fldChar w:fldCharType="begin"/>
        </w:r>
        <w:r>
          <w:instrText xml:space="preserve"> PAGEREF _Toc16296 \h </w:instrText>
        </w:r>
        <w:r>
          <w:fldChar w:fldCharType="separate"/>
        </w:r>
        <w:r>
          <w:t>31</w:t>
        </w:r>
        <w:r>
          <w:fldChar w:fldCharType="end"/>
        </w:r>
      </w:hyperlink>
    </w:p>
    <w:p>
      <w:pPr>
        <w:pStyle w:val="TOC2"/>
        <w:tabs>
          <w:tab w:val="right" w:leader="dot" w:pos="8306"/>
        </w:tabs>
      </w:pPr>
      <w:hyperlink w:anchor="_Toc6588" w:history="1">
        <w:r>
          <w:rPr>
            <w:rFonts w:ascii="仿宋" w:eastAsia="仿宋" w:hAnsi="仿宋" w:cs="仿宋" w:hint="eastAsia"/>
            <w:lang w:eastAsia="zh-CN"/>
          </w:rPr>
          <w:t>(一)、风险识别与评估</w:t>
        </w:r>
        <w:r>
          <w:tab/>
        </w:r>
        <w:r>
          <w:fldChar w:fldCharType="begin"/>
        </w:r>
        <w:r>
          <w:instrText xml:space="preserve"> PAGEREF _Toc6588 \h </w:instrText>
        </w:r>
        <w:r>
          <w:fldChar w:fldCharType="separate"/>
        </w:r>
        <w:r>
          <w:t>31</w:t>
        </w:r>
        <w:r>
          <w:fldChar w:fldCharType="end"/>
        </w:r>
      </w:hyperlink>
    </w:p>
    <w:p>
      <w:pPr>
        <w:pStyle w:val="TOC2"/>
        <w:tabs>
          <w:tab w:val="right" w:leader="dot" w:pos="8306"/>
        </w:tabs>
      </w:pPr>
      <w:hyperlink w:anchor="_Toc5988" w:history="1">
        <w:r>
          <w:rPr>
            <w:rFonts w:ascii="仿宋" w:eastAsia="仿宋" w:hAnsi="仿宋" w:cs="仿宋" w:hint="eastAsia"/>
            <w:lang w:eastAsia="zh-CN"/>
          </w:rPr>
          <w:t>(二)、风险应对策略</w:t>
        </w:r>
        <w:r>
          <w:tab/>
        </w:r>
        <w:r>
          <w:fldChar w:fldCharType="begin"/>
        </w:r>
        <w:r>
          <w:instrText xml:space="preserve"> PAGEREF _Toc5988 \h </w:instrText>
        </w:r>
        <w:r>
          <w:fldChar w:fldCharType="separate"/>
        </w:r>
        <w:r>
          <w:t>32</w:t>
        </w:r>
        <w:r>
          <w:fldChar w:fldCharType="end"/>
        </w:r>
      </w:hyperlink>
    </w:p>
    <w:p>
      <w:pPr>
        <w:pStyle w:val="TOC2"/>
        <w:tabs>
          <w:tab w:val="right" w:leader="dot" w:pos="8306"/>
        </w:tabs>
      </w:pPr>
      <w:hyperlink w:anchor="_Toc26160" w:history="1">
        <w:r>
          <w:rPr>
            <w:rFonts w:ascii="仿宋" w:eastAsia="仿宋" w:hAnsi="仿宋" w:cs="仿宋" w:hint="eastAsia"/>
            <w:lang w:eastAsia="zh-CN"/>
          </w:rPr>
          <w:t>(三)、风险监控与控制</w:t>
        </w:r>
        <w:r>
          <w:tab/>
        </w:r>
        <w:r>
          <w:fldChar w:fldCharType="begin"/>
        </w:r>
        <w:r>
          <w:instrText xml:space="preserve"> PAGEREF _Toc26160 \h </w:instrText>
        </w:r>
        <w:r>
          <w:fldChar w:fldCharType="separate"/>
        </w:r>
        <w:r>
          <w:t>34</w:t>
        </w:r>
        <w:r>
          <w:fldChar w:fldCharType="end"/>
        </w:r>
      </w:hyperlink>
    </w:p>
    <w:p>
      <w:pPr>
        <w:pStyle w:val="TOC1"/>
        <w:tabs>
          <w:tab w:val="right" w:leader="dot" w:pos="8306"/>
        </w:tabs>
      </w:pPr>
      <w:hyperlink w:anchor="_Toc8241" w:history="1">
        <w:r>
          <w:rPr>
            <w:rFonts w:ascii="仿宋" w:eastAsia="仿宋" w:hAnsi="仿宋" w:cs="仿宋" w:hint="eastAsia"/>
            <w:lang w:eastAsia="zh-CN"/>
          </w:rPr>
          <w:t>十一、新型静电消除器项目财务管理</w:t>
        </w:r>
        <w:r>
          <w:tab/>
        </w:r>
        <w:r>
          <w:fldChar w:fldCharType="begin"/>
        </w:r>
        <w:r>
          <w:instrText xml:space="preserve"> PAGEREF _Toc8241 \h </w:instrText>
        </w:r>
        <w:r>
          <w:fldChar w:fldCharType="separate"/>
        </w:r>
        <w:r>
          <w:t>35</w:t>
        </w:r>
        <w:r>
          <w:fldChar w:fldCharType="end"/>
        </w:r>
      </w:hyperlink>
    </w:p>
    <w:p>
      <w:pPr>
        <w:pStyle w:val="TOC2"/>
        <w:tabs>
          <w:tab w:val="right" w:leader="dot" w:pos="8306"/>
        </w:tabs>
      </w:pPr>
      <w:hyperlink w:anchor="_Toc17903" w:history="1">
        <w:r>
          <w:rPr>
            <w:rFonts w:ascii="仿宋" w:eastAsia="仿宋" w:hAnsi="仿宋" w:cs="仿宋" w:hint="eastAsia"/>
            <w:lang w:eastAsia="zh-CN"/>
          </w:rPr>
          <w:t>(一)、资金需求大</w:t>
        </w:r>
        <w:r>
          <w:tab/>
        </w:r>
        <w:r>
          <w:fldChar w:fldCharType="begin"/>
        </w:r>
        <w:r>
          <w:instrText xml:space="preserve"> PAGEREF _Toc17903 \h </w:instrText>
        </w:r>
        <w:r>
          <w:fldChar w:fldCharType="separate"/>
        </w:r>
        <w:r>
          <w:t>35</w:t>
        </w:r>
        <w:r>
          <w:fldChar w:fldCharType="end"/>
        </w:r>
      </w:hyperlink>
    </w:p>
    <w:p>
      <w:pPr>
        <w:pStyle w:val="TOC2"/>
        <w:tabs>
          <w:tab w:val="right" w:leader="dot" w:pos="8306"/>
        </w:tabs>
      </w:pPr>
      <w:hyperlink w:anchor="_Toc17570" w:history="1">
        <w:r>
          <w:rPr>
            <w:rFonts w:ascii="仿宋" w:eastAsia="仿宋" w:hAnsi="仿宋" w:cs="仿宋" w:hint="eastAsia"/>
            <w:lang w:eastAsia="zh-CN"/>
          </w:rPr>
          <w:t>(二)、研发周期长</w:t>
        </w:r>
        <w:r>
          <w:tab/>
        </w:r>
        <w:r>
          <w:fldChar w:fldCharType="begin"/>
        </w:r>
        <w:r>
          <w:instrText xml:space="preserve"> PAGEREF _Toc17570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15" w:history="1">
        <w:r>
          <w:rPr>
            <w:rFonts w:ascii="仿宋" w:eastAsia="仿宋" w:hAnsi="仿宋" w:cs="仿宋" w:hint="eastAsia"/>
            <w:lang w:eastAsia="zh-CN"/>
          </w:rPr>
          <w:t>(三)、市场风险大</w:t>
        </w:r>
        <w:r>
          <w:tab/>
        </w:r>
        <w:r>
          <w:fldChar w:fldCharType="begin"/>
        </w:r>
        <w:r>
          <w:instrText xml:space="preserve"> PAGEREF _Toc30515 \h </w:instrText>
        </w:r>
        <w:r>
          <w:fldChar w:fldCharType="separate"/>
        </w:r>
        <w:r>
          <w:t>37</w:t>
        </w:r>
        <w:r>
          <w:fldChar w:fldCharType="end"/>
        </w:r>
      </w:hyperlink>
    </w:p>
    <w:p>
      <w:pPr>
        <w:pStyle w:val="TOC2"/>
        <w:tabs>
          <w:tab w:val="right" w:leader="dot" w:pos="8306"/>
        </w:tabs>
      </w:pPr>
      <w:hyperlink w:anchor="_Toc6196" w:history="1">
        <w:r>
          <w:rPr>
            <w:rFonts w:ascii="仿宋" w:eastAsia="仿宋" w:hAnsi="仿宋" w:cs="仿宋" w:hint="eastAsia"/>
            <w:lang w:eastAsia="zh-CN"/>
          </w:rPr>
          <w:t>(四)、利润率高</w:t>
        </w:r>
        <w:r>
          <w:tab/>
        </w:r>
        <w:r>
          <w:fldChar w:fldCharType="begin"/>
        </w:r>
        <w:r>
          <w:instrText xml:space="preserve"> PAGEREF _Toc6196 \h </w:instrText>
        </w:r>
        <w:r>
          <w:fldChar w:fldCharType="separate"/>
        </w:r>
        <w:r>
          <w:t>40</w:t>
        </w:r>
        <w:r>
          <w:fldChar w:fldCharType="end"/>
        </w:r>
      </w:hyperlink>
    </w:p>
    <w:p>
      <w:pPr>
        <w:pStyle w:val="TOC1"/>
        <w:tabs>
          <w:tab w:val="right" w:leader="dot" w:pos="8306"/>
        </w:tabs>
      </w:pPr>
      <w:hyperlink w:anchor="_Toc32005" w:history="1">
        <w:r>
          <w:rPr>
            <w:rFonts w:ascii="仿宋" w:eastAsia="仿宋" w:hAnsi="仿宋" w:cs="仿宋" w:hint="eastAsia"/>
            <w:lang w:eastAsia="zh-CN"/>
          </w:rPr>
          <w:t>十二、生产安全保护</w:t>
        </w:r>
        <w:r>
          <w:tab/>
        </w:r>
        <w:r>
          <w:fldChar w:fldCharType="begin"/>
        </w:r>
        <w:r>
          <w:instrText xml:space="preserve"> PAGEREF _Toc32005 \h </w:instrText>
        </w:r>
        <w:r>
          <w:fldChar w:fldCharType="separate"/>
        </w:r>
        <w:r>
          <w:t>42</w:t>
        </w:r>
        <w:r>
          <w:fldChar w:fldCharType="end"/>
        </w:r>
      </w:hyperlink>
    </w:p>
    <w:p>
      <w:pPr>
        <w:pStyle w:val="TOC2"/>
        <w:tabs>
          <w:tab w:val="right" w:leader="dot" w:pos="8306"/>
        </w:tabs>
      </w:pPr>
      <w:hyperlink w:anchor="_Toc24901" w:history="1">
        <w:r>
          <w:rPr>
            <w:rFonts w:ascii="仿宋" w:eastAsia="仿宋" w:hAnsi="仿宋" w:cs="仿宋" w:hint="eastAsia"/>
            <w:lang w:eastAsia="zh-CN"/>
          </w:rPr>
          <w:t>(一)、消防安全</w:t>
        </w:r>
        <w:r>
          <w:tab/>
        </w:r>
        <w:r>
          <w:fldChar w:fldCharType="begin"/>
        </w:r>
        <w:r>
          <w:instrText xml:space="preserve"> PAGEREF _Toc24901 \h </w:instrText>
        </w:r>
        <w:r>
          <w:fldChar w:fldCharType="separate"/>
        </w:r>
        <w:r>
          <w:t>42</w:t>
        </w:r>
        <w:r>
          <w:fldChar w:fldCharType="end"/>
        </w:r>
      </w:hyperlink>
    </w:p>
    <w:p>
      <w:pPr>
        <w:pStyle w:val="TOC2"/>
        <w:tabs>
          <w:tab w:val="right" w:leader="dot" w:pos="8306"/>
        </w:tabs>
      </w:pPr>
      <w:hyperlink w:anchor="_Toc32223" w:history="1">
        <w:r>
          <w:rPr>
            <w:rFonts w:ascii="仿宋" w:eastAsia="仿宋" w:hAnsi="仿宋" w:cs="仿宋" w:hint="eastAsia"/>
            <w:lang w:eastAsia="zh-CN"/>
          </w:rPr>
          <w:t>(二)、防火防爆总图布置措施</w:t>
        </w:r>
        <w:r>
          <w:tab/>
        </w:r>
        <w:r>
          <w:fldChar w:fldCharType="begin"/>
        </w:r>
        <w:r>
          <w:instrText xml:space="preserve"> PAGEREF _Toc32223 \h </w:instrText>
        </w:r>
        <w:r>
          <w:fldChar w:fldCharType="separate"/>
        </w:r>
        <w:r>
          <w:t>44</w:t>
        </w:r>
        <w:r>
          <w:fldChar w:fldCharType="end"/>
        </w:r>
      </w:hyperlink>
    </w:p>
    <w:p>
      <w:pPr>
        <w:pStyle w:val="TOC2"/>
        <w:tabs>
          <w:tab w:val="right" w:leader="dot" w:pos="8306"/>
        </w:tabs>
      </w:pPr>
      <w:hyperlink w:anchor="_Toc1968" w:history="1">
        <w:r>
          <w:rPr>
            <w:rFonts w:ascii="仿宋" w:eastAsia="仿宋" w:hAnsi="仿宋" w:cs="仿宋" w:hint="eastAsia"/>
            <w:lang w:eastAsia="zh-CN"/>
          </w:rPr>
          <w:t>(三)、自然灾害防范措施</w:t>
        </w:r>
        <w:r>
          <w:tab/>
        </w:r>
        <w:r>
          <w:fldChar w:fldCharType="begin"/>
        </w:r>
        <w:r>
          <w:instrText xml:space="preserve"> PAGEREF _Toc1968 \h </w:instrText>
        </w:r>
        <w:r>
          <w:fldChar w:fldCharType="separate"/>
        </w:r>
        <w:r>
          <w:t>45</w:t>
        </w:r>
        <w:r>
          <w:fldChar w:fldCharType="end"/>
        </w:r>
      </w:hyperlink>
    </w:p>
    <w:p>
      <w:pPr>
        <w:pStyle w:val="TOC2"/>
        <w:tabs>
          <w:tab w:val="right" w:leader="dot" w:pos="8306"/>
        </w:tabs>
      </w:pPr>
      <w:hyperlink w:anchor="_Toc22611" w:history="1">
        <w:r>
          <w:rPr>
            <w:rFonts w:ascii="仿宋" w:eastAsia="仿宋" w:hAnsi="仿宋" w:cs="仿宋" w:hint="eastAsia"/>
            <w:lang w:eastAsia="zh-CN"/>
          </w:rPr>
          <w:t>(四)、安全色及安全标志使用要求</w:t>
        </w:r>
        <w:r>
          <w:tab/>
        </w:r>
        <w:r>
          <w:fldChar w:fldCharType="begin"/>
        </w:r>
        <w:r>
          <w:instrText xml:space="preserve"> PAGEREF _Toc22611 \h </w:instrText>
        </w:r>
        <w:r>
          <w:fldChar w:fldCharType="separate"/>
        </w:r>
        <w:r>
          <w:t>46</w:t>
        </w:r>
        <w:r>
          <w:fldChar w:fldCharType="end"/>
        </w:r>
      </w:hyperlink>
    </w:p>
    <w:p>
      <w:pPr>
        <w:pStyle w:val="TOC2"/>
        <w:tabs>
          <w:tab w:val="right" w:leader="dot" w:pos="8306"/>
        </w:tabs>
      </w:pPr>
      <w:hyperlink w:anchor="_Toc13660" w:history="1">
        <w:r>
          <w:rPr>
            <w:rFonts w:ascii="仿宋" w:eastAsia="仿宋" w:hAnsi="仿宋" w:cs="仿宋" w:hint="eastAsia"/>
            <w:lang w:eastAsia="zh-CN"/>
          </w:rPr>
          <w:t>(五)、防尘防毒措施</w:t>
        </w:r>
        <w:r>
          <w:tab/>
        </w:r>
        <w:r>
          <w:fldChar w:fldCharType="begin"/>
        </w:r>
        <w:r>
          <w:instrText xml:space="preserve"> PAGEREF _Toc13660 \h </w:instrText>
        </w:r>
        <w:r>
          <w:fldChar w:fldCharType="separate"/>
        </w:r>
        <w:r>
          <w:t>47</w:t>
        </w:r>
        <w:r>
          <w:fldChar w:fldCharType="end"/>
        </w:r>
      </w:hyperlink>
    </w:p>
    <w:p>
      <w:pPr>
        <w:pStyle w:val="TOC2"/>
        <w:tabs>
          <w:tab w:val="right" w:leader="dot" w:pos="8306"/>
        </w:tabs>
      </w:pPr>
      <w:hyperlink w:anchor="_Toc9689" w:history="1">
        <w:r>
          <w:rPr>
            <w:rFonts w:ascii="仿宋" w:eastAsia="仿宋" w:hAnsi="仿宋" w:cs="仿宋" w:hint="eastAsia"/>
            <w:lang w:eastAsia="zh-CN"/>
          </w:rPr>
          <w:t>(六)、防静电、触电防护及防雷措施</w:t>
        </w:r>
        <w:r>
          <w:tab/>
        </w:r>
        <w:r>
          <w:fldChar w:fldCharType="begin"/>
        </w:r>
        <w:r>
          <w:instrText xml:space="preserve"> PAGEREF _Toc9689 \h </w:instrText>
        </w:r>
        <w:r>
          <w:fldChar w:fldCharType="separate"/>
        </w:r>
        <w:r>
          <w:t>48</w:t>
        </w:r>
        <w:r>
          <w:fldChar w:fldCharType="end"/>
        </w:r>
      </w:hyperlink>
    </w:p>
    <w:p>
      <w:pPr>
        <w:pStyle w:val="TOC2"/>
        <w:tabs>
          <w:tab w:val="right" w:leader="dot" w:pos="8306"/>
        </w:tabs>
      </w:pPr>
      <w:hyperlink w:anchor="_Toc8263" w:history="1">
        <w:r>
          <w:rPr>
            <w:rFonts w:ascii="仿宋" w:eastAsia="仿宋" w:hAnsi="仿宋" w:cs="仿宋" w:hint="eastAsia"/>
            <w:lang w:eastAsia="zh-CN"/>
          </w:rPr>
          <w:t>(七)、机械设备安全保障措施</w:t>
        </w:r>
        <w:r>
          <w:tab/>
        </w:r>
        <w:r>
          <w:fldChar w:fldCharType="begin"/>
        </w:r>
        <w:r>
          <w:instrText xml:space="preserve"> PAGEREF _Toc8263 \h </w:instrText>
        </w:r>
        <w:r>
          <w:fldChar w:fldCharType="separate"/>
        </w:r>
        <w:r>
          <w:t>49</w:t>
        </w:r>
        <w:r>
          <w:fldChar w:fldCharType="end"/>
        </w:r>
      </w:hyperlink>
    </w:p>
    <w:p>
      <w:pPr>
        <w:pStyle w:val="TOC1"/>
        <w:tabs>
          <w:tab w:val="right" w:leader="dot" w:pos="8306"/>
        </w:tabs>
      </w:pPr>
      <w:hyperlink w:anchor="_Toc25916" w:history="1">
        <w:r>
          <w:rPr>
            <w:rFonts w:ascii="仿宋" w:eastAsia="仿宋" w:hAnsi="仿宋" w:cs="仿宋" w:hint="eastAsia"/>
            <w:lang w:eastAsia="zh-CN"/>
          </w:rPr>
          <w:t>十三、新型静电消除器项目实施保障措施</w:t>
        </w:r>
        <w:r>
          <w:tab/>
        </w:r>
        <w:r>
          <w:fldChar w:fldCharType="begin"/>
        </w:r>
        <w:r>
          <w:instrText xml:space="preserve"> PAGEREF _Toc25916 \h </w:instrText>
        </w:r>
        <w:r>
          <w:fldChar w:fldCharType="separate"/>
        </w:r>
        <w:r>
          <w:t>51</w:t>
        </w:r>
        <w:r>
          <w:fldChar w:fldCharType="end"/>
        </w:r>
      </w:hyperlink>
    </w:p>
    <w:p>
      <w:pPr>
        <w:pStyle w:val="TOC2"/>
        <w:tabs>
          <w:tab w:val="right" w:leader="dot" w:pos="8306"/>
        </w:tabs>
      </w:pPr>
      <w:hyperlink w:anchor="_Toc29134" w:history="1">
        <w:r>
          <w:rPr>
            <w:rFonts w:ascii="仿宋" w:eastAsia="仿宋" w:hAnsi="仿宋" w:cs="仿宋" w:hint="eastAsia"/>
            <w:lang w:eastAsia="zh-CN"/>
          </w:rPr>
          <w:t>(一)、新型静电消除器项目实施保障机制</w:t>
        </w:r>
        <w:r>
          <w:tab/>
        </w:r>
        <w:r>
          <w:fldChar w:fldCharType="begin"/>
        </w:r>
        <w:r>
          <w:instrText xml:space="preserve"> PAGEREF _Toc29134 \h </w:instrText>
        </w:r>
        <w:r>
          <w:fldChar w:fldCharType="separate"/>
        </w:r>
        <w:r>
          <w:t>51</w:t>
        </w:r>
        <w:r>
          <w:fldChar w:fldCharType="end"/>
        </w:r>
      </w:hyperlink>
    </w:p>
    <w:p>
      <w:pPr>
        <w:pStyle w:val="TOC2"/>
        <w:tabs>
          <w:tab w:val="right" w:leader="dot" w:pos="8306"/>
        </w:tabs>
      </w:pPr>
      <w:hyperlink w:anchor="_Toc4411" w:history="1">
        <w:r>
          <w:rPr>
            <w:rFonts w:ascii="仿宋" w:eastAsia="仿宋" w:hAnsi="仿宋" w:cs="仿宋" w:hint="eastAsia"/>
            <w:lang w:eastAsia="zh-CN"/>
          </w:rPr>
          <w:t>(二)、新型静电消除器项目法律合规要求</w:t>
        </w:r>
        <w:r>
          <w:tab/>
        </w:r>
        <w:r>
          <w:fldChar w:fldCharType="begin"/>
        </w:r>
        <w:r>
          <w:instrText xml:space="preserve"> PAGEREF _Toc4411 \h </w:instrText>
        </w:r>
        <w:r>
          <w:fldChar w:fldCharType="separate"/>
        </w:r>
        <w:r>
          <w:t>54</w:t>
        </w:r>
        <w:r>
          <w:fldChar w:fldCharType="end"/>
        </w:r>
      </w:hyperlink>
    </w:p>
    <w:p>
      <w:pPr>
        <w:pStyle w:val="TOC2"/>
        <w:tabs>
          <w:tab w:val="right" w:leader="dot" w:pos="8306"/>
        </w:tabs>
      </w:pPr>
      <w:hyperlink w:anchor="_Toc7482" w:history="1">
        <w:r>
          <w:rPr>
            <w:rFonts w:ascii="仿宋" w:eastAsia="仿宋" w:hAnsi="仿宋" w:cs="仿宋" w:hint="eastAsia"/>
            <w:lang w:eastAsia="zh-CN"/>
          </w:rPr>
          <w:t>(三)、新型静电消除器项目合同管理与法律事务</w:t>
        </w:r>
        <w:r>
          <w:tab/>
        </w:r>
        <w:r>
          <w:fldChar w:fldCharType="begin"/>
        </w:r>
        <w:r>
          <w:instrText xml:space="preserve"> PAGEREF _Toc7482 \h </w:instrText>
        </w:r>
        <w:r>
          <w:fldChar w:fldCharType="separate"/>
        </w:r>
        <w:r>
          <w:t>59</w:t>
        </w:r>
        <w:r>
          <w:fldChar w:fldCharType="end"/>
        </w:r>
      </w:hyperlink>
    </w:p>
    <w:p>
      <w:pPr>
        <w:pStyle w:val="TOC2"/>
        <w:tabs>
          <w:tab w:val="right" w:leader="dot" w:pos="8306"/>
        </w:tabs>
      </w:pPr>
      <w:hyperlink w:anchor="_Toc19797" w:history="1">
        <w:r>
          <w:rPr>
            <w:rFonts w:ascii="仿宋" w:eastAsia="仿宋" w:hAnsi="仿宋" w:cs="仿宋" w:hint="eastAsia"/>
            <w:lang w:eastAsia="zh-CN"/>
          </w:rPr>
          <w:t>(四)、新型静电消除器项目知识产权保护策略</w:t>
        </w:r>
        <w:r>
          <w:tab/>
        </w:r>
        <w:r>
          <w:fldChar w:fldCharType="begin"/>
        </w:r>
        <w:r>
          <w:instrText xml:space="preserve"> PAGEREF _Toc19797 \h </w:instrText>
        </w:r>
        <w:r>
          <w:fldChar w:fldCharType="separate"/>
        </w:r>
        <w:r>
          <w:t>65</w:t>
        </w:r>
        <w:r>
          <w:fldChar w:fldCharType="end"/>
        </w:r>
      </w:hyperlink>
    </w:p>
    <w:p>
      <w:pPr>
        <w:pStyle w:val="TOC1"/>
        <w:tabs>
          <w:tab w:val="right" w:leader="dot" w:pos="8306"/>
        </w:tabs>
      </w:pPr>
      <w:hyperlink w:anchor="_Toc18413" w:history="1">
        <w:r>
          <w:rPr>
            <w:rFonts w:ascii="仿宋" w:eastAsia="仿宋" w:hAnsi="仿宋" w:cs="仿宋" w:hint="eastAsia"/>
            <w:lang w:eastAsia="zh-CN"/>
          </w:rPr>
          <w:t>十四、质量管理体系</w:t>
        </w:r>
        <w:r>
          <w:tab/>
        </w:r>
        <w:r>
          <w:fldChar w:fldCharType="begin"/>
        </w:r>
        <w:r>
          <w:instrText xml:space="preserve"> PAGEREF _Toc18413 \h </w:instrText>
        </w:r>
        <w:r>
          <w:fldChar w:fldCharType="separate"/>
        </w:r>
        <w:r>
          <w:t>68</w:t>
        </w:r>
        <w:r>
          <w:fldChar w:fldCharType="end"/>
        </w:r>
      </w:hyperlink>
    </w:p>
    <w:p>
      <w:pPr>
        <w:pStyle w:val="TOC2"/>
        <w:tabs>
          <w:tab w:val="right" w:leader="dot" w:pos="8306"/>
        </w:tabs>
      </w:pPr>
      <w:hyperlink w:anchor="_Toc25053" w:history="1">
        <w:r>
          <w:rPr>
            <w:rFonts w:ascii="仿宋" w:eastAsia="仿宋" w:hAnsi="仿宋" w:cs="仿宋" w:hint="eastAsia"/>
            <w:lang w:eastAsia="zh-CN"/>
          </w:rPr>
          <w:t>(一)、质量目标与方针</w:t>
        </w:r>
        <w:r>
          <w:tab/>
        </w:r>
        <w:r>
          <w:fldChar w:fldCharType="begin"/>
        </w:r>
        <w:r>
          <w:instrText xml:space="preserve"> PAGEREF _Toc25053 \h </w:instrText>
        </w:r>
        <w:r>
          <w:fldChar w:fldCharType="separate"/>
        </w:r>
        <w:r>
          <w:t>68</w:t>
        </w:r>
        <w:r>
          <w:fldChar w:fldCharType="end"/>
        </w:r>
      </w:hyperlink>
    </w:p>
    <w:p>
      <w:pPr>
        <w:pStyle w:val="TOC2"/>
        <w:tabs>
          <w:tab w:val="right" w:leader="dot" w:pos="8306"/>
        </w:tabs>
      </w:pPr>
      <w:hyperlink w:anchor="_Toc14229" w:history="1">
        <w:r>
          <w:rPr>
            <w:rFonts w:ascii="仿宋" w:eastAsia="仿宋" w:hAnsi="仿宋" w:cs="仿宋" w:hint="eastAsia"/>
            <w:lang w:eastAsia="zh-CN"/>
          </w:rPr>
          <w:t>(二)、质量管理责任</w:t>
        </w:r>
        <w:r>
          <w:tab/>
        </w:r>
        <w:r>
          <w:fldChar w:fldCharType="begin"/>
        </w:r>
        <w:r>
          <w:instrText xml:space="preserve"> PAGEREF _Toc14229 \h </w:instrText>
        </w:r>
        <w:r>
          <w:fldChar w:fldCharType="separate"/>
        </w:r>
        <w:r>
          <w:t>69</w:t>
        </w:r>
        <w:r>
          <w:fldChar w:fldCharType="end"/>
        </w:r>
      </w:hyperlink>
    </w:p>
    <w:p>
      <w:pPr>
        <w:pStyle w:val="TOC2"/>
        <w:tabs>
          <w:tab w:val="right" w:leader="dot" w:pos="8306"/>
        </w:tabs>
      </w:pPr>
      <w:hyperlink w:anchor="_Toc18887" w:history="1">
        <w:r>
          <w:rPr>
            <w:rFonts w:ascii="仿宋" w:eastAsia="仿宋" w:hAnsi="仿宋" w:cs="仿宋" w:hint="eastAsia"/>
            <w:lang w:eastAsia="zh-CN"/>
          </w:rPr>
          <w:t>(三)、质量管理体系文件</w:t>
        </w:r>
        <w:r>
          <w:tab/>
        </w:r>
        <w:r>
          <w:fldChar w:fldCharType="begin"/>
        </w:r>
        <w:r>
          <w:instrText xml:space="preserve"> PAGEREF _Toc18887 \h </w:instrText>
        </w:r>
        <w:r>
          <w:fldChar w:fldCharType="separate"/>
        </w:r>
        <w:r>
          <w:t>70</w:t>
        </w:r>
        <w:r>
          <w:fldChar w:fldCharType="end"/>
        </w:r>
      </w:hyperlink>
    </w:p>
    <w:p>
      <w:pPr>
        <w:pStyle w:val="TOC2"/>
        <w:tabs>
          <w:tab w:val="right" w:leader="dot" w:pos="8306"/>
        </w:tabs>
      </w:pPr>
      <w:hyperlink w:anchor="_Toc8014" w:history="1">
        <w:r>
          <w:rPr>
            <w:rFonts w:ascii="仿宋" w:eastAsia="仿宋" w:hAnsi="仿宋" w:cs="仿宋" w:hint="eastAsia"/>
            <w:lang w:eastAsia="zh-CN"/>
          </w:rPr>
          <w:t>(四)、质量培训与教育</w:t>
        </w:r>
        <w:r>
          <w:tab/>
        </w:r>
        <w:r>
          <w:fldChar w:fldCharType="begin"/>
        </w:r>
        <w:r>
          <w:instrText xml:space="preserve"> PAGEREF _Toc8014 \h </w:instrText>
        </w:r>
        <w:r>
          <w:fldChar w:fldCharType="separate"/>
        </w:r>
        <w:r>
          <w:t>72</w:t>
        </w:r>
        <w:r>
          <w:fldChar w:fldCharType="end"/>
        </w:r>
      </w:hyperlink>
    </w:p>
    <w:p>
      <w:pPr>
        <w:pStyle w:val="TOC2"/>
        <w:tabs>
          <w:tab w:val="right" w:leader="dot" w:pos="8306"/>
        </w:tabs>
      </w:pPr>
      <w:hyperlink w:anchor="_Toc26579" w:history="1">
        <w:r>
          <w:rPr>
            <w:rFonts w:ascii="仿宋" w:eastAsia="仿宋" w:hAnsi="仿宋" w:cs="仿宋" w:hint="eastAsia"/>
            <w:lang w:eastAsia="zh-CN"/>
          </w:rPr>
          <w:t>(五)、质量审核与评价</w:t>
        </w:r>
        <w:r>
          <w:tab/>
        </w:r>
        <w:r>
          <w:fldChar w:fldCharType="begin"/>
        </w:r>
        <w:r>
          <w:instrText xml:space="preserve"> PAGEREF _Toc26579 \h </w:instrText>
        </w:r>
        <w:r>
          <w:fldChar w:fldCharType="separate"/>
        </w:r>
        <w:r>
          <w:t>74</w:t>
        </w:r>
        <w:r>
          <w:fldChar w:fldCharType="end"/>
        </w:r>
      </w:hyperlink>
    </w:p>
    <w:p>
      <w:pPr>
        <w:pStyle w:val="TOC2"/>
        <w:tabs>
          <w:tab w:val="right" w:leader="dot" w:pos="8306"/>
        </w:tabs>
      </w:pPr>
      <w:hyperlink w:anchor="_Toc10919" w:history="1">
        <w:r>
          <w:rPr>
            <w:rFonts w:ascii="仿宋" w:eastAsia="仿宋" w:hAnsi="仿宋" w:cs="仿宋" w:hint="eastAsia"/>
            <w:lang w:eastAsia="zh-CN"/>
          </w:rPr>
          <w:t>(六)、不符合与纠正措施</w:t>
        </w:r>
        <w:r>
          <w:tab/>
        </w:r>
        <w:r>
          <w:fldChar w:fldCharType="begin"/>
        </w:r>
        <w:r>
          <w:instrText xml:space="preserve"> PAGEREF _Toc10919 \h </w:instrText>
        </w:r>
        <w:r>
          <w:fldChar w:fldCharType="separate"/>
        </w:r>
        <w:r>
          <w:t>75</w:t>
        </w:r>
        <w:r>
          <w:fldChar w:fldCharType="end"/>
        </w:r>
      </w:hyperlink>
    </w:p>
    <w:p>
      <w:pPr>
        <w:pStyle w:val="TOC1"/>
        <w:tabs>
          <w:tab w:val="right" w:leader="dot" w:pos="8306"/>
        </w:tabs>
      </w:pPr>
      <w:hyperlink w:anchor="_Toc26101" w:history="1">
        <w:r>
          <w:rPr>
            <w:rFonts w:ascii="仿宋" w:eastAsia="仿宋" w:hAnsi="仿宋" w:cs="仿宋" w:hint="eastAsia"/>
            <w:lang w:eastAsia="zh-CN"/>
          </w:rPr>
          <w:t>十五、新型静电消除器项目工程方案分析</w:t>
        </w:r>
        <w:r>
          <w:tab/>
        </w:r>
        <w:r>
          <w:fldChar w:fldCharType="begin"/>
        </w:r>
        <w:r>
          <w:instrText xml:space="preserve"> PAGEREF _Toc26101 \h </w:instrText>
        </w:r>
        <w:r>
          <w:fldChar w:fldCharType="separate"/>
        </w:r>
        <w:r>
          <w:t>76</w:t>
        </w:r>
        <w:r>
          <w:fldChar w:fldCharType="end"/>
        </w:r>
      </w:hyperlink>
    </w:p>
    <w:p>
      <w:pPr>
        <w:pStyle w:val="TOC2"/>
        <w:tabs>
          <w:tab w:val="right" w:leader="dot" w:pos="8306"/>
        </w:tabs>
      </w:pPr>
      <w:hyperlink w:anchor="_Toc24025" w:history="1">
        <w:r>
          <w:rPr>
            <w:rFonts w:ascii="仿宋" w:eastAsia="仿宋" w:hAnsi="仿宋" w:cs="仿宋" w:hint="eastAsia"/>
            <w:lang w:eastAsia="zh-CN"/>
          </w:rPr>
          <w:t>(一)、建筑工程设计原则</w:t>
        </w:r>
        <w:r>
          <w:tab/>
        </w:r>
        <w:r>
          <w:fldChar w:fldCharType="begin"/>
        </w:r>
        <w:r>
          <w:instrText xml:space="preserve"> PAGEREF _Toc24025 \h </w:instrText>
        </w:r>
        <w:r>
          <w:fldChar w:fldCharType="separate"/>
        </w:r>
        <w:r>
          <w:t>76</w:t>
        </w:r>
        <w:r>
          <w:fldChar w:fldCharType="end"/>
        </w:r>
      </w:hyperlink>
    </w:p>
    <w:p>
      <w:pPr>
        <w:pStyle w:val="TOC2"/>
        <w:tabs>
          <w:tab w:val="right" w:leader="dot" w:pos="8306"/>
        </w:tabs>
      </w:pPr>
      <w:hyperlink w:anchor="_Toc6454" w:history="1">
        <w:r>
          <w:rPr>
            <w:rFonts w:ascii="仿宋" w:eastAsia="仿宋" w:hAnsi="仿宋" w:cs="仿宋" w:hint="eastAsia"/>
            <w:lang w:eastAsia="zh-CN"/>
          </w:rPr>
          <w:t>(二)、土建工程建设指标</w:t>
        </w:r>
        <w:r>
          <w:tab/>
        </w:r>
        <w:r>
          <w:fldChar w:fldCharType="begin"/>
        </w:r>
        <w:r>
          <w:instrText xml:space="preserve"> PAGEREF _Toc6454 \h </w:instrText>
        </w:r>
        <w:r>
          <w:fldChar w:fldCharType="separate"/>
        </w:r>
        <w:r>
          <w:t>79</w:t>
        </w:r>
        <w:r>
          <w:fldChar w:fldCharType="end"/>
        </w:r>
      </w:hyperlink>
    </w:p>
    <w:p>
      <w:pPr>
        <w:pStyle w:val="TOC1"/>
        <w:tabs>
          <w:tab w:val="right" w:leader="dot" w:pos="8306"/>
        </w:tabs>
      </w:pPr>
      <w:hyperlink w:anchor="_Toc23733" w:history="1">
        <w:r>
          <w:rPr>
            <w:rFonts w:ascii="仿宋" w:eastAsia="仿宋" w:hAnsi="仿宋" w:cs="仿宋" w:hint="eastAsia"/>
            <w:lang w:eastAsia="zh-CN"/>
          </w:rPr>
          <w:t>十六、新型静电消除器项目治理与监督</w:t>
        </w:r>
        <w:r>
          <w:tab/>
        </w:r>
        <w:r>
          <w:fldChar w:fldCharType="begin"/>
        </w:r>
        <w:r>
          <w:instrText xml:space="preserve"> PAGEREF _Toc23733 \h </w:instrText>
        </w:r>
        <w:r>
          <w:fldChar w:fldCharType="separate"/>
        </w:r>
        <w:r>
          <w:t>81</w:t>
        </w:r>
        <w:r>
          <w:fldChar w:fldCharType="end"/>
        </w:r>
      </w:hyperlink>
    </w:p>
    <w:p>
      <w:pPr>
        <w:pStyle w:val="TOC2"/>
        <w:tabs>
          <w:tab w:val="right" w:leader="dot" w:pos="8306"/>
        </w:tabs>
      </w:pPr>
      <w:hyperlink w:anchor="_Toc21855" w:history="1">
        <w:r>
          <w:rPr>
            <w:rFonts w:ascii="仿宋" w:eastAsia="仿宋" w:hAnsi="仿宋" w:cs="仿宋" w:hint="eastAsia"/>
            <w:lang w:eastAsia="zh-CN"/>
          </w:rPr>
          <w:t>(一)、新型静电消除器项目治理结构</w:t>
        </w:r>
        <w:r>
          <w:tab/>
        </w:r>
        <w:r>
          <w:fldChar w:fldCharType="begin"/>
        </w:r>
        <w:r>
          <w:instrText xml:space="preserve"> PAGEREF _Toc21855 \h </w:instrText>
        </w:r>
        <w:r>
          <w:fldChar w:fldCharType="separate"/>
        </w:r>
        <w:r>
          <w:t>81</w:t>
        </w:r>
        <w:r>
          <w:fldChar w:fldCharType="end"/>
        </w:r>
      </w:hyperlink>
    </w:p>
    <w:p>
      <w:pPr>
        <w:pStyle w:val="TOC2"/>
        <w:tabs>
          <w:tab w:val="right" w:leader="dot" w:pos="8306"/>
        </w:tabs>
      </w:pPr>
      <w:hyperlink w:anchor="_Toc30236" w:history="1">
        <w:r>
          <w:rPr>
            <w:rFonts w:ascii="仿宋" w:eastAsia="仿宋" w:hAnsi="仿宋" w:cs="仿宋" w:hint="eastAsia"/>
            <w:lang w:eastAsia="zh-CN"/>
          </w:rPr>
          <w:t>(二)、监督与审计</w:t>
        </w:r>
        <w:r>
          <w:tab/>
        </w:r>
        <w:r>
          <w:fldChar w:fldCharType="begin"/>
        </w:r>
        <w:r>
          <w:instrText xml:space="preserve"> PAGEREF _Toc30236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2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767"/>
      <w:r>
        <w:rPr>
          <w:rFonts w:ascii="仿宋" w:eastAsia="仿宋" w:hAnsi="仿宋" w:cs="仿宋" w:hint="eastAsia"/>
          <w:sz w:val="28"/>
          <w:lang w:eastAsia="zh-CN"/>
        </w:rPr>
        <w:t>一、新型静电消除器项目选址可行性分析</w:t>
      </w:r>
      <w:bookmarkEnd w:id="2"/>
    </w:p>
    <w:p>
      <w:pPr>
        <w:pStyle w:val="Heading2"/>
        <w:rPr>
          <w:rFonts w:ascii="仿宋" w:eastAsia="仿宋" w:hAnsi="仿宋" w:cs="仿宋" w:hint="eastAsia"/>
          <w:lang w:eastAsia="zh-CN"/>
        </w:rPr>
      </w:pPr>
      <w:bookmarkStart w:id="3" w:name="_Toc11234"/>
      <w:r>
        <w:rPr>
          <w:rFonts w:ascii="仿宋" w:eastAsia="仿宋" w:hAnsi="仿宋" w:cs="仿宋" w:hint="eastAsia"/>
          <w:lang w:eastAsia="zh-CN"/>
        </w:rPr>
        <w:t>(一)、新型静电消除器项目选址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该新型静电消除器项目选址位于XX省XX市XX区XXX街道</w:t>
      </w:r>
    </w:p>
    <w:p>
      <w:pPr>
        <w:pStyle w:val="Heading2"/>
        <w:ind w:firstLine="560" w:firstLineChars="200"/>
        <w:rPr>
          <w:rFonts w:ascii="仿宋" w:eastAsia="仿宋" w:hAnsi="仿宋" w:cs="仿宋" w:hint="eastAsia"/>
          <w:sz w:val="28"/>
          <w:lang w:eastAsia="zh-CN"/>
        </w:rPr>
      </w:pPr>
      <w:bookmarkStart w:id="4" w:name="_Toc2112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新型静电消除器项目的征地面积将根据新型静电消除器项目的实际规模和需求进行精确规划。具体面积XXX平方米，旨在确保新型静电消除器项目不仅能够满足当前的发展需求，还能够预留空间以适应未来的扩展。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净用地面积是在征地面积基础上去除不可利用面积后的实际可开发用地。具体面积XXX平方米，考虑到环保、交通、安全等多方面因素，以确保新型静电消除器项目在整体利用效率上达到最优。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新型静电消除器项目计划建设的建筑总规模具体面积XXX平方米。这一规模的确定综合考虑了新型静电消除器项目的性质、规模，以及城市规划的相关要求，确保建筑布局与周边环境协调一致。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绿地率是新型静电消除器项目用地中被规划为绿地的比例。具体面积XXX平方米，旨在通过合理规划绿地，改善新型静电消除器项目周边环境，提升居民生活质量，并符合城市整体绿化规划。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容积率是用地上可以建设的建筑总体积与用地面积之比。具体面积XXX，通过合理的容积率规划，确保新型静电消除器项目建筑规模与周边环境和谐共生。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静电消除器项目选址与当地城市规划相一致，具体面积XXX平方米。通过与城市规划部门深入沟通，确保新型静电消除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新型静电消除器项目选址符合当地产业政策，具体面积XXX平方米。这包括新型静电消除器项目对当地经济的促进作用，以及对相关产业的带动效应，确保新型静电消除器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用地总体要求必须符合环保和可持续发展的原则，具体面积XXX平方米。通过采用绿色建筑设计、节能减排等措施，确保新型静电消除器项目在建设和运营过程中对环境的影响最小化，达到可持续发展的要求。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确保新型静电消除器项目选址具备必要的公共设施配套，具体面积XXX平方米。这包括交通便利性、教育、医疗等基础设施，以提高居民生活品质，使得新型静电消除器项目选址更具吸引力。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考虑用地总体要求对当地社会稳定性的影响，具体面积XXX平方米。通过深入了解当地社区反馈，确保新型静电消除器项目的选址和建设过程对当地社会和谐稳定产生积极作用。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型静电消除器项目选址不仅符合法规和规划，还在实际操作中具有可行性。这一全面规划将为新型静电消除器项目的成功实施提供坚实的基础，确保新型静电消除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92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静电消除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静电消除器项目的设备规划和空间设计中，我们将采取灵活设备布局的措施。设备布局将根据实际需求进行灵活设计，避免不必要的浪费。通过合理规划设备摆放位置，我们将提高设备的利用率，减少设备间距，以确保新型静电消除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新型静电消除器项目内部引入共享设施的概念，例如共享会议室、办公区等。通过这种方式，我们可以减少对资源的重复建设，提高资源共享效率，从而减小新型静电消除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085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新型静电消除器项目的总图布置中，我们将不同功能区域进行明确的规划，以最大程度满足新型静电消除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74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新型静电消除器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新型静电消除器项目对环境的影响是综合评价的重要因素之一。我们将详细考虑选址周边的自然环境、生态保护区、水源地等情况，确保新型静电消除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对选址的评价还需充分考虑当地政府的产业政策和法规。我们将详细了解新型静电消除器项目所在地的相关政策，确保新型静电消除器项目的规划和运营与当地法规相符，降低不必要的法律风险。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考虑到社会稳定性对企业运营的重要性，我们将评估选址地区的社会安全情况、劳工关系、社区反馈等方面，以确保新型静电消除器项目的建设和运营不会受到社会稳定性的负面影响。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最后，我们将综合考虑用地成本，包括土地购置费用、土地开发成本等。通过对用地成本的详细评估，我们能够做出更为精确的经济效益分析，为新型静电消除器项目的投资决策提供有力支持。</w:t>
      </w:r>
    </w:p>
    <w:p>
      <w:pPr>
        <w:pStyle w:val="Heading1"/>
        <w:ind w:firstLine="560" w:firstLineChars="200"/>
        <w:rPr>
          <w:rFonts w:ascii="仿宋" w:eastAsia="仿宋" w:hAnsi="仿宋" w:cs="仿宋" w:hint="eastAsia"/>
          <w:sz w:val="28"/>
          <w:lang w:eastAsia="zh-CN"/>
        </w:rPr>
      </w:pPr>
      <w:bookmarkStart w:id="8" w:name="_Toc4580"/>
      <w:r>
        <w:rPr>
          <w:rFonts w:ascii="仿宋" w:eastAsia="仿宋" w:hAnsi="仿宋" w:cs="仿宋" w:hint="eastAsia"/>
          <w:sz w:val="28"/>
          <w:lang w:eastAsia="zh-CN"/>
        </w:rPr>
        <w:t>二、新型静电消除器项目危机管理</w:t>
      </w:r>
      <w:bookmarkEnd w:id="8"/>
    </w:p>
    <w:p>
      <w:pPr>
        <w:pStyle w:val="Heading2"/>
        <w:rPr>
          <w:rFonts w:ascii="仿宋" w:eastAsia="仿宋" w:hAnsi="仿宋" w:cs="仿宋" w:hint="eastAsia"/>
          <w:lang w:eastAsia="zh-CN"/>
        </w:rPr>
      </w:pPr>
      <w:bookmarkStart w:id="9" w:name="_Toc1439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静电消除器项目危机管理中，危机预警与识别是确保新型静电消除器项目稳健运行的核心步骤。通过建立全面的监测机制，新型静电消除器项目团队旨在及时发现和理解潜在的风险和危机因素，以便采取及时的预防和应对措施，确保新型静电消除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静电消除器项目团队全面分析了整个新型静电消除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静电消除器项目团队着重于明确定义新型静电消除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型静电消除器项目进展的持续监控，团队能够及时发现潜在问题并作出迅速反应。新型静电消除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在这一阶段，团队的专业素养和反应速度将发挥至关重要的作用，以确保潜在危机能够在初期得到有效的处理，最大程度地减轻负面影响。通过危机预警与识别，新型静电消除器项目得以更有序、可控地推进。</w:t>
      </w:r>
    </w:p>
    <w:p>
      <w:pPr>
        <w:pStyle w:val="Heading2"/>
        <w:ind w:firstLine="560" w:firstLineChars="200"/>
        <w:rPr>
          <w:rFonts w:ascii="仿宋" w:eastAsia="仿宋" w:hAnsi="仿宋" w:cs="仿宋" w:hint="eastAsia"/>
          <w:sz w:val="28"/>
          <w:lang w:eastAsia="zh-CN"/>
        </w:rPr>
      </w:pPr>
      <w:bookmarkStart w:id="10" w:name="_Toc21502"/>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在危机发生时，新型静电消除器项目团队立即行动，成立了应急小组。该小组的任务是迅速制定并实施紧急应对措施，以最小化潜在损失。以下是采取的主要措施：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暂停新型静电消除器项目进度：为遏制危机蔓延，新型静电消除器项目暂时停止进行，以便全面评估当前状况。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资源重新分配：重新评估新型静电消除器项目资源的分配，确保最大限度地减小损失。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实时沟通：与关键利益相关者建立实时沟通机制，向他们传递新型静电消除器项目危机的实际状况，保障新型静电消除器项目核心利益。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在紧急应对的同时，新型静电消除器项目团队强调了团队协作和有效沟通的重要性。以下是团队协作的关键举措：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信息共享机制：建立了信息共享平台，确保团队成员能够及时获取新型静电消除器项目危机的实时信息。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领导者沟通：新型静电消除器项目领导者通过定期会议和即时沟通工具，指导团队应对危机，保持团队稳定运行。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随着危机得到初步控制，新型静电消除器项目团队转向制定恢复计划，以确保新型静电消除器项目能够从中迅速恢复。主要恢复计划包括：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修复受损的进度计划：重新评估新型静电消除器项目进度，制定修复计划，确保新型静电消除器项目尽快回归正常进程。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重新调整资源分配：优化资源分配，确保新型静电消除器项目在有限资源下高效运转。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风险管理机制加强：对新型静电消除器项目风险进行全面评估，制定更强化的风险管理策略，以预防未来可能的危机。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845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304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技术管理特点体现在其创新导向。通过引入最先进的技术趋势和解决方案，新型静电消除器项目致力于提升科技含量、提高质量和效率水平。这意味着我们将采用最新的工具和方法，确保新型静电消除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静电消除器项目技术管理的显著特征。通过整合不同领域的技术资源，我们实现了跨学科的协同工作。这有助于优化技术架构，提高整体效能。此外，整合性策略还促进了不同技术团队之间的紧密沟通和高效合作，确保新型静电消除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静电消除器项目所采用的技术。通过不断优化技术方案，新型静电消除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静电消除器项目团队将在新型静电消除器项目初期识别可能的技术风险，并采取相应的预防和应对措施。通过建立健全的风险评估机制，新型静电消除器项目能够在实施过程中及时发现并解决潜在的技术问题，保障新型静电消除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静电消除器项目中，技术将成为新型静电消除器项目成功的有力支持。这一深度剖析揭示了技术管理在新型静电消除器项目实施中的关键作用，为新型静电消除器项目的技术基础奠定了坚实的基础。</w:t>
      </w:r>
    </w:p>
    <w:p>
      <w:pPr>
        <w:pStyle w:val="Heading2"/>
        <w:ind w:firstLine="560" w:firstLineChars="200"/>
        <w:rPr>
          <w:rFonts w:ascii="仿宋" w:eastAsia="仿宋" w:hAnsi="仿宋" w:cs="仿宋" w:hint="eastAsia"/>
          <w:sz w:val="28"/>
          <w:lang w:eastAsia="zh-CN"/>
        </w:rPr>
      </w:pPr>
      <w:bookmarkStart w:id="13" w:name="_Toc17477"/>
      <w:r>
        <w:rPr>
          <w:rFonts w:ascii="仿宋" w:eastAsia="仿宋" w:hAnsi="仿宋" w:cs="仿宋" w:hint="eastAsia"/>
          <w:sz w:val="28"/>
          <w:lang w:eastAsia="zh-CN"/>
        </w:rPr>
        <w:t>(二)、新型静电消除器项目工艺技术设计方案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静电消除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静电消除器项目将严格按照相关行业规范要求进行组织。通过有效控制产品质量，新型静电消除器项目将致力于为顾客提供优质的新型静电消除器项目产品和良好的服务。这体现了新型静电消除器项目对于生产活动合规性和质量标准的高度重视，为新型静电消除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静电消除器项目注重生态效益和清洁生产原则。新型静电消除器项目建设将紧密结合地方特色经济发展，与社会经济发展规划和区域环境保护规划方案相协调一致。通过与当地区域自然生态系统的结合，新型静电消除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静电消除器项目产品具有多样化的客户需求和个性化的特点。因此，新型静电消除器项目产品规格品种多样，且单批生产数量较小。为满足这一特点，新型静电消除器项目承办单位将建设先进的柔性制造生产线。通过广泛应用柔性制造技术，新型静电消除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新型静电消除器项目采用的技术具有较高的技术含量和自动化水平，处于国内先进水平。这一技术选用不仅体现了对生产效率、质量和环境友好性的高标准要求，同时为新型静电消除器项目的可持续发展奠定了坚实的基础。</w:t>
      </w:r>
    </w:p>
    <w:p>
      <w:pPr>
        <w:pStyle w:val="Heading2"/>
        <w:ind w:firstLine="560" w:firstLineChars="200"/>
        <w:rPr>
          <w:rFonts w:ascii="仿宋" w:eastAsia="仿宋" w:hAnsi="仿宋" w:cs="仿宋" w:hint="eastAsia"/>
          <w:sz w:val="28"/>
          <w:lang w:eastAsia="zh-CN"/>
        </w:rPr>
      </w:pPr>
      <w:bookmarkStart w:id="14" w:name="_Toc2571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为确保新型静电消除器项目的高效生产和技术实施，我们制定了一套精心设计的设备选型方案，以满足新型静电消除器项目生产、质量和环保的要求。该方案的主要特点如下：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静电消除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针对新型静电消除器项目产品的多样性和小批量生产的特点，我们将建设柔性制造生产线。通过在设备选型中考虑柔性制造技术，可以灵活应对不同产品规格和生产需求，实现生产线的高度灵活性和适应性。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9268"/>
      <w:r>
        <w:rPr>
          <w:rFonts w:ascii="仿宋" w:eastAsia="仿宋" w:hAnsi="仿宋" w:cs="仿宋" w:hint="eastAsia"/>
          <w:sz w:val="28"/>
          <w:lang w:eastAsia="zh-CN"/>
        </w:rPr>
        <w:t>四、新型静电消除器项目建设单位说明</w:t>
      </w:r>
      <w:bookmarkEnd w:id="15"/>
    </w:p>
    <w:p>
      <w:pPr>
        <w:pStyle w:val="Heading2"/>
        <w:rPr>
          <w:rFonts w:ascii="仿宋" w:eastAsia="仿宋" w:hAnsi="仿宋" w:cs="仿宋" w:hint="eastAsia"/>
          <w:lang w:eastAsia="zh-CN"/>
        </w:rPr>
      </w:pPr>
      <w:bookmarkStart w:id="16" w:name="_Toc13747"/>
      <w:r>
        <w:rPr>
          <w:rFonts w:ascii="仿宋" w:eastAsia="仿宋" w:hAnsi="仿宋" w:cs="仿宋" w:hint="eastAsia"/>
          <w:lang w:eastAsia="zh-CN"/>
        </w:rPr>
        <w:t>(一)、新型静电消除器项目承办单位基本情况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145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型静电消除器项目承办单位的XXXX，我们着眼于实现可持续的经济效益。通过技术创新和解决方案的提供，公司预计在新型静电消除器项目执行期间将获得可观的收入增长。这一收入来源主要包括新型静电消除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同时，我们注重成本控制和效率提升，以确保新型静电消除器项目的可持续盈利。透过精细的管理和资源优化，公司期望实现新型静电消除器项目利润最大化。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新型静电消除器项目实施进行全面的投资评估，包括新型静电消除器项目启动阶段的资金投入和后续运营成本。通过对新型静电消除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新型静电消除器项目实施过程中具备足够的资金流动性，公司将进行详尽的现金流分析。这包括资金需求的合理预测、新型静电消除器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https://d.book118.com/596133211201010102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1B49FD"/>
    <w:rsid w:val="191B49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61332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2024-03-03T07:13:00Z</dcterms:created>
  <dcterms:modified xsi:type="dcterms:W3CDTF">2024-03-03T07:14:16Z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6BCFD9A0DC7945818EF366382DCFDBF2_11</vt:lpwstr>
  </property>
  <property fmtid="{D5CDD505-2E9C-101B-9397-08002B2CF9AE}" pid="3" name="KSOProductBuildVer">
    <vt:lpwstr>2052-12.1.0.16388</vt:lpwstr>
  </property>
</Properties>
</file>