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加速度传感器项目规划设计纲要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387" w:history="1">
        <w:r>
          <w:rPr>
            <w:rFonts w:ascii="仿宋" w:eastAsia="仿宋" w:hAnsi="仿宋" w:cs="仿宋" w:hint="eastAsia"/>
            <w:lang w:eastAsia="zh-CN"/>
          </w:rPr>
          <w:t>前言</w:t>
        </w:r>
        <w:r>
          <w:tab/>
        </w:r>
        <w:r>
          <w:fldChar w:fldCharType="begin"/>
        </w:r>
        <w:r>
          <w:instrText xml:space="preserve"> PAGEREF _Toc26387 \h </w:instrText>
        </w:r>
        <w:r>
          <w:fldChar w:fldCharType="separate"/>
        </w:r>
        <w:r>
          <w:t>3</w:t>
        </w:r>
        <w:r>
          <w:fldChar w:fldCharType="end"/>
        </w:r>
      </w:hyperlink>
    </w:p>
    <w:p>
      <w:pPr>
        <w:pStyle w:val="TOC1"/>
        <w:tabs>
          <w:tab w:val="right" w:leader="dot" w:pos="8306"/>
        </w:tabs>
      </w:pPr>
      <w:hyperlink w:anchor="_Toc1871" w:history="1">
        <w:r>
          <w:rPr>
            <w:rFonts w:ascii="仿宋" w:eastAsia="仿宋" w:hAnsi="仿宋" w:cs="仿宋" w:hint="eastAsia"/>
            <w:lang w:eastAsia="zh-CN"/>
          </w:rPr>
          <w:t>一、加速度传感器项目绩效评估</w:t>
        </w:r>
        <w:r>
          <w:tab/>
        </w:r>
        <w:r>
          <w:fldChar w:fldCharType="begin"/>
        </w:r>
        <w:r>
          <w:instrText xml:space="preserve"> PAGEREF _Toc1871 \h </w:instrText>
        </w:r>
        <w:r>
          <w:fldChar w:fldCharType="separate"/>
        </w:r>
        <w:r>
          <w:t>3</w:t>
        </w:r>
        <w:r>
          <w:fldChar w:fldCharType="end"/>
        </w:r>
      </w:hyperlink>
    </w:p>
    <w:p>
      <w:pPr>
        <w:pStyle w:val="TOC2"/>
        <w:tabs>
          <w:tab w:val="right" w:leader="dot" w:pos="8306"/>
        </w:tabs>
      </w:pPr>
      <w:hyperlink w:anchor="_Toc2707" w:history="1">
        <w:r>
          <w:rPr>
            <w:rFonts w:ascii="仿宋" w:eastAsia="仿宋" w:hAnsi="仿宋" w:cs="仿宋" w:hint="eastAsia"/>
            <w:lang w:eastAsia="zh-CN"/>
          </w:rPr>
          <w:t>(一)、绩效评估指标</w:t>
        </w:r>
        <w:r>
          <w:tab/>
        </w:r>
        <w:r>
          <w:fldChar w:fldCharType="begin"/>
        </w:r>
        <w:r>
          <w:instrText xml:space="preserve"> PAGEREF _Toc2707 \h </w:instrText>
        </w:r>
        <w:r>
          <w:fldChar w:fldCharType="separate"/>
        </w:r>
        <w:r>
          <w:t>3</w:t>
        </w:r>
        <w:r>
          <w:fldChar w:fldCharType="end"/>
        </w:r>
      </w:hyperlink>
    </w:p>
    <w:p>
      <w:pPr>
        <w:pStyle w:val="TOC2"/>
        <w:tabs>
          <w:tab w:val="right" w:leader="dot" w:pos="8306"/>
        </w:tabs>
      </w:pPr>
      <w:hyperlink w:anchor="_Toc8903" w:history="1">
        <w:r>
          <w:rPr>
            <w:rFonts w:ascii="仿宋" w:eastAsia="仿宋" w:hAnsi="仿宋" w:cs="仿宋" w:hint="eastAsia"/>
            <w:lang w:eastAsia="zh-CN"/>
          </w:rPr>
          <w:t>(二)、绩效评估方法</w:t>
        </w:r>
        <w:r>
          <w:tab/>
        </w:r>
        <w:r>
          <w:fldChar w:fldCharType="begin"/>
        </w:r>
        <w:r>
          <w:instrText xml:space="preserve"> PAGEREF _Toc8903 \h </w:instrText>
        </w:r>
        <w:r>
          <w:fldChar w:fldCharType="separate"/>
        </w:r>
        <w:r>
          <w:t>4</w:t>
        </w:r>
        <w:r>
          <w:fldChar w:fldCharType="end"/>
        </w:r>
      </w:hyperlink>
    </w:p>
    <w:p>
      <w:pPr>
        <w:pStyle w:val="TOC2"/>
        <w:tabs>
          <w:tab w:val="right" w:leader="dot" w:pos="8306"/>
        </w:tabs>
      </w:pPr>
      <w:hyperlink w:anchor="_Toc19037" w:history="1">
        <w:r>
          <w:rPr>
            <w:rFonts w:ascii="仿宋" w:eastAsia="仿宋" w:hAnsi="仿宋" w:cs="仿宋" w:hint="eastAsia"/>
            <w:lang w:eastAsia="zh-CN"/>
          </w:rPr>
          <w:t>(三)、绩效评估周期</w:t>
        </w:r>
        <w:r>
          <w:tab/>
        </w:r>
        <w:r>
          <w:fldChar w:fldCharType="begin"/>
        </w:r>
        <w:r>
          <w:instrText xml:space="preserve"> PAGEREF _Toc19037 \h </w:instrText>
        </w:r>
        <w:r>
          <w:fldChar w:fldCharType="separate"/>
        </w:r>
        <w:r>
          <w:t>5</w:t>
        </w:r>
        <w:r>
          <w:fldChar w:fldCharType="end"/>
        </w:r>
      </w:hyperlink>
    </w:p>
    <w:p>
      <w:pPr>
        <w:pStyle w:val="TOC1"/>
        <w:tabs>
          <w:tab w:val="right" w:leader="dot" w:pos="8306"/>
        </w:tabs>
      </w:pPr>
      <w:hyperlink w:anchor="_Toc16507" w:history="1">
        <w:r>
          <w:rPr>
            <w:rFonts w:ascii="仿宋" w:eastAsia="仿宋" w:hAnsi="仿宋" w:cs="仿宋" w:hint="eastAsia"/>
            <w:lang w:eastAsia="zh-CN"/>
          </w:rPr>
          <w:t>二、产品规划分析</w:t>
        </w:r>
        <w:r>
          <w:tab/>
        </w:r>
        <w:r>
          <w:fldChar w:fldCharType="begin"/>
        </w:r>
        <w:r>
          <w:instrText xml:space="preserve"> PAGEREF _Toc16507 \h </w:instrText>
        </w:r>
        <w:r>
          <w:fldChar w:fldCharType="separate"/>
        </w:r>
        <w:r>
          <w:t>6</w:t>
        </w:r>
        <w:r>
          <w:fldChar w:fldCharType="end"/>
        </w:r>
      </w:hyperlink>
    </w:p>
    <w:p>
      <w:pPr>
        <w:pStyle w:val="TOC2"/>
        <w:tabs>
          <w:tab w:val="right" w:leader="dot" w:pos="8306"/>
        </w:tabs>
      </w:pPr>
      <w:hyperlink w:anchor="_Toc7990" w:history="1">
        <w:r>
          <w:rPr>
            <w:rFonts w:ascii="仿宋" w:eastAsia="仿宋" w:hAnsi="仿宋" w:cs="仿宋" w:hint="eastAsia"/>
            <w:lang w:eastAsia="zh-CN"/>
          </w:rPr>
          <w:t>(一)、产品规划</w:t>
        </w:r>
        <w:r>
          <w:tab/>
        </w:r>
        <w:r>
          <w:fldChar w:fldCharType="begin"/>
        </w:r>
        <w:r>
          <w:instrText xml:space="preserve"> PAGEREF _Toc7990 \h </w:instrText>
        </w:r>
        <w:r>
          <w:fldChar w:fldCharType="separate"/>
        </w:r>
        <w:r>
          <w:t>6</w:t>
        </w:r>
        <w:r>
          <w:fldChar w:fldCharType="end"/>
        </w:r>
      </w:hyperlink>
    </w:p>
    <w:p>
      <w:pPr>
        <w:pStyle w:val="TOC2"/>
        <w:tabs>
          <w:tab w:val="right" w:leader="dot" w:pos="8306"/>
        </w:tabs>
      </w:pPr>
      <w:hyperlink w:anchor="_Toc26803" w:history="1">
        <w:r>
          <w:rPr>
            <w:rFonts w:ascii="仿宋" w:eastAsia="仿宋" w:hAnsi="仿宋" w:cs="仿宋" w:hint="eastAsia"/>
            <w:lang w:eastAsia="zh-CN"/>
          </w:rPr>
          <w:t>(二)、建设规模</w:t>
        </w:r>
        <w:r>
          <w:tab/>
        </w:r>
        <w:r>
          <w:fldChar w:fldCharType="begin"/>
        </w:r>
        <w:r>
          <w:instrText xml:space="preserve"> PAGEREF _Toc26803 \h </w:instrText>
        </w:r>
        <w:r>
          <w:fldChar w:fldCharType="separate"/>
        </w:r>
        <w:r>
          <w:t>7</w:t>
        </w:r>
        <w:r>
          <w:fldChar w:fldCharType="end"/>
        </w:r>
      </w:hyperlink>
    </w:p>
    <w:p>
      <w:pPr>
        <w:pStyle w:val="TOC1"/>
        <w:tabs>
          <w:tab w:val="right" w:leader="dot" w:pos="8306"/>
        </w:tabs>
      </w:pPr>
      <w:hyperlink w:anchor="_Toc8287" w:history="1">
        <w:r>
          <w:rPr>
            <w:rFonts w:ascii="仿宋" w:eastAsia="仿宋" w:hAnsi="仿宋" w:cs="仿宋" w:hint="eastAsia"/>
            <w:lang w:eastAsia="zh-CN"/>
          </w:rPr>
          <w:t>三、加速度传感器项目建设单位说明</w:t>
        </w:r>
        <w:r>
          <w:tab/>
        </w:r>
        <w:r>
          <w:fldChar w:fldCharType="begin"/>
        </w:r>
        <w:r>
          <w:instrText xml:space="preserve"> PAGEREF _Toc8287 \h </w:instrText>
        </w:r>
        <w:r>
          <w:fldChar w:fldCharType="separate"/>
        </w:r>
        <w:r>
          <w:t>8</w:t>
        </w:r>
        <w:r>
          <w:fldChar w:fldCharType="end"/>
        </w:r>
      </w:hyperlink>
    </w:p>
    <w:p>
      <w:pPr>
        <w:pStyle w:val="TOC2"/>
        <w:tabs>
          <w:tab w:val="right" w:leader="dot" w:pos="8306"/>
        </w:tabs>
      </w:pPr>
      <w:hyperlink w:anchor="_Toc11623" w:history="1">
        <w:r>
          <w:rPr>
            <w:rFonts w:ascii="仿宋" w:eastAsia="仿宋" w:hAnsi="仿宋" w:cs="仿宋" w:hint="eastAsia"/>
            <w:lang w:eastAsia="zh-CN"/>
          </w:rPr>
          <w:t>(一)、加速度传感器项目承办单位基本情况</w:t>
        </w:r>
        <w:r>
          <w:tab/>
        </w:r>
        <w:r>
          <w:fldChar w:fldCharType="begin"/>
        </w:r>
        <w:r>
          <w:instrText xml:space="preserve"> PAGEREF _Toc11623 \h </w:instrText>
        </w:r>
        <w:r>
          <w:fldChar w:fldCharType="separate"/>
        </w:r>
        <w:r>
          <w:t>8</w:t>
        </w:r>
        <w:r>
          <w:fldChar w:fldCharType="end"/>
        </w:r>
      </w:hyperlink>
    </w:p>
    <w:p>
      <w:pPr>
        <w:pStyle w:val="TOC2"/>
        <w:tabs>
          <w:tab w:val="right" w:leader="dot" w:pos="8306"/>
        </w:tabs>
      </w:pPr>
      <w:hyperlink w:anchor="_Toc22746" w:history="1">
        <w:r>
          <w:rPr>
            <w:rFonts w:ascii="仿宋" w:eastAsia="仿宋" w:hAnsi="仿宋" w:cs="仿宋" w:hint="eastAsia"/>
            <w:lang w:eastAsia="zh-CN"/>
          </w:rPr>
          <w:t>(二)、公司经济效益分析</w:t>
        </w:r>
        <w:r>
          <w:tab/>
        </w:r>
        <w:r>
          <w:fldChar w:fldCharType="begin"/>
        </w:r>
        <w:r>
          <w:instrText xml:space="preserve"> PAGEREF _Toc22746 \h </w:instrText>
        </w:r>
        <w:r>
          <w:fldChar w:fldCharType="separate"/>
        </w:r>
        <w:r>
          <w:t>9</w:t>
        </w:r>
        <w:r>
          <w:fldChar w:fldCharType="end"/>
        </w:r>
      </w:hyperlink>
    </w:p>
    <w:p>
      <w:pPr>
        <w:pStyle w:val="TOC1"/>
        <w:tabs>
          <w:tab w:val="right" w:leader="dot" w:pos="8306"/>
        </w:tabs>
      </w:pPr>
      <w:hyperlink w:anchor="_Toc21196" w:history="1">
        <w:r>
          <w:rPr>
            <w:rFonts w:ascii="仿宋" w:eastAsia="仿宋" w:hAnsi="仿宋" w:cs="仿宋" w:hint="eastAsia"/>
            <w:lang w:eastAsia="zh-CN"/>
          </w:rPr>
          <w:t>四、加速度传感器项目土建工程</w:t>
        </w:r>
        <w:r>
          <w:tab/>
        </w:r>
        <w:r>
          <w:fldChar w:fldCharType="begin"/>
        </w:r>
        <w:r>
          <w:instrText xml:space="preserve"> PAGEREF _Toc21196 \h </w:instrText>
        </w:r>
        <w:r>
          <w:fldChar w:fldCharType="separate"/>
        </w:r>
        <w:r>
          <w:t>10</w:t>
        </w:r>
        <w:r>
          <w:fldChar w:fldCharType="end"/>
        </w:r>
      </w:hyperlink>
    </w:p>
    <w:p>
      <w:pPr>
        <w:pStyle w:val="TOC2"/>
        <w:tabs>
          <w:tab w:val="right" w:leader="dot" w:pos="8306"/>
        </w:tabs>
      </w:pPr>
      <w:hyperlink w:anchor="_Toc21572" w:history="1">
        <w:r>
          <w:rPr>
            <w:rFonts w:ascii="仿宋" w:eastAsia="仿宋" w:hAnsi="仿宋" w:cs="仿宋" w:hint="eastAsia"/>
            <w:lang w:eastAsia="zh-CN"/>
          </w:rPr>
          <w:t>(一)、建筑工程设计原则</w:t>
        </w:r>
        <w:r>
          <w:tab/>
        </w:r>
        <w:r>
          <w:fldChar w:fldCharType="begin"/>
        </w:r>
        <w:r>
          <w:instrText xml:space="preserve"> PAGEREF _Toc21572 \h </w:instrText>
        </w:r>
        <w:r>
          <w:fldChar w:fldCharType="separate"/>
        </w:r>
        <w:r>
          <w:t>10</w:t>
        </w:r>
        <w:r>
          <w:fldChar w:fldCharType="end"/>
        </w:r>
      </w:hyperlink>
    </w:p>
    <w:p>
      <w:pPr>
        <w:pStyle w:val="TOC2"/>
        <w:tabs>
          <w:tab w:val="right" w:leader="dot" w:pos="8306"/>
        </w:tabs>
      </w:pPr>
      <w:hyperlink w:anchor="_Toc5473" w:history="1">
        <w:r>
          <w:rPr>
            <w:rFonts w:ascii="仿宋" w:eastAsia="仿宋" w:hAnsi="仿宋" w:cs="仿宋" w:hint="eastAsia"/>
            <w:lang w:eastAsia="zh-CN"/>
          </w:rPr>
          <w:t>(二)、土建工程设计年限及安全等级</w:t>
        </w:r>
        <w:r>
          <w:tab/>
        </w:r>
        <w:r>
          <w:fldChar w:fldCharType="begin"/>
        </w:r>
        <w:r>
          <w:instrText xml:space="preserve"> PAGEREF _Toc5473 \h </w:instrText>
        </w:r>
        <w:r>
          <w:fldChar w:fldCharType="separate"/>
        </w:r>
        <w:r>
          <w:t>11</w:t>
        </w:r>
        <w:r>
          <w:fldChar w:fldCharType="end"/>
        </w:r>
      </w:hyperlink>
    </w:p>
    <w:p>
      <w:pPr>
        <w:pStyle w:val="TOC2"/>
        <w:tabs>
          <w:tab w:val="right" w:leader="dot" w:pos="8306"/>
        </w:tabs>
      </w:pPr>
      <w:hyperlink w:anchor="_Toc1835" w:history="1">
        <w:r>
          <w:rPr>
            <w:rFonts w:ascii="仿宋" w:eastAsia="仿宋" w:hAnsi="仿宋" w:cs="仿宋" w:hint="eastAsia"/>
            <w:lang w:eastAsia="zh-CN"/>
          </w:rPr>
          <w:t>(三)、建筑工程设计总体要求</w:t>
        </w:r>
        <w:r>
          <w:tab/>
        </w:r>
        <w:r>
          <w:fldChar w:fldCharType="begin"/>
        </w:r>
        <w:r>
          <w:instrText xml:space="preserve"> PAGEREF _Toc1835 \h </w:instrText>
        </w:r>
        <w:r>
          <w:fldChar w:fldCharType="separate"/>
        </w:r>
        <w:r>
          <w:t>12</w:t>
        </w:r>
        <w:r>
          <w:fldChar w:fldCharType="end"/>
        </w:r>
      </w:hyperlink>
    </w:p>
    <w:p>
      <w:pPr>
        <w:pStyle w:val="TOC2"/>
        <w:tabs>
          <w:tab w:val="right" w:leader="dot" w:pos="8306"/>
        </w:tabs>
      </w:pPr>
      <w:hyperlink w:anchor="_Toc16736" w:history="1">
        <w:r>
          <w:rPr>
            <w:rFonts w:ascii="仿宋" w:eastAsia="仿宋" w:hAnsi="仿宋" w:cs="仿宋" w:hint="eastAsia"/>
            <w:lang w:eastAsia="zh-CN"/>
          </w:rPr>
          <w:t>(四)、土建工程建设指标</w:t>
        </w:r>
        <w:r>
          <w:tab/>
        </w:r>
        <w:r>
          <w:fldChar w:fldCharType="begin"/>
        </w:r>
        <w:r>
          <w:instrText xml:space="preserve"> PAGEREF _Toc16736 \h </w:instrText>
        </w:r>
        <w:r>
          <w:fldChar w:fldCharType="separate"/>
        </w:r>
        <w:r>
          <w:t>13</w:t>
        </w:r>
        <w:r>
          <w:fldChar w:fldCharType="end"/>
        </w:r>
      </w:hyperlink>
    </w:p>
    <w:p>
      <w:pPr>
        <w:pStyle w:val="TOC1"/>
        <w:tabs>
          <w:tab w:val="right" w:leader="dot" w:pos="8306"/>
        </w:tabs>
      </w:pPr>
      <w:hyperlink w:anchor="_Toc5942" w:history="1">
        <w:r>
          <w:rPr>
            <w:rFonts w:ascii="仿宋" w:eastAsia="仿宋" w:hAnsi="仿宋" w:cs="仿宋" w:hint="eastAsia"/>
            <w:lang w:eastAsia="zh-CN"/>
          </w:rPr>
          <w:t>五、加速度传感器项目选址可行性分析</w:t>
        </w:r>
        <w:r>
          <w:tab/>
        </w:r>
        <w:r>
          <w:fldChar w:fldCharType="begin"/>
        </w:r>
        <w:r>
          <w:instrText xml:space="preserve"> PAGEREF _Toc5942 \h </w:instrText>
        </w:r>
        <w:r>
          <w:fldChar w:fldCharType="separate"/>
        </w:r>
        <w:r>
          <w:t>13</w:t>
        </w:r>
        <w:r>
          <w:fldChar w:fldCharType="end"/>
        </w:r>
      </w:hyperlink>
    </w:p>
    <w:p>
      <w:pPr>
        <w:pStyle w:val="TOC2"/>
        <w:tabs>
          <w:tab w:val="right" w:leader="dot" w:pos="8306"/>
        </w:tabs>
      </w:pPr>
      <w:hyperlink w:anchor="_Toc11967" w:history="1">
        <w:r>
          <w:rPr>
            <w:rFonts w:ascii="仿宋" w:eastAsia="仿宋" w:hAnsi="仿宋" w:cs="仿宋" w:hint="eastAsia"/>
            <w:lang w:eastAsia="zh-CN"/>
          </w:rPr>
          <w:t>(一)、加速度传感器项目选址</w:t>
        </w:r>
        <w:r>
          <w:tab/>
        </w:r>
        <w:r>
          <w:fldChar w:fldCharType="begin"/>
        </w:r>
        <w:r>
          <w:instrText xml:space="preserve"> PAGEREF _Toc11967 \h </w:instrText>
        </w:r>
        <w:r>
          <w:fldChar w:fldCharType="separate"/>
        </w:r>
        <w:r>
          <w:t>13</w:t>
        </w:r>
        <w:r>
          <w:fldChar w:fldCharType="end"/>
        </w:r>
      </w:hyperlink>
    </w:p>
    <w:p>
      <w:pPr>
        <w:pStyle w:val="TOC2"/>
        <w:tabs>
          <w:tab w:val="right" w:leader="dot" w:pos="8306"/>
        </w:tabs>
      </w:pPr>
      <w:hyperlink w:anchor="_Toc27058" w:history="1">
        <w:r>
          <w:rPr>
            <w:rFonts w:ascii="仿宋" w:eastAsia="仿宋" w:hAnsi="仿宋" w:cs="仿宋" w:hint="eastAsia"/>
            <w:lang w:eastAsia="zh-CN"/>
          </w:rPr>
          <w:t>(二)、用地控制指标</w:t>
        </w:r>
        <w:r>
          <w:tab/>
        </w:r>
        <w:r>
          <w:fldChar w:fldCharType="begin"/>
        </w:r>
        <w:r>
          <w:instrText xml:space="preserve"> PAGEREF _Toc27058 \h </w:instrText>
        </w:r>
        <w:r>
          <w:fldChar w:fldCharType="separate"/>
        </w:r>
        <w:r>
          <w:t>13</w:t>
        </w:r>
        <w:r>
          <w:fldChar w:fldCharType="end"/>
        </w:r>
      </w:hyperlink>
    </w:p>
    <w:p>
      <w:pPr>
        <w:pStyle w:val="TOC2"/>
        <w:tabs>
          <w:tab w:val="right" w:leader="dot" w:pos="8306"/>
        </w:tabs>
      </w:pPr>
      <w:hyperlink w:anchor="_Toc3618" w:history="1">
        <w:r>
          <w:rPr>
            <w:rFonts w:ascii="仿宋" w:eastAsia="仿宋" w:hAnsi="仿宋" w:cs="仿宋" w:hint="eastAsia"/>
            <w:lang w:eastAsia="zh-CN"/>
          </w:rPr>
          <w:t>(三)、节约用地措施</w:t>
        </w:r>
        <w:r>
          <w:tab/>
        </w:r>
        <w:r>
          <w:fldChar w:fldCharType="begin"/>
        </w:r>
        <w:r>
          <w:instrText xml:space="preserve"> PAGEREF _Toc3618 \h </w:instrText>
        </w:r>
        <w:r>
          <w:fldChar w:fldCharType="separate"/>
        </w:r>
        <w:r>
          <w:t>15</w:t>
        </w:r>
        <w:r>
          <w:fldChar w:fldCharType="end"/>
        </w:r>
      </w:hyperlink>
    </w:p>
    <w:p>
      <w:pPr>
        <w:pStyle w:val="TOC2"/>
        <w:tabs>
          <w:tab w:val="right" w:leader="dot" w:pos="8306"/>
        </w:tabs>
      </w:pPr>
      <w:hyperlink w:anchor="_Toc21293" w:history="1">
        <w:r>
          <w:rPr>
            <w:rFonts w:ascii="仿宋" w:eastAsia="仿宋" w:hAnsi="仿宋" w:cs="仿宋" w:hint="eastAsia"/>
            <w:lang w:eastAsia="zh-CN"/>
          </w:rPr>
          <w:t>(四)、总图布置方案</w:t>
        </w:r>
        <w:r>
          <w:tab/>
        </w:r>
        <w:r>
          <w:fldChar w:fldCharType="begin"/>
        </w:r>
        <w:r>
          <w:instrText xml:space="preserve"> PAGEREF _Toc21293 \h </w:instrText>
        </w:r>
        <w:r>
          <w:fldChar w:fldCharType="separate"/>
        </w:r>
        <w:r>
          <w:t>16</w:t>
        </w:r>
        <w:r>
          <w:fldChar w:fldCharType="end"/>
        </w:r>
      </w:hyperlink>
    </w:p>
    <w:p>
      <w:pPr>
        <w:pStyle w:val="TOC2"/>
        <w:tabs>
          <w:tab w:val="right" w:leader="dot" w:pos="8306"/>
        </w:tabs>
      </w:pPr>
      <w:hyperlink w:anchor="_Toc5738" w:history="1">
        <w:r>
          <w:rPr>
            <w:rFonts w:ascii="仿宋" w:eastAsia="仿宋" w:hAnsi="仿宋" w:cs="仿宋" w:hint="eastAsia"/>
            <w:lang w:eastAsia="zh-CN"/>
          </w:rPr>
          <w:t>(五)、选址综合评价</w:t>
        </w:r>
        <w:r>
          <w:tab/>
        </w:r>
        <w:r>
          <w:fldChar w:fldCharType="begin"/>
        </w:r>
        <w:r>
          <w:instrText xml:space="preserve"> PAGEREF _Toc5738 \h </w:instrText>
        </w:r>
        <w:r>
          <w:fldChar w:fldCharType="separate"/>
        </w:r>
        <w:r>
          <w:t>17</w:t>
        </w:r>
        <w:r>
          <w:fldChar w:fldCharType="end"/>
        </w:r>
      </w:hyperlink>
    </w:p>
    <w:p>
      <w:pPr>
        <w:pStyle w:val="TOC1"/>
        <w:tabs>
          <w:tab w:val="right" w:leader="dot" w:pos="8306"/>
        </w:tabs>
      </w:pPr>
      <w:hyperlink w:anchor="_Toc22859" w:history="1">
        <w:r>
          <w:rPr>
            <w:rFonts w:ascii="仿宋" w:eastAsia="仿宋" w:hAnsi="仿宋" w:cs="仿宋" w:hint="eastAsia"/>
            <w:lang w:eastAsia="zh-CN"/>
          </w:rPr>
          <w:t>六、加速度传感器项目文档管理</w:t>
        </w:r>
        <w:r>
          <w:tab/>
        </w:r>
        <w:r>
          <w:fldChar w:fldCharType="begin"/>
        </w:r>
        <w:r>
          <w:instrText xml:space="preserve"> PAGEREF _Toc22859 \h </w:instrText>
        </w:r>
        <w:r>
          <w:fldChar w:fldCharType="separate"/>
        </w:r>
        <w:r>
          <w:t>18</w:t>
        </w:r>
        <w:r>
          <w:fldChar w:fldCharType="end"/>
        </w:r>
      </w:hyperlink>
    </w:p>
    <w:p>
      <w:pPr>
        <w:pStyle w:val="TOC2"/>
        <w:tabs>
          <w:tab w:val="right" w:leader="dot" w:pos="8306"/>
        </w:tabs>
      </w:pPr>
      <w:hyperlink w:anchor="_Toc24525" w:history="1">
        <w:r>
          <w:rPr>
            <w:rFonts w:ascii="仿宋" w:eastAsia="仿宋" w:hAnsi="仿宋" w:cs="仿宋" w:hint="eastAsia"/>
            <w:lang w:eastAsia="zh-CN"/>
          </w:rPr>
          <w:t>(一)、文档编制与审查</w:t>
        </w:r>
        <w:r>
          <w:tab/>
        </w:r>
        <w:r>
          <w:fldChar w:fldCharType="begin"/>
        </w:r>
        <w:r>
          <w:instrText xml:space="preserve"> PAGEREF _Toc24525 \h </w:instrText>
        </w:r>
        <w:r>
          <w:fldChar w:fldCharType="separate"/>
        </w:r>
        <w:r>
          <w:t>18</w:t>
        </w:r>
        <w:r>
          <w:fldChar w:fldCharType="end"/>
        </w:r>
      </w:hyperlink>
    </w:p>
    <w:p>
      <w:pPr>
        <w:pStyle w:val="TOC2"/>
        <w:tabs>
          <w:tab w:val="right" w:leader="dot" w:pos="8306"/>
        </w:tabs>
      </w:pPr>
      <w:hyperlink w:anchor="_Toc16388" w:history="1">
        <w:r>
          <w:rPr>
            <w:rFonts w:ascii="仿宋" w:eastAsia="仿宋" w:hAnsi="仿宋" w:cs="仿宋" w:hint="eastAsia"/>
            <w:lang w:eastAsia="zh-CN"/>
          </w:rPr>
          <w:t>(二)、文档发布与分发</w:t>
        </w:r>
        <w:r>
          <w:tab/>
        </w:r>
        <w:r>
          <w:fldChar w:fldCharType="begin"/>
        </w:r>
        <w:r>
          <w:instrText xml:space="preserve"> PAGEREF _Toc16388 \h </w:instrText>
        </w:r>
        <w:r>
          <w:fldChar w:fldCharType="separate"/>
        </w:r>
        <w:r>
          <w:t>20</w:t>
        </w:r>
        <w:r>
          <w:fldChar w:fldCharType="end"/>
        </w:r>
      </w:hyperlink>
    </w:p>
    <w:p>
      <w:pPr>
        <w:pStyle w:val="TOC2"/>
        <w:tabs>
          <w:tab w:val="right" w:leader="dot" w:pos="8306"/>
        </w:tabs>
      </w:pPr>
      <w:hyperlink w:anchor="_Toc24729" w:history="1">
        <w:r>
          <w:rPr>
            <w:rFonts w:ascii="仿宋" w:eastAsia="仿宋" w:hAnsi="仿宋" w:cs="仿宋" w:hint="eastAsia"/>
            <w:lang w:eastAsia="zh-CN"/>
          </w:rPr>
          <w:t>(三)、文档存档与归档</w:t>
        </w:r>
        <w:r>
          <w:tab/>
        </w:r>
        <w:r>
          <w:fldChar w:fldCharType="begin"/>
        </w:r>
        <w:r>
          <w:instrText xml:space="preserve"> PAGEREF _Toc24729 \h </w:instrText>
        </w:r>
        <w:r>
          <w:fldChar w:fldCharType="separate"/>
        </w:r>
        <w:r>
          <w:t>21</w:t>
        </w:r>
        <w:r>
          <w:fldChar w:fldCharType="end"/>
        </w:r>
      </w:hyperlink>
    </w:p>
    <w:p>
      <w:pPr>
        <w:pStyle w:val="TOC1"/>
        <w:tabs>
          <w:tab w:val="right" w:leader="dot" w:pos="8306"/>
        </w:tabs>
      </w:pPr>
      <w:hyperlink w:anchor="_Toc9690" w:history="1">
        <w:r>
          <w:rPr>
            <w:rFonts w:ascii="仿宋" w:eastAsia="仿宋" w:hAnsi="仿宋" w:cs="仿宋" w:hint="eastAsia"/>
            <w:lang w:eastAsia="zh-CN"/>
          </w:rPr>
          <w:t>七、加速度传感器项目创新与研发</w:t>
        </w:r>
        <w:r>
          <w:tab/>
        </w:r>
        <w:r>
          <w:fldChar w:fldCharType="begin"/>
        </w:r>
        <w:r>
          <w:instrText xml:space="preserve"> PAGEREF _Toc9690 \h </w:instrText>
        </w:r>
        <w:r>
          <w:fldChar w:fldCharType="separate"/>
        </w:r>
        <w:r>
          <w:t>22</w:t>
        </w:r>
        <w:r>
          <w:fldChar w:fldCharType="end"/>
        </w:r>
      </w:hyperlink>
    </w:p>
    <w:p>
      <w:pPr>
        <w:pStyle w:val="TOC2"/>
        <w:tabs>
          <w:tab w:val="right" w:leader="dot" w:pos="8306"/>
        </w:tabs>
      </w:pPr>
      <w:hyperlink w:anchor="_Toc24842" w:history="1">
        <w:r>
          <w:rPr>
            <w:rFonts w:ascii="仿宋" w:eastAsia="仿宋" w:hAnsi="仿宋" w:cs="仿宋" w:hint="eastAsia"/>
            <w:lang w:eastAsia="zh-CN"/>
          </w:rPr>
          <w:t>(一)、创新策略与方向</w:t>
        </w:r>
        <w:r>
          <w:tab/>
        </w:r>
        <w:r>
          <w:fldChar w:fldCharType="begin"/>
        </w:r>
        <w:r>
          <w:instrText xml:space="preserve"> PAGEREF _Toc24842 \h </w:instrText>
        </w:r>
        <w:r>
          <w:fldChar w:fldCharType="separate"/>
        </w:r>
        <w:r>
          <w:t>22</w:t>
        </w:r>
        <w:r>
          <w:fldChar w:fldCharType="end"/>
        </w:r>
      </w:hyperlink>
    </w:p>
    <w:p>
      <w:pPr>
        <w:pStyle w:val="TOC2"/>
        <w:tabs>
          <w:tab w:val="right" w:leader="dot" w:pos="8306"/>
        </w:tabs>
      </w:pPr>
      <w:hyperlink w:anchor="_Toc20178" w:history="1">
        <w:r>
          <w:rPr>
            <w:rFonts w:ascii="仿宋" w:eastAsia="仿宋" w:hAnsi="仿宋" w:cs="仿宋" w:hint="eastAsia"/>
            <w:lang w:eastAsia="zh-CN"/>
          </w:rPr>
          <w:t>(二)、研发规划与投入</w:t>
        </w:r>
        <w:r>
          <w:tab/>
        </w:r>
        <w:r>
          <w:fldChar w:fldCharType="begin"/>
        </w:r>
        <w:r>
          <w:instrText xml:space="preserve"> PAGEREF _Toc20178 \h </w:instrText>
        </w:r>
        <w:r>
          <w:fldChar w:fldCharType="separate"/>
        </w:r>
        <w:r>
          <w:t>23</w:t>
        </w:r>
        <w:r>
          <w:fldChar w:fldCharType="end"/>
        </w:r>
      </w:hyperlink>
    </w:p>
    <w:p>
      <w:pPr>
        <w:pStyle w:val="TOC1"/>
        <w:tabs>
          <w:tab w:val="right" w:leader="dot" w:pos="8306"/>
        </w:tabs>
      </w:pPr>
      <w:hyperlink w:anchor="_Toc9951" w:history="1">
        <w:r>
          <w:rPr>
            <w:rFonts w:ascii="仿宋" w:eastAsia="仿宋" w:hAnsi="仿宋" w:cs="仿宋" w:hint="eastAsia"/>
            <w:lang w:eastAsia="zh-CN"/>
          </w:rPr>
          <w:t>八、加速度传感器项目风险管理</w:t>
        </w:r>
        <w:r>
          <w:tab/>
        </w:r>
        <w:r>
          <w:fldChar w:fldCharType="begin"/>
        </w:r>
        <w:r>
          <w:instrText xml:space="preserve"> PAGEREF _Toc9951 \h </w:instrText>
        </w:r>
        <w:r>
          <w:fldChar w:fldCharType="separate"/>
        </w:r>
        <w:r>
          <w:t>25</w:t>
        </w:r>
        <w:r>
          <w:fldChar w:fldCharType="end"/>
        </w:r>
      </w:hyperlink>
    </w:p>
    <w:p>
      <w:pPr>
        <w:pStyle w:val="TOC2"/>
        <w:tabs>
          <w:tab w:val="right" w:leader="dot" w:pos="8306"/>
        </w:tabs>
      </w:pPr>
      <w:hyperlink w:anchor="_Toc31802" w:history="1">
        <w:r>
          <w:rPr>
            <w:rFonts w:ascii="仿宋" w:eastAsia="仿宋" w:hAnsi="仿宋" w:cs="仿宋" w:hint="eastAsia"/>
            <w:lang w:eastAsia="zh-CN"/>
          </w:rPr>
          <w:t>(一)、风险识别与评估</w:t>
        </w:r>
        <w:r>
          <w:tab/>
        </w:r>
        <w:r>
          <w:fldChar w:fldCharType="begin"/>
        </w:r>
        <w:r>
          <w:instrText xml:space="preserve"> PAGEREF _Toc31802 \h </w:instrText>
        </w:r>
        <w:r>
          <w:fldChar w:fldCharType="separate"/>
        </w:r>
        <w:r>
          <w:t>25</w:t>
        </w:r>
        <w:r>
          <w:fldChar w:fldCharType="end"/>
        </w:r>
      </w:hyperlink>
    </w:p>
    <w:p>
      <w:pPr>
        <w:pStyle w:val="TOC2"/>
        <w:tabs>
          <w:tab w:val="right" w:leader="dot" w:pos="8306"/>
        </w:tabs>
      </w:pPr>
      <w:hyperlink w:anchor="_Toc24212" w:history="1">
        <w:r>
          <w:rPr>
            <w:rFonts w:ascii="仿宋" w:eastAsia="仿宋" w:hAnsi="仿宋" w:cs="仿宋" w:hint="eastAsia"/>
            <w:lang w:eastAsia="zh-CN"/>
          </w:rPr>
          <w:t>(二)、风险应对策略</w:t>
        </w:r>
        <w:r>
          <w:tab/>
        </w:r>
        <w:r>
          <w:fldChar w:fldCharType="begin"/>
        </w:r>
        <w:r>
          <w:instrText xml:space="preserve"> PAGEREF _Toc24212 \h </w:instrText>
        </w:r>
        <w:r>
          <w:fldChar w:fldCharType="separate"/>
        </w:r>
        <w:r>
          <w:t>26</w:t>
        </w:r>
        <w:r>
          <w:fldChar w:fldCharType="end"/>
        </w:r>
      </w:hyperlink>
    </w:p>
    <w:p>
      <w:pPr>
        <w:pStyle w:val="TOC2"/>
        <w:tabs>
          <w:tab w:val="right" w:leader="dot" w:pos="8306"/>
        </w:tabs>
      </w:pPr>
      <w:hyperlink w:anchor="_Toc24439" w:history="1">
        <w:r>
          <w:rPr>
            <w:rFonts w:ascii="仿宋" w:eastAsia="仿宋" w:hAnsi="仿宋" w:cs="仿宋" w:hint="eastAsia"/>
            <w:lang w:eastAsia="zh-CN"/>
          </w:rPr>
          <w:t>(三)、风险监控与控制</w:t>
        </w:r>
        <w:r>
          <w:tab/>
        </w:r>
        <w:r>
          <w:fldChar w:fldCharType="begin"/>
        </w:r>
        <w:r>
          <w:instrText xml:space="preserve"> PAGEREF _Toc24439 \h </w:instrText>
        </w:r>
        <w:r>
          <w:fldChar w:fldCharType="separate"/>
        </w:r>
        <w:r>
          <w:t>28</w:t>
        </w:r>
        <w:r>
          <w:fldChar w:fldCharType="end"/>
        </w:r>
      </w:hyperlink>
    </w:p>
    <w:p>
      <w:pPr>
        <w:pStyle w:val="TOC1"/>
        <w:tabs>
          <w:tab w:val="right" w:leader="dot" w:pos="8306"/>
        </w:tabs>
      </w:pPr>
      <w:hyperlink w:anchor="_Toc14184" w:history="1">
        <w:r>
          <w:rPr>
            <w:rFonts w:ascii="仿宋" w:eastAsia="仿宋" w:hAnsi="仿宋" w:cs="仿宋" w:hint="eastAsia"/>
            <w:lang w:eastAsia="zh-CN"/>
          </w:rPr>
          <w:t>九、加速度传感器项目投资规划</w:t>
        </w:r>
        <w:r>
          <w:tab/>
        </w:r>
        <w:r>
          <w:fldChar w:fldCharType="begin"/>
        </w:r>
        <w:r>
          <w:instrText xml:space="preserve"> PAGEREF _Toc14184 \h </w:instrText>
        </w:r>
        <w:r>
          <w:fldChar w:fldCharType="separate"/>
        </w:r>
        <w:r>
          <w:t>29</w:t>
        </w:r>
        <w:r>
          <w:fldChar w:fldCharType="end"/>
        </w:r>
      </w:hyperlink>
    </w:p>
    <w:p>
      <w:pPr>
        <w:pStyle w:val="TOC2"/>
        <w:tabs>
          <w:tab w:val="right" w:leader="dot" w:pos="8306"/>
        </w:tabs>
      </w:pPr>
      <w:hyperlink w:anchor="_Toc26742" w:history="1">
        <w:r>
          <w:rPr>
            <w:rFonts w:ascii="仿宋" w:eastAsia="仿宋" w:hAnsi="仿宋" w:cs="仿宋" w:hint="eastAsia"/>
            <w:lang w:eastAsia="zh-CN"/>
          </w:rPr>
          <w:t>(一)、加速度传感器项目总投资估算</w:t>
        </w:r>
        <w:r>
          <w:tab/>
        </w:r>
        <w:r>
          <w:fldChar w:fldCharType="begin"/>
        </w:r>
        <w:r>
          <w:instrText xml:space="preserve"> PAGEREF _Toc26742 \h </w:instrText>
        </w:r>
        <w:r>
          <w:fldChar w:fldCharType="separate"/>
        </w:r>
        <w:r>
          <w:t>29</w:t>
        </w:r>
        <w:r>
          <w:fldChar w:fldCharType="end"/>
        </w:r>
      </w:hyperlink>
    </w:p>
    <w:p>
      <w:pPr>
        <w:pStyle w:val="TOC2"/>
        <w:tabs>
          <w:tab w:val="right" w:leader="dot" w:pos="8306"/>
        </w:tabs>
      </w:pPr>
      <w:hyperlink w:anchor="_Toc4250" w:history="1">
        <w:r>
          <w:rPr>
            <w:rFonts w:ascii="仿宋" w:eastAsia="仿宋" w:hAnsi="仿宋" w:cs="仿宋" w:hint="eastAsia"/>
            <w:lang w:eastAsia="zh-CN"/>
          </w:rPr>
          <w:t>(二)、资金筹措</w:t>
        </w:r>
        <w:r>
          <w:tab/>
        </w:r>
        <w:r>
          <w:fldChar w:fldCharType="begin"/>
        </w:r>
        <w:r>
          <w:instrText xml:space="preserve"> PAGEREF _Toc4250 \h </w:instrText>
        </w:r>
        <w:r>
          <w:fldChar w:fldCharType="separate"/>
        </w:r>
        <w:r>
          <w:t>30</w:t>
        </w:r>
        <w:r>
          <w:fldChar w:fldCharType="end"/>
        </w:r>
      </w:hyperlink>
    </w:p>
    <w:p>
      <w:pPr>
        <w:pStyle w:val="TOC1"/>
        <w:tabs>
          <w:tab w:val="right" w:leader="dot" w:pos="8306"/>
        </w:tabs>
      </w:pPr>
      <w:hyperlink w:anchor="_Toc29813" w:history="1">
        <w:r>
          <w:rPr>
            <w:rFonts w:ascii="仿宋" w:eastAsia="仿宋" w:hAnsi="仿宋" w:cs="仿宋" w:hint="eastAsia"/>
            <w:lang w:eastAsia="zh-CN"/>
          </w:rPr>
          <w:t>十、加速度传感器项目计划安排</w:t>
        </w:r>
        <w:r>
          <w:tab/>
        </w:r>
        <w:r>
          <w:fldChar w:fldCharType="begin"/>
        </w:r>
        <w:r>
          <w:instrText xml:space="preserve"> PAGEREF _Toc29813 \h </w:instrText>
        </w:r>
        <w:r>
          <w:fldChar w:fldCharType="separate"/>
        </w:r>
        <w:r>
          <w:t>31</w:t>
        </w:r>
        <w:r>
          <w:fldChar w:fldCharType="end"/>
        </w:r>
      </w:hyperlink>
    </w:p>
    <w:p>
      <w:pPr>
        <w:pStyle w:val="TOC2"/>
        <w:tabs>
          <w:tab w:val="right" w:leader="dot" w:pos="8306"/>
        </w:tabs>
      </w:pPr>
      <w:hyperlink w:anchor="_Toc18816" w:history="1">
        <w:r>
          <w:rPr>
            <w:rFonts w:ascii="仿宋" w:eastAsia="仿宋" w:hAnsi="仿宋" w:cs="仿宋" w:hint="eastAsia"/>
            <w:lang w:eastAsia="zh-CN"/>
          </w:rPr>
          <w:t>(一)、建设周期</w:t>
        </w:r>
        <w:r>
          <w:tab/>
        </w:r>
        <w:r>
          <w:fldChar w:fldCharType="begin"/>
        </w:r>
        <w:r>
          <w:instrText xml:space="preserve"> PAGEREF _Toc18816 \h </w:instrText>
        </w:r>
        <w:r>
          <w:fldChar w:fldCharType="separate"/>
        </w:r>
        <w:r>
          <w:t>31</w:t>
        </w:r>
        <w:r>
          <w:fldChar w:fldCharType="end"/>
        </w:r>
      </w:hyperlink>
    </w:p>
    <w:p>
      <w:pPr>
        <w:pStyle w:val="TOC2"/>
        <w:tabs>
          <w:tab w:val="right" w:leader="dot" w:pos="8306"/>
        </w:tabs>
      </w:pPr>
      <w:hyperlink w:anchor="_Toc18492" w:history="1">
        <w:r>
          <w:rPr>
            <w:rFonts w:ascii="仿宋" w:eastAsia="仿宋" w:hAnsi="仿宋" w:cs="仿宋" w:hint="eastAsia"/>
            <w:lang w:eastAsia="zh-CN"/>
          </w:rPr>
          <w:t>(二)、建设进度</w:t>
        </w:r>
        <w:r>
          <w:tab/>
        </w:r>
        <w:r>
          <w:fldChar w:fldCharType="begin"/>
        </w:r>
        <w:r>
          <w:instrText xml:space="preserve"> PAGEREF _Toc18492 \h </w:instrText>
        </w:r>
        <w:r>
          <w:fldChar w:fldCharType="separate"/>
        </w:r>
        <w:r>
          <w:t>32</w:t>
        </w:r>
        <w:r>
          <w:fldChar w:fldCharType="end"/>
        </w:r>
      </w:hyperlink>
    </w:p>
    <w:p>
      <w:pPr>
        <w:pStyle w:val="TOC2"/>
        <w:tabs>
          <w:tab w:val="right" w:leader="dot" w:pos="8306"/>
        </w:tabs>
      </w:pPr>
      <w:hyperlink w:anchor="_Toc4965" w:history="1">
        <w:r>
          <w:rPr>
            <w:rFonts w:ascii="仿宋" w:eastAsia="仿宋" w:hAnsi="仿宋" w:cs="仿宋" w:hint="eastAsia"/>
            <w:lang w:eastAsia="zh-CN"/>
          </w:rPr>
          <w:t>(三)、进度安排注意事项</w:t>
        </w:r>
        <w:r>
          <w:tab/>
        </w:r>
        <w:r>
          <w:fldChar w:fldCharType="begin"/>
        </w:r>
        <w:r>
          <w:instrText xml:space="preserve"> PAGEREF _Toc4965 \h </w:instrText>
        </w:r>
        <w:r>
          <w:fldChar w:fldCharType="separate"/>
        </w:r>
        <w:r>
          <w:t>33</w:t>
        </w:r>
        <w:r>
          <w:fldChar w:fldCharType="end"/>
        </w:r>
      </w:hyperlink>
    </w:p>
    <w:p>
      <w:pPr>
        <w:pStyle w:val="TOC2"/>
        <w:tabs>
          <w:tab w:val="right" w:leader="dot" w:pos="8306"/>
        </w:tabs>
      </w:pPr>
      <w:hyperlink w:anchor="_Toc22786" w:history="1">
        <w:r>
          <w:rPr>
            <w:rFonts w:ascii="仿宋" w:eastAsia="仿宋" w:hAnsi="仿宋" w:cs="仿宋" w:hint="eastAsia"/>
            <w:lang w:eastAsia="zh-CN"/>
          </w:rPr>
          <w:t>(四)、人力资源配置</w:t>
        </w:r>
        <w:r>
          <w:tab/>
        </w:r>
        <w:r>
          <w:fldChar w:fldCharType="begin"/>
        </w:r>
        <w:r>
          <w:instrText xml:space="preserve"> PAGEREF _Toc22786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80" w:history="1">
        <w:r>
          <w:rPr>
            <w:rFonts w:ascii="仿宋" w:eastAsia="仿宋" w:hAnsi="仿宋" w:cs="仿宋" w:hint="eastAsia"/>
            <w:lang w:eastAsia="zh-CN"/>
          </w:rPr>
          <w:t>十一、加速度传感器项目人力资源培养与发展</w:t>
        </w:r>
        <w:r>
          <w:tab/>
        </w:r>
        <w:r>
          <w:fldChar w:fldCharType="begin"/>
        </w:r>
        <w:r>
          <w:instrText xml:space="preserve"> PAGEREF _Toc23380 \h </w:instrText>
        </w:r>
        <w:r>
          <w:fldChar w:fldCharType="separate"/>
        </w:r>
        <w:r>
          <w:t>35</w:t>
        </w:r>
        <w:r>
          <w:fldChar w:fldCharType="end"/>
        </w:r>
      </w:hyperlink>
    </w:p>
    <w:p>
      <w:pPr>
        <w:pStyle w:val="TOC2"/>
        <w:tabs>
          <w:tab w:val="right" w:leader="dot" w:pos="8306"/>
        </w:tabs>
      </w:pPr>
      <w:hyperlink w:anchor="_Toc16782" w:history="1">
        <w:r>
          <w:rPr>
            <w:rFonts w:ascii="仿宋" w:eastAsia="仿宋" w:hAnsi="仿宋" w:cs="仿宋" w:hint="eastAsia"/>
            <w:lang w:eastAsia="zh-CN"/>
          </w:rPr>
          <w:t>(一)、人才需求与规划</w:t>
        </w:r>
        <w:r>
          <w:tab/>
        </w:r>
        <w:r>
          <w:fldChar w:fldCharType="begin"/>
        </w:r>
        <w:r>
          <w:instrText xml:space="preserve"> PAGEREF _Toc16782 \h </w:instrText>
        </w:r>
        <w:r>
          <w:fldChar w:fldCharType="separate"/>
        </w:r>
        <w:r>
          <w:t>35</w:t>
        </w:r>
        <w:r>
          <w:fldChar w:fldCharType="end"/>
        </w:r>
      </w:hyperlink>
    </w:p>
    <w:p>
      <w:pPr>
        <w:pStyle w:val="TOC2"/>
        <w:tabs>
          <w:tab w:val="right" w:leader="dot" w:pos="8306"/>
        </w:tabs>
      </w:pPr>
      <w:hyperlink w:anchor="_Toc21306" w:history="1">
        <w:r>
          <w:rPr>
            <w:rFonts w:ascii="仿宋" w:eastAsia="仿宋" w:hAnsi="仿宋" w:cs="仿宋" w:hint="eastAsia"/>
            <w:lang w:eastAsia="zh-CN"/>
          </w:rPr>
          <w:t>(二)、培训与发展计划</w:t>
        </w:r>
        <w:r>
          <w:tab/>
        </w:r>
        <w:r>
          <w:fldChar w:fldCharType="begin"/>
        </w:r>
        <w:r>
          <w:instrText xml:space="preserve"> PAGEREF _Toc21306 \h </w:instrText>
        </w:r>
        <w:r>
          <w:fldChar w:fldCharType="separate"/>
        </w:r>
        <w:r>
          <w:t>36</w:t>
        </w:r>
        <w:r>
          <w:fldChar w:fldCharType="end"/>
        </w:r>
      </w:hyperlink>
    </w:p>
    <w:p>
      <w:pPr>
        <w:pStyle w:val="TOC1"/>
        <w:tabs>
          <w:tab w:val="right" w:leader="dot" w:pos="8306"/>
        </w:tabs>
      </w:pPr>
      <w:hyperlink w:anchor="_Toc27995" w:history="1">
        <w:r>
          <w:rPr>
            <w:rFonts w:ascii="仿宋" w:eastAsia="仿宋" w:hAnsi="仿宋" w:cs="仿宋" w:hint="eastAsia"/>
            <w:lang w:eastAsia="zh-CN"/>
          </w:rPr>
          <w:t>十二、加速度传感器项目技术管理</w:t>
        </w:r>
        <w:r>
          <w:tab/>
        </w:r>
        <w:r>
          <w:fldChar w:fldCharType="begin"/>
        </w:r>
        <w:r>
          <w:instrText xml:space="preserve"> PAGEREF _Toc27995 \h </w:instrText>
        </w:r>
        <w:r>
          <w:fldChar w:fldCharType="separate"/>
        </w:r>
        <w:r>
          <w:t>36</w:t>
        </w:r>
        <w:r>
          <w:fldChar w:fldCharType="end"/>
        </w:r>
      </w:hyperlink>
    </w:p>
    <w:p>
      <w:pPr>
        <w:pStyle w:val="TOC2"/>
        <w:tabs>
          <w:tab w:val="right" w:leader="dot" w:pos="8306"/>
        </w:tabs>
      </w:pPr>
      <w:hyperlink w:anchor="_Toc7421" w:history="1">
        <w:r>
          <w:rPr>
            <w:rFonts w:ascii="仿宋" w:eastAsia="仿宋" w:hAnsi="仿宋" w:cs="仿宋" w:hint="eastAsia"/>
            <w:lang w:eastAsia="zh-CN"/>
          </w:rPr>
          <w:t>(一)、技术方案选用方向</w:t>
        </w:r>
        <w:r>
          <w:tab/>
        </w:r>
        <w:r>
          <w:fldChar w:fldCharType="begin"/>
        </w:r>
        <w:r>
          <w:instrText xml:space="preserve"> PAGEREF _Toc7421 \h </w:instrText>
        </w:r>
        <w:r>
          <w:fldChar w:fldCharType="separate"/>
        </w:r>
        <w:r>
          <w:t>36</w:t>
        </w:r>
        <w:r>
          <w:fldChar w:fldCharType="end"/>
        </w:r>
      </w:hyperlink>
    </w:p>
    <w:p>
      <w:pPr>
        <w:pStyle w:val="TOC2"/>
        <w:tabs>
          <w:tab w:val="right" w:leader="dot" w:pos="8306"/>
        </w:tabs>
      </w:pPr>
      <w:hyperlink w:anchor="_Toc4539" w:history="1">
        <w:r>
          <w:rPr>
            <w:rFonts w:ascii="仿宋" w:eastAsia="仿宋" w:hAnsi="仿宋" w:cs="仿宋" w:hint="eastAsia"/>
            <w:lang w:eastAsia="zh-CN"/>
          </w:rPr>
          <w:t>(二)、工艺技术方案选用原则</w:t>
        </w:r>
        <w:r>
          <w:tab/>
        </w:r>
        <w:r>
          <w:fldChar w:fldCharType="begin"/>
        </w:r>
        <w:r>
          <w:instrText xml:space="preserve"> PAGEREF _Toc4539 \h </w:instrText>
        </w:r>
        <w:r>
          <w:fldChar w:fldCharType="separate"/>
        </w:r>
        <w:r>
          <w:t>38</w:t>
        </w:r>
        <w:r>
          <w:fldChar w:fldCharType="end"/>
        </w:r>
      </w:hyperlink>
    </w:p>
    <w:p>
      <w:pPr>
        <w:pStyle w:val="TOC2"/>
        <w:tabs>
          <w:tab w:val="right" w:leader="dot" w:pos="8306"/>
        </w:tabs>
      </w:pPr>
      <w:hyperlink w:anchor="_Toc28546" w:history="1">
        <w:r>
          <w:rPr>
            <w:rFonts w:ascii="仿宋" w:eastAsia="仿宋" w:hAnsi="仿宋" w:cs="仿宋" w:hint="eastAsia"/>
            <w:lang w:eastAsia="zh-CN"/>
          </w:rPr>
          <w:t>(三)、工艺技术方案要求</w:t>
        </w:r>
        <w:r>
          <w:tab/>
        </w:r>
        <w:r>
          <w:fldChar w:fldCharType="begin"/>
        </w:r>
        <w:r>
          <w:instrText xml:space="preserve"> PAGEREF _Toc28546 \h </w:instrText>
        </w:r>
        <w:r>
          <w:fldChar w:fldCharType="separate"/>
        </w:r>
        <w:r>
          <w:t>40</w:t>
        </w:r>
        <w:r>
          <w:fldChar w:fldCharType="end"/>
        </w:r>
      </w:hyperlink>
    </w:p>
    <w:p>
      <w:pPr>
        <w:pStyle w:val="TOC1"/>
        <w:tabs>
          <w:tab w:val="right" w:leader="dot" w:pos="8306"/>
        </w:tabs>
      </w:pPr>
      <w:hyperlink w:anchor="_Toc3418" w:history="1">
        <w:r>
          <w:rPr>
            <w:rFonts w:ascii="仿宋" w:eastAsia="仿宋" w:hAnsi="仿宋" w:cs="仿宋" w:hint="eastAsia"/>
            <w:lang w:eastAsia="zh-CN"/>
          </w:rPr>
          <w:t>十三、加速度传感器项目实施保障措施</w:t>
        </w:r>
        <w:r>
          <w:tab/>
        </w:r>
        <w:r>
          <w:fldChar w:fldCharType="begin"/>
        </w:r>
        <w:r>
          <w:instrText xml:space="preserve"> PAGEREF _Toc3418 \h </w:instrText>
        </w:r>
        <w:r>
          <w:fldChar w:fldCharType="separate"/>
        </w:r>
        <w:r>
          <w:t>42</w:t>
        </w:r>
        <w:r>
          <w:fldChar w:fldCharType="end"/>
        </w:r>
      </w:hyperlink>
    </w:p>
    <w:p>
      <w:pPr>
        <w:pStyle w:val="TOC2"/>
        <w:tabs>
          <w:tab w:val="right" w:leader="dot" w:pos="8306"/>
        </w:tabs>
      </w:pPr>
      <w:hyperlink w:anchor="_Toc3258" w:history="1">
        <w:r>
          <w:rPr>
            <w:rFonts w:ascii="仿宋" w:eastAsia="仿宋" w:hAnsi="仿宋" w:cs="仿宋" w:hint="eastAsia"/>
            <w:lang w:eastAsia="zh-CN"/>
          </w:rPr>
          <w:t>(一)、加速度传感器项目实施保障机制</w:t>
        </w:r>
        <w:r>
          <w:tab/>
        </w:r>
        <w:r>
          <w:fldChar w:fldCharType="begin"/>
        </w:r>
        <w:r>
          <w:instrText xml:space="preserve"> PAGEREF _Toc3258 \h </w:instrText>
        </w:r>
        <w:r>
          <w:fldChar w:fldCharType="separate"/>
        </w:r>
        <w:r>
          <w:t>42</w:t>
        </w:r>
        <w:r>
          <w:fldChar w:fldCharType="end"/>
        </w:r>
      </w:hyperlink>
    </w:p>
    <w:p>
      <w:pPr>
        <w:pStyle w:val="TOC2"/>
        <w:tabs>
          <w:tab w:val="right" w:leader="dot" w:pos="8306"/>
        </w:tabs>
      </w:pPr>
      <w:hyperlink w:anchor="_Toc18574" w:history="1">
        <w:r>
          <w:rPr>
            <w:rFonts w:ascii="仿宋" w:eastAsia="仿宋" w:hAnsi="仿宋" w:cs="仿宋" w:hint="eastAsia"/>
            <w:lang w:eastAsia="zh-CN"/>
          </w:rPr>
          <w:t>(二)、加速度传感器项目法律合规要求</w:t>
        </w:r>
        <w:r>
          <w:tab/>
        </w:r>
        <w:r>
          <w:fldChar w:fldCharType="begin"/>
        </w:r>
        <w:r>
          <w:instrText xml:space="preserve"> PAGEREF _Toc18574 \h </w:instrText>
        </w:r>
        <w:r>
          <w:fldChar w:fldCharType="separate"/>
        </w:r>
        <w:r>
          <w:t>46</w:t>
        </w:r>
        <w:r>
          <w:fldChar w:fldCharType="end"/>
        </w:r>
      </w:hyperlink>
    </w:p>
    <w:p>
      <w:pPr>
        <w:pStyle w:val="TOC2"/>
        <w:tabs>
          <w:tab w:val="right" w:leader="dot" w:pos="8306"/>
        </w:tabs>
      </w:pPr>
      <w:hyperlink w:anchor="_Toc22824" w:history="1">
        <w:r>
          <w:rPr>
            <w:rFonts w:ascii="仿宋" w:eastAsia="仿宋" w:hAnsi="仿宋" w:cs="仿宋" w:hint="eastAsia"/>
            <w:lang w:eastAsia="zh-CN"/>
          </w:rPr>
          <w:t>(三)、加速度传感器项目合同管理与法律事务</w:t>
        </w:r>
        <w:r>
          <w:tab/>
        </w:r>
        <w:r>
          <w:fldChar w:fldCharType="begin"/>
        </w:r>
        <w:r>
          <w:instrText xml:space="preserve"> PAGEREF _Toc22824 \h </w:instrText>
        </w:r>
        <w:r>
          <w:fldChar w:fldCharType="separate"/>
        </w:r>
        <w:r>
          <w:t>50</w:t>
        </w:r>
        <w:r>
          <w:fldChar w:fldCharType="end"/>
        </w:r>
      </w:hyperlink>
    </w:p>
    <w:p>
      <w:pPr>
        <w:pStyle w:val="TOC2"/>
        <w:tabs>
          <w:tab w:val="right" w:leader="dot" w:pos="8306"/>
        </w:tabs>
      </w:pPr>
      <w:hyperlink w:anchor="_Toc17739" w:history="1">
        <w:r>
          <w:rPr>
            <w:rFonts w:ascii="仿宋" w:eastAsia="仿宋" w:hAnsi="仿宋" w:cs="仿宋" w:hint="eastAsia"/>
            <w:lang w:eastAsia="zh-CN"/>
          </w:rPr>
          <w:t>(四)、加速度传感器项目知识产权保护策略</w:t>
        </w:r>
        <w:r>
          <w:tab/>
        </w:r>
        <w:r>
          <w:fldChar w:fldCharType="begin"/>
        </w:r>
        <w:r>
          <w:instrText xml:space="preserve"> PAGEREF _Toc17739 \h </w:instrText>
        </w:r>
        <w:r>
          <w:fldChar w:fldCharType="separate"/>
        </w:r>
        <w:r>
          <w:t>57</w:t>
        </w:r>
        <w:r>
          <w:fldChar w:fldCharType="end"/>
        </w:r>
      </w:hyperlink>
    </w:p>
    <w:p>
      <w:pPr>
        <w:pStyle w:val="TOC1"/>
        <w:tabs>
          <w:tab w:val="right" w:leader="dot" w:pos="8306"/>
        </w:tabs>
      </w:pPr>
      <w:hyperlink w:anchor="_Toc10365" w:history="1">
        <w:r>
          <w:rPr>
            <w:rFonts w:ascii="仿宋" w:eastAsia="仿宋" w:hAnsi="仿宋" w:cs="仿宋" w:hint="eastAsia"/>
            <w:lang w:eastAsia="zh-CN"/>
          </w:rPr>
          <w:t>十四、供应链管理</w:t>
        </w:r>
        <w:r>
          <w:tab/>
        </w:r>
        <w:r>
          <w:fldChar w:fldCharType="begin"/>
        </w:r>
        <w:r>
          <w:instrText xml:space="preserve"> PAGEREF _Toc10365 \h </w:instrText>
        </w:r>
        <w:r>
          <w:fldChar w:fldCharType="separate"/>
        </w:r>
        <w:r>
          <w:t>59</w:t>
        </w:r>
        <w:r>
          <w:fldChar w:fldCharType="end"/>
        </w:r>
      </w:hyperlink>
    </w:p>
    <w:p>
      <w:pPr>
        <w:pStyle w:val="TOC2"/>
        <w:tabs>
          <w:tab w:val="right" w:leader="dot" w:pos="8306"/>
        </w:tabs>
      </w:pPr>
      <w:hyperlink w:anchor="_Toc17349" w:history="1">
        <w:r>
          <w:rPr>
            <w:rFonts w:ascii="仿宋" w:eastAsia="仿宋" w:hAnsi="仿宋" w:cs="仿宋" w:hint="eastAsia"/>
            <w:lang w:eastAsia="zh-CN"/>
          </w:rPr>
          <w:t>(一)、供应链战略规划</w:t>
        </w:r>
        <w:r>
          <w:tab/>
        </w:r>
        <w:r>
          <w:fldChar w:fldCharType="begin"/>
        </w:r>
        <w:r>
          <w:instrText xml:space="preserve"> PAGEREF _Toc17349 \h </w:instrText>
        </w:r>
        <w:r>
          <w:fldChar w:fldCharType="separate"/>
        </w:r>
        <w:r>
          <w:t>59</w:t>
        </w:r>
        <w:r>
          <w:fldChar w:fldCharType="end"/>
        </w:r>
      </w:hyperlink>
    </w:p>
    <w:p>
      <w:pPr>
        <w:pStyle w:val="TOC2"/>
        <w:tabs>
          <w:tab w:val="right" w:leader="dot" w:pos="8306"/>
        </w:tabs>
      </w:pPr>
      <w:hyperlink w:anchor="_Toc12355" w:history="1">
        <w:r>
          <w:rPr>
            <w:rFonts w:ascii="仿宋" w:eastAsia="仿宋" w:hAnsi="仿宋" w:cs="仿宋" w:hint="eastAsia"/>
            <w:lang w:eastAsia="zh-CN"/>
          </w:rPr>
          <w:t>(二)、供应商选择与合作</w:t>
        </w:r>
        <w:r>
          <w:tab/>
        </w:r>
        <w:r>
          <w:fldChar w:fldCharType="begin"/>
        </w:r>
        <w:r>
          <w:instrText xml:space="preserve"> PAGEREF _Toc12355 \h </w:instrText>
        </w:r>
        <w:r>
          <w:fldChar w:fldCharType="separate"/>
        </w:r>
        <w:r>
          <w:t>61</w:t>
        </w:r>
        <w:r>
          <w:fldChar w:fldCharType="end"/>
        </w:r>
      </w:hyperlink>
    </w:p>
    <w:p>
      <w:pPr>
        <w:pStyle w:val="TOC2"/>
        <w:tabs>
          <w:tab w:val="right" w:leader="dot" w:pos="8306"/>
        </w:tabs>
      </w:pPr>
      <w:hyperlink w:anchor="_Toc18684" w:history="1">
        <w:r>
          <w:rPr>
            <w:rFonts w:ascii="仿宋" w:eastAsia="仿宋" w:hAnsi="仿宋" w:cs="仿宋" w:hint="eastAsia"/>
            <w:lang w:eastAsia="zh-CN"/>
          </w:rPr>
          <w:t>(三)、物流与库存管理</w:t>
        </w:r>
        <w:r>
          <w:tab/>
        </w:r>
        <w:r>
          <w:fldChar w:fldCharType="begin"/>
        </w:r>
        <w:r>
          <w:instrText xml:space="preserve"> PAGEREF _Toc18684 \h </w:instrText>
        </w:r>
        <w:r>
          <w:fldChar w:fldCharType="separate"/>
        </w:r>
        <w:r>
          <w:t>62</w:t>
        </w:r>
        <w:r>
          <w:fldChar w:fldCharType="end"/>
        </w:r>
      </w:hyperlink>
    </w:p>
    <w:p>
      <w:pPr>
        <w:pStyle w:val="TOC1"/>
        <w:tabs>
          <w:tab w:val="right" w:leader="dot" w:pos="8306"/>
        </w:tabs>
      </w:pPr>
      <w:hyperlink w:anchor="_Toc22698" w:history="1">
        <w:r>
          <w:rPr>
            <w:rFonts w:ascii="仿宋" w:eastAsia="仿宋" w:hAnsi="仿宋" w:cs="仿宋" w:hint="eastAsia"/>
            <w:lang w:eastAsia="zh-CN"/>
          </w:rPr>
          <w:t>十五、营销与推广策略</w:t>
        </w:r>
        <w:r>
          <w:tab/>
        </w:r>
        <w:r>
          <w:fldChar w:fldCharType="begin"/>
        </w:r>
        <w:r>
          <w:instrText xml:space="preserve"> PAGEREF _Toc22698 \h </w:instrText>
        </w:r>
        <w:r>
          <w:fldChar w:fldCharType="separate"/>
        </w:r>
        <w:r>
          <w:t>63</w:t>
        </w:r>
        <w:r>
          <w:fldChar w:fldCharType="end"/>
        </w:r>
      </w:hyperlink>
    </w:p>
    <w:p>
      <w:pPr>
        <w:pStyle w:val="TOC2"/>
        <w:tabs>
          <w:tab w:val="right" w:leader="dot" w:pos="8306"/>
        </w:tabs>
      </w:pPr>
      <w:hyperlink w:anchor="_Toc32452" w:history="1">
        <w:r>
          <w:rPr>
            <w:rFonts w:ascii="仿宋" w:eastAsia="仿宋" w:hAnsi="仿宋" w:cs="仿宋" w:hint="eastAsia"/>
            <w:lang w:eastAsia="zh-CN"/>
          </w:rPr>
          <w:t>(一)、产品/服务定位与特点</w:t>
        </w:r>
        <w:r>
          <w:tab/>
        </w:r>
        <w:r>
          <w:fldChar w:fldCharType="begin"/>
        </w:r>
        <w:r>
          <w:instrText xml:space="preserve"> PAGEREF _Toc32452 \h </w:instrText>
        </w:r>
        <w:r>
          <w:fldChar w:fldCharType="separate"/>
        </w:r>
        <w:r>
          <w:t>63</w:t>
        </w:r>
        <w:r>
          <w:fldChar w:fldCharType="end"/>
        </w:r>
      </w:hyperlink>
    </w:p>
    <w:p>
      <w:pPr>
        <w:pStyle w:val="TOC2"/>
        <w:tabs>
          <w:tab w:val="right" w:leader="dot" w:pos="8306"/>
        </w:tabs>
      </w:pPr>
      <w:hyperlink w:anchor="_Toc9461" w:history="1">
        <w:r>
          <w:rPr>
            <w:rFonts w:ascii="仿宋" w:eastAsia="仿宋" w:hAnsi="仿宋" w:cs="仿宋" w:hint="eastAsia"/>
            <w:lang w:eastAsia="zh-CN"/>
          </w:rPr>
          <w:t>(二)、市场定位与竞争分析</w:t>
        </w:r>
        <w:r>
          <w:tab/>
        </w:r>
        <w:r>
          <w:fldChar w:fldCharType="begin"/>
        </w:r>
        <w:r>
          <w:instrText xml:space="preserve"> PAGEREF _Toc9461 \h </w:instrText>
        </w:r>
        <w:r>
          <w:fldChar w:fldCharType="separate"/>
        </w:r>
        <w:r>
          <w:t>65</w:t>
        </w:r>
        <w:r>
          <w:fldChar w:fldCharType="end"/>
        </w:r>
      </w:hyperlink>
    </w:p>
    <w:p>
      <w:pPr>
        <w:pStyle w:val="TOC2"/>
        <w:tabs>
          <w:tab w:val="right" w:leader="dot" w:pos="8306"/>
        </w:tabs>
      </w:pPr>
      <w:hyperlink w:anchor="_Toc24851" w:history="1">
        <w:r>
          <w:rPr>
            <w:rFonts w:ascii="仿宋" w:eastAsia="仿宋" w:hAnsi="仿宋" w:cs="仿宋" w:hint="eastAsia"/>
            <w:lang w:eastAsia="zh-CN"/>
          </w:rPr>
          <w:t>(三)、营销渠道与策略</w:t>
        </w:r>
        <w:r>
          <w:tab/>
        </w:r>
        <w:r>
          <w:fldChar w:fldCharType="begin"/>
        </w:r>
        <w:r>
          <w:instrText xml:space="preserve"> PAGEREF _Toc24851 \h </w:instrText>
        </w:r>
        <w:r>
          <w:fldChar w:fldCharType="separate"/>
        </w:r>
        <w:r>
          <w:t>66</w:t>
        </w:r>
        <w:r>
          <w:fldChar w:fldCharType="end"/>
        </w:r>
      </w:hyperlink>
    </w:p>
    <w:p>
      <w:pPr>
        <w:pStyle w:val="TOC2"/>
        <w:tabs>
          <w:tab w:val="right" w:leader="dot" w:pos="8306"/>
        </w:tabs>
      </w:pPr>
      <w:hyperlink w:anchor="_Toc30747" w:history="1">
        <w:r>
          <w:rPr>
            <w:rFonts w:ascii="仿宋" w:eastAsia="仿宋" w:hAnsi="仿宋" w:cs="仿宋" w:hint="eastAsia"/>
            <w:lang w:eastAsia="zh-CN"/>
          </w:rPr>
          <w:t>(四)、推广与宣传活动</w:t>
        </w:r>
        <w:r>
          <w:tab/>
        </w:r>
        <w:r>
          <w:fldChar w:fldCharType="begin"/>
        </w:r>
        <w:r>
          <w:instrText xml:space="preserve"> PAGEREF _Toc30747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3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71"/>
      <w:r>
        <w:rPr>
          <w:rFonts w:ascii="仿宋" w:eastAsia="仿宋" w:hAnsi="仿宋" w:cs="仿宋" w:hint="eastAsia"/>
          <w:sz w:val="28"/>
          <w:lang w:eastAsia="zh-CN"/>
        </w:rPr>
        <w:t>一、加速度传感器项目绩效评估</w:t>
      </w:r>
      <w:bookmarkEnd w:id="2"/>
    </w:p>
    <w:p>
      <w:pPr>
        <w:pStyle w:val="Heading2"/>
        <w:rPr>
          <w:rFonts w:ascii="仿宋" w:eastAsia="仿宋" w:hAnsi="仿宋" w:cs="仿宋" w:hint="eastAsia"/>
          <w:lang w:eastAsia="zh-CN"/>
        </w:rPr>
      </w:pPr>
      <w:bookmarkStart w:id="3" w:name="_Toc270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传感器项目中，我们设计了一套全面的绩效评估指标，以确保加速度传感器项目的可控和成功交付。这些指标跨足加速度传感器项目目标、成本、进度和质量等多个维度，为我们提供了全面洞察加速度传感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目标达成率是我们关注的首要指标。我们设定了明确的目标，并通过定期监测和评估，迅速发现并应对潜在的目标偏差。这为加速度传感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成本绩效是另一个核心关注点。通过实际成本与预算成本的对比分析，我们深入了解成本差异的原因，及时调整资源分配，保持加速度传感器项目在经济效益方面的合理水平。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进度作为关键的绩效指标之一，得到了精心的关注。我们制定了详细的加速度传感器项目进度计划，并设立了进度符合度指标，确保实际进度与计划进度保持一致。这使我们能够快速发现和解决潜在的进度问题，保持加速度传感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加速度传感器项目绩效的不可或缺的一环。我们引入了一系列的质量标准和客户满意度指标，以确保加速度传感器项目交付的成果在质量上达到或超越预期水平。通过持续监测这些指标，我们努力提升加速度传感器项目整体质量水平，为加速度传感器项目的成功交付提供有力保障。通过这些科学且全面的绩效评估，我们能够更好地引导加速度传感器项目的持续改进，确保加速度传感器项目目标的顺利达成。</w:t>
      </w:r>
    </w:p>
    <w:p>
      <w:pPr>
        <w:pStyle w:val="Heading2"/>
        <w:ind w:firstLine="560" w:firstLineChars="200"/>
        <w:rPr>
          <w:rFonts w:ascii="仿宋" w:eastAsia="仿宋" w:hAnsi="仿宋" w:cs="仿宋" w:hint="eastAsia"/>
          <w:sz w:val="28"/>
          <w:lang w:eastAsia="zh-CN"/>
        </w:rPr>
      </w:pPr>
      <w:bookmarkStart w:id="4" w:name="_Toc890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绩效评估是加速度传感器项目中的关键环节，为确保加速度传感器项目达到预期目标，我们采用了多层次、多维度的绩效评估方法。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加速度传感器项目的战略目标对齐，确保每个决策和行动都与加速度传感器项目整体目标保持一致。团队会定期召开战略对齐会议，审视当前工作与加速度传感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加速度传感器项目进度、质量、成本和风险等方面。这些指标通过数据收集和分析，为加速度传感器项目管理团队提供了客观的评估依据。例如，我们通过加速度传感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绩效评估不仅仅停留在加速度传感器项目内部，还考虑了加速度传感器项目对外部环境的影响。我们定期进行干系人满意度调查，以了解各利益相关方对加速度传感器项目的期望和满意度，并及时做出调整。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这种多层次、多角度的绩效评估方法，使得我们能够全面了解加速度传感器项目的运行状态，及时做出调整，确保加速度传感器项目在不断变化的环境中保持稳健前行。</w:t>
      </w:r>
    </w:p>
    <w:p>
      <w:pPr>
        <w:pStyle w:val="Heading2"/>
        <w:ind w:firstLine="560" w:firstLineChars="200"/>
        <w:rPr>
          <w:rFonts w:ascii="仿宋" w:eastAsia="仿宋" w:hAnsi="仿宋" w:cs="仿宋" w:hint="eastAsia"/>
          <w:sz w:val="28"/>
          <w:lang w:eastAsia="zh-CN"/>
        </w:rPr>
      </w:pPr>
      <w:bookmarkStart w:id="5" w:name="_Toc19037"/>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为了确保加速度传感器项目的有效管理和不断优化，我们采用了精心设计的绩效评估周期。这个周期旨在实现灵活、实时和全面的评估，以适应加速度传感器项目执行中的各种挑战。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加速度传感器项目的不同需求，分为短期、中期和长期。短期评估关注每个迭代或工作周期，以及时发现和解决当前任务中的问题。中期评估涵盖几个迭代，深入了解整体加速度传感器项目的趋势和性能。长期评估则着眼于整个加速度传感器项目阶段，确保加速度传感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加速度传感器项目管理工具和协作平台，团队成员能够随时更新和分享加速度传感器项目数据。这种实时性的反馈机制使我们能够及时察觉潜在问题，快速调整，保持加速度传感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加速度传感器项目的决策制定密不可分。每个周期的加速度传感器项目回顾会议成为集体总结经验、识别问题深层次原因并找到创新解决方案的平台。这种定期的反思与调整机制使加速度传感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50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7990"/>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加速度传感器项目的主要产品是XXXX，预计年产值为XXX万元。这一产品在市场中占据着重要的地位，其广泛的应用范围使得该加速度传感器项目的市场前景非常广阔。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加速度传感器项目的xxx产品作为重要的原材料之一，将在多个领域发挥关键作用。其在建筑、交通、能源等方面的广泛应用将为整个产业链提供强大的支持，形成产业协同效应。加速度传感器项目的年产值XXX万XXX万XXX万万元不仅反映了其在市场上的巨大潜力，更预示着它对国民经济的积极贡献。这种关联度高、涉及面广的产业关系，使得该加速度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6803"/>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总征地面积为XXXX平方米，相当于约XX.XX亩，其中净用地面积为XXXX平方米，红线范围内相当于约XX.XX亩。这一用地规模充分考虑了加速度传感器项目的建设需求，保障了加速度传感器项目在合适的空间内得以充分发展。加速度传感器项目规划的总建筑面积为XXXX平方米，其中主体工程建设占XXXX平方米，计容建筑面积达XXXX平方米。预计建筑工程的投资将达到XXXX万元，为加速度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计划购置的设备共计XXXX台（套），设备购置费用为XXXX万元。这一设备购置计划充分考虑到加速度传感器项目的生产需求和技术要求，确保了加速度传感器项目在生产运营中具备先进的技术装备和高效的生产能力。设备的合理配置将为加速度传感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加速度传感器项目计划总投资为XXXX万元，预计年实现营业收入为XXXX万元。这一产能规模的设定旨在确保加速度传感器项目能够在投资与回报之间取得平衡，实现长期可持续的发展。加速度传感器项目的总投资充分考虑到各个方面的需求，包括用地建设、设备购置等多个环节，以确保加速度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8287"/>
      <w:r>
        <w:rPr>
          <w:rFonts w:ascii="仿宋" w:eastAsia="仿宋" w:hAnsi="仿宋" w:cs="仿宋" w:hint="eastAsia"/>
          <w:sz w:val="28"/>
          <w:lang w:eastAsia="zh-CN"/>
        </w:rPr>
        <w:t>三、加速度传感器项目建设单位说明</w:t>
      </w:r>
      <w:bookmarkEnd w:id="9"/>
    </w:p>
    <w:p>
      <w:pPr>
        <w:pStyle w:val="Heading2"/>
        <w:rPr>
          <w:rFonts w:ascii="仿宋" w:eastAsia="仿宋" w:hAnsi="仿宋" w:cs="仿宋" w:hint="eastAsia"/>
          <w:lang w:eastAsia="zh-CN"/>
        </w:rPr>
      </w:pPr>
      <w:bookmarkStart w:id="10" w:name="_Toc11623"/>
      <w:r>
        <w:rPr>
          <w:rFonts w:ascii="仿宋" w:eastAsia="仿宋" w:hAnsi="仿宋" w:cs="仿宋" w:hint="eastAsia"/>
          <w:lang w:eastAsia="zh-CN"/>
        </w:rPr>
        <w:t>(一)、加速度传感器项目承办单位基本情况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2746"/>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加速度传感器项目承办单位的XXXX，我们着眼于实现可持续的经济效益。通过技术创新和解决方案的提供，公司预计在加速度传感器项目执行期间将获得可观的收入增长。这一收入来源主要包括加速度传感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同时，我们注重成本控制和效率提升，以确保加速度传感器项目的可持续盈利。透过精细的管理和资源优化，公司期望实现加速度传感器项目利润最大化。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加速度传感器项目实施进行全面的投资评估，包括加速度传感器项目启动阶段的资金投入和后续运营成本。通过对加速度传感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加速度传感器项目实施过程中具备足够的资金流动性，公司将进行详尽的现金流分析。这包括资金需求的合理预测、加速度传感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1196"/>
      <w:r>
        <w:rPr>
          <w:rFonts w:ascii="仿宋" w:eastAsia="仿宋" w:hAnsi="仿宋" w:cs="仿宋" w:hint="eastAsia"/>
          <w:sz w:val="28"/>
          <w:lang w:eastAsia="zh-CN"/>
        </w:rPr>
        <w:t>四、加速度传感器项目土建工程</w:t>
      </w:r>
      <w:bookmarkEnd w:id="12"/>
    </w:p>
    <w:p>
      <w:pPr>
        <w:pStyle w:val="Heading2"/>
        <w:rPr>
          <w:rFonts w:ascii="仿宋" w:eastAsia="仿宋" w:hAnsi="仿宋" w:cs="仿宋" w:hint="eastAsia"/>
          <w:lang w:eastAsia="zh-CN"/>
        </w:rPr>
      </w:pPr>
      <w:bookmarkStart w:id="13" w:name="_Toc21572"/>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在加速度传感器项目的建筑工程设计中，我们将秉承一系列重要的设计原则，以确保加速度传感器项目建筑在功能、美观、可持续性等方面达到最佳效果。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首要原则是确保建筑的功能性得到最大化的发挥。我们将充分理解加速度传感器项目的实际需求，合理布局各个功能区域，保证建筑在满足业务需求的同时，提供高效的工作环境。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在建筑设计中，我们将综合考虑建设和运营成本。通过精细的经济效益分析，确保设计方案在高效利用资源的同时，对加速度传感器项目的长期盈利能力有积极的贡献。</w:t>
      </w:r>
    </w:p>
    <w:p>
      <w:pPr>
        <w:pStyle w:val="Heading2"/>
        <w:ind w:firstLine="560" w:firstLineChars="200"/>
        <w:rPr>
          <w:rFonts w:ascii="仿宋" w:eastAsia="仿宋" w:hAnsi="仿宋" w:cs="仿宋" w:hint="eastAsia"/>
          <w:sz w:val="28"/>
          <w:lang w:eastAsia="zh-CN"/>
        </w:rPr>
      </w:pPr>
      <w:bookmarkStart w:id="14" w:name="_Toc547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传感器项目的土建工程设计中，我们将精准设定设计年限，结合加速度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加速度传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835"/>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加速度传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加速度传感器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加速度传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673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本期工程加速度传感器项目预计总建筑面积XXX平方米，其中：计容建筑面积XXX平方米，计划建筑工程投资XX万元，占加速度传感器项目总投资的XX%。</w:t>
      </w:r>
    </w:p>
    <w:p>
      <w:pPr>
        <w:pStyle w:val="Heading1"/>
        <w:ind w:firstLine="560" w:firstLineChars="200"/>
        <w:rPr>
          <w:rFonts w:ascii="仿宋" w:eastAsia="仿宋" w:hAnsi="仿宋" w:cs="仿宋" w:hint="eastAsia"/>
          <w:sz w:val="28"/>
          <w:lang w:eastAsia="zh-CN"/>
        </w:rPr>
      </w:pPr>
      <w:bookmarkStart w:id="17" w:name="_Toc5942"/>
      <w:r>
        <w:rPr>
          <w:rFonts w:ascii="仿宋" w:eastAsia="仿宋" w:hAnsi="仿宋" w:cs="仿宋" w:hint="eastAsia"/>
          <w:sz w:val="28"/>
          <w:lang w:eastAsia="zh-CN"/>
        </w:rPr>
        <w:t>五、加速度传感器项目选址可行性分析</w:t>
      </w:r>
      <w:bookmarkEnd w:id="17"/>
    </w:p>
    <w:p>
      <w:pPr>
        <w:pStyle w:val="Heading2"/>
        <w:rPr>
          <w:rFonts w:ascii="仿宋" w:eastAsia="仿宋" w:hAnsi="仿宋" w:cs="仿宋" w:hint="eastAsia"/>
          <w:lang w:eastAsia="zh-CN"/>
        </w:rPr>
      </w:pPr>
      <w:bookmarkStart w:id="18" w:name="_Toc11967"/>
      <w:r>
        <w:rPr>
          <w:rFonts w:ascii="仿宋" w:eastAsia="仿宋" w:hAnsi="仿宋" w:cs="仿宋" w:hint="eastAsia"/>
          <w:lang w:eastAsia="zh-CN"/>
        </w:rPr>
        <w:t>(一)、加速度传感器项目选址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该加速度传感器项目选址位于XX省XX市XX区XXX街道</w:t>
      </w:r>
    </w:p>
    <w:p>
      <w:pPr>
        <w:pStyle w:val="Heading2"/>
        <w:ind w:firstLine="560" w:firstLineChars="200"/>
        <w:rPr>
          <w:rFonts w:ascii="仿宋" w:eastAsia="仿宋" w:hAnsi="仿宋" w:cs="仿宋" w:hint="eastAsia"/>
          <w:sz w:val="28"/>
          <w:lang w:eastAsia="zh-CN"/>
        </w:rPr>
      </w:pPr>
      <w:bookmarkStart w:id="19" w:name="_Toc27058"/>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加速度传感器项目的征地面积将根据加速度传感器项目的实际规模和需求进行精确规划。具体面积XXX平方米，旨在确保加速度传感器项目不仅能够满足当前的发展需求，还能够预留空间以适应未来的扩展。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净用地面积是在征地面积基础上去除不可利用面积后的实际可开发用地。具体面积XXX平方米，考虑到环保、交通、安全等多方面因素，以确保加速度传感器项目在整体利用效率上达到最优。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加速度传感器项目计划建设的建筑总规模具体面积XXX平方米。这一规模的确定综合考虑了加速度传感器项目的性质、规模，以及城市规划的相关要求，确保建筑布局与周边环境协调一致。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绿地率是加速度传感器项目用地中被规划为绿地的比例。具体面积XXX平方米，旨在通过合理规划绿地，改善加速度传感器项目周边环境，提升居民生活质量，并符合城市整体绿化规划。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容积率是用地上可以建设的建筑总体积与用地面积之比。具体面积XXX，通过合理的容积率规划，确保加速度传感器项目建筑规模与周边环境和谐共生。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加速度传感器项目选址与当地城市规划相一致，具体面积XXX平方米。通过与城市规划部门深入沟通，确保加速度传感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加速度传感器项目选址符合当地产业政策，具体面积XXX平方米。这包括加速度传感器项目对当地经济的促进作用，以及对相关产业的带动效应，确保加速度传感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用地总体要求必须符合环保和可持续发展的原则，具体面积XXX平方米。通过采用绿色建筑设计、节能减排等措施，确保加速度传感器项目在建设和运营过程中对环境的影响最小化，达到可持续发展的要求。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确保加速度传感器项目选址具备必要的公共设施配套，具体面积XXX平方米。这包括交通便利性、教育、医疗等基础设施，以提高居民生活品质，使得加速度传感器项目选址更具吸引力。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考虑用地总体要求对当地社会稳定性的影响，具体面积XXX平方米。通过深入了解当地社区反馈，确保加速度传感器项目的选址和建设过程对当地社会和谐稳定产生积极作用。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加速度传感器项目选址不仅符合法规和规划，还在实际操作中具有可行性。这一全面规划将为加速度传感器项目的成功实施提供坚实的基础，确保加速度传感器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3618"/>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加速度传感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加速度传感器项目的设备规划和空间设计中，我们将采取灵活设备布局的措施。设备布局将根据实际需求进行灵活设计，避免不必要的浪费。通过合理规划设备摆放位置，我们将提高设备的利用率，减少设备间距，以确保加速度传感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加速度传感器项目内部引入共享设施的概念，例如共享会议室、办公区等。通过这种方式，我们可以减少对资源的重复建设，提高资源共享效率，从而减小加速度传感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21293"/>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加速度传感器项目的总图布置中，我们将不同功能区域进行明确的规划，以最大程度满足加速度传感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https://d.book118.com/596141231032010044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加速度传感器项目规划设计纲要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72573A"/>
    <w:rsid w:val="077257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14123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2024-02-03T06:52:00Z</dcterms:created>
  <dcterms:modified xsi:type="dcterms:W3CDTF">2024-02-03T06:52:40Z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3226F859099C4246A0B3888B95F11333_11</vt:lpwstr>
  </property>
  <property fmtid="{D5CDD505-2E9C-101B-9397-08002B2CF9AE}" pid="3" name="KSOProductBuildVer">
    <vt:lpwstr>2052-12.1.0.16250</vt:lpwstr>
  </property>
</Properties>
</file>