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彩色喷涂纸项目规划设计纲要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 w:history="1">
        <w:r>
          <w:rPr>
            <w:rFonts w:ascii="仿宋" w:eastAsia="仿宋" w:hAnsi="仿宋" w:cs="仿宋" w:hint="eastAsia"/>
            <w:lang w:eastAsia="zh-CN"/>
          </w:rPr>
          <w:t>序言</w:t>
        </w:r>
        <w:r>
          <w:tab/>
        </w:r>
        <w:r>
          <w:fldChar w:fldCharType="begin"/>
        </w:r>
        <w:r>
          <w:instrText xml:space="preserve"> PAGEREF _Toc711 \h </w:instrText>
        </w:r>
        <w:r>
          <w:fldChar w:fldCharType="separate"/>
        </w:r>
        <w:r>
          <w:t>3</w:t>
        </w:r>
        <w:r>
          <w:fldChar w:fldCharType="end"/>
        </w:r>
      </w:hyperlink>
    </w:p>
    <w:p>
      <w:pPr>
        <w:pStyle w:val="TOC1"/>
        <w:tabs>
          <w:tab w:val="right" w:leader="dot" w:pos="8306"/>
        </w:tabs>
      </w:pPr>
      <w:hyperlink w:anchor="_Toc231" w:history="1">
        <w:r>
          <w:rPr>
            <w:rFonts w:ascii="仿宋" w:eastAsia="仿宋" w:hAnsi="仿宋" w:cs="仿宋" w:hint="eastAsia"/>
            <w:lang w:eastAsia="zh-CN"/>
          </w:rPr>
          <w:t>一、彩色喷涂纸项目绩效评估</w:t>
        </w:r>
        <w:r>
          <w:tab/>
        </w:r>
        <w:r>
          <w:fldChar w:fldCharType="begin"/>
        </w:r>
        <w:r>
          <w:instrText xml:space="preserve"> PAGEREF _Toc231 \h </w:instrText>
        </w:r>
        <w:r>
          <w:fldChar w:fldCharType="separate"/>
        </w:r>
        <w:r>
          <w:t>3</w:t>
        </w:r>
        <w:r>
          <w:fldChar w:fldCharType="end"/>
        </w:r>
      </w:hyperlink>
    </w:p>
    <w:p>
      <w:pPr>
        <w:pStyle w:val="TOC2"/>
        <w:tabs>
          <w:tab w:val="right" w:leader="dot" w:pos="8306"/>
        </w:tabs>
      </w:pPr>
      <w:hyperlink w:anchor="_Toc6682" w:history="1">
        <w:r>
          <w:rPr>
            <w:rFonts w:ascii="仿宋" w:eastAsia="仿宋" w:hAnsi="仿宋" w:cs="仿宋" w:hint="eastAsia"/>
            <w:lang w:eastAsia="zh-CN"/>
          </w:rPr>
          <w:t>(一)、绩效评估指标</w:t>
        </w:r>
        <w:r>
          <w:tab/>
        </w:r>
        <w:r>
          <w:fldChar w:fldCharType="begin"/>
        </w:r>
        <w:r>
          <w:instrText xml:space="preserve"> PAGEREF _Toc6682 \h </w:instrText>
        </w:r>
        <w:r>
          <w:fldChar w:fldCharType="separate"/>
        </w:r>
        <w:r>
          <w:t>3</w:t>
        </w:r>
        <w:r>
          <w:fldChar w:fldCharType="end"/>
        </w:r>
      </w:hyperlink>
    </w:p>
    <w:p>
      <w:pPr>
        <w:pStyle w:val="TOC2"/>
        <w:tabs>
          <w:tab w:val="right" w:leader="dot" w:pos="8306"/>
        </w:tabs>
      </w:pPr>
      <w:hyperlink w:anchor="_Toc6137" w:history="1">
        <w:r>
          <w:rPr>
            <w:rFonts w:ascii="仿宋" w:eastAsia="仿宋" w:hAnsi="仿宋" w:cs="仿宋" w:hint="eastAsia"/>
            <w:lang w:eastAsia="zh-CN"/>
          </w:rPr>
          <w:t>(二)、绩效评估方法</w:t>
        </w:r>
        <w:r>
          <w:tab/>
        </w:r>
        <w:r>
          <w:fldChar w:fldCharType="begin"/>
        </w:r>
        <w:r>
          <w:instrText xml:space="preserve"> PAGEREF _Toc6137 \h </w:instrText>
        </w:r>
        <w:r>
          <w:fldChar w:fldCharType="separate"/>
        </w:r>
        <w:r>
          <w:t>4</w:t>
        </w:r>
        <w:r>
          <w:fldChar w:fldCharType="end"/>
        </w:r>
      </w:hyperlink>
    </w:p>
    <w:p>
      <w:pPr>
        <w:pStyle w:val="TOC2"/>
        <w:tabs>
          <w:tab w:val="right" w:leader="dot" w:pos="8306"/>
        </w:tabs>
      </w:pPr>
      <w:hyperlink w:anchor="_Toc30057" w:history="1">
        <w:r>
          <w:rPr>
            <w:rFonts w:ascii="仿宋" w:eastAsia="仿宋" w:hAnsi="仿宋" w:cs="仿宋" w:hint="eastAsia"/>
            <w:lang w:eastAsia="zh-CN"/>
          </w:rPr>
          <w:t>(三)、绩效评估周期</w:t>
        </w:r>
        <w:r>
          <w:tab/>
        </w:r>
        <w:r>
          <w:fldChar w:fldCharType="begin"/>
        </w:r>
        <w:r>
          <w:instrText xml:space="preserve"> PAGEREF _Toc30057 \h </w:instrText>
        </w:r>
        <w:r>
          <w:fldChar w:fldCharType="separate"/>
        </w:r>
        <w:r>
          <w:t>5</w:t>
        </w:r>
        <w:r>
          <w:fldChar w:fldCharType="end"/>
        </w:r>
      </w:hyperlink>
    </w:p>
    <w:p>
      <w:pPr>
        <w:pStyle w:val="TOC1"/>
        <w:tabs>
          <w:tab w:val="right" w:leader="dot" w:pos="8306"/>
        </w:tabs>
      </w:pPr>
      <w:hyperlink w:anchor="_Toc32160" w:history="1">
        <w:r>
          <w:rPr>
            <w:rFonts w:ascii="仿宋" w:eastAsia="仿宋" w:hAnsi="仿宋" w:cs="仿宋" w:hint="eastAsia"/>
            <w:lang w:eastAsia="zh-CN"/>
          </w:rPr>
          <w:t>二、彩色喷涂纸项目概论</w:t>
        </w:r>
        <w:r>
          <w:tab/>
        </w:r>
        <w:r>
          <w:fldChar w:fldCharType="begin"/>
        </w:r>
        <w:r>
          <w:instrText xml:space="preserve"> PAGEREF _Toc32160 \h </w:instrText>
        </w:r>
        <w:r>
          <w:fldChar w:fldCharType="separate"/>
        </w:r>
        <w:r>
          <w:t>6</w:t>
        </w:r>
        <w:r>
          <w:fldChar w:fldCharType="end"/>
        </w:r>
      </w:hyperlink>
    </w:p>
    <w:p>
      <w:pPr>
        <w:pStyle w:val="TOC2"/>
        <w:tabs>
          <w:tab w:val="right" w:leader="dot" w:pos="8306"/>
        </w:tabs>
      </w:pPr>
      <w:hyperlink w:anchor="_Toc21079" w:history="1">
        <w:r>
          <w:rPr>
            <w:rFonts w:ascii="仿宋" w:eastAsia="仿宋" w:hAnsi="仿宋" w:cs="仿宋" w:hint="eastAsia"/>
            <w:lang w:eastAsia="zh-CN"/>
          </w:rPr>
          <w:t>(一)、彩色喷涂纸项目概况</w:t>
        </w:r>
        <w:r>
          <w:tab/>
        </w:r>
        <w:r>
          <w:fldChar w:fldCharType="begin"/>
        </w:r>
        <w:r>
          <w:instrText xml:space="preserve"> PAGEREF _Toc21079 \h </w:instrText>
        </w:r>
        <w:r>
          <w:fldChar w:fldCharType="separate"/>
        </w:r>
        <w:r>
          <w:t>6</w:t>
        </w:r>
        <w:r>
          <w:fldChar w:fldCharType="end"/>
        </w:r>
      </w:hyperlink>
    </w:p>
    <w:p>
      <w:pPr>
        <w:pStyle w:val="TOC2"/>
        <w:tabs>
          <w:tab w:val="right" w:leader="dot" w:pos="8306"/>
        </w:tabs>
      </w:pPr>
      <w:hyperlink w:anchor="_Toc24400" w:history="1">
        <w:r>
          <w:rPr>
            <w:rFonts w:ascii="仿宋" w:eastAsia="仿宋" w:hAnsi="仿宋" w:cs="仿宋" w:hint="eastAsia"/>
            <w:lang w:eastAsia="zh-CN"/>
          </w:rPr>
          <w:t>(二)、彩色喷涂纸项目目标</w:t>
        </w:r>
        <w:r>
          <w:tab/>
        </w:r>
        <w:r>
          <w:fldChar w:fldCharType="begin"/>
        </w:r>
        <w:r>
          <w:instrText xml:space="preserve"> PAGEREF _Toc24400 \h </w:instrText>
        </w:r>
        <w:r>
          <w:fldChar w:fldCharType="separate"/>
        </w:r>
        <w:r>
          <w:t>8</w:t>
        </w:r>
        <w:r>
          <w:fldChar w:fldCharType="end"/>
        </w:r>
      </w:hyperlink>
    </w:p>
    <w:p>
      <w:pPr>
        <w:pStyle w:val="TOC2"/>
        <w:tabs>
          <w:tab w:val="right" w:leader="dot" w:pos="8306"/>
        </w:tabs>
      </w:pPr>
      <w:hyperlink w:anchor="_Toc23927" w:history="1">
        <w:r>
          <w:rPr>
            <w:rFonts w:ascii="仿宋" w:eastAsia="仿宋" w:hAnsi="仿宋" w:cs="仿宋" w:hint="eastAsia"/>
            <w:lang w:eastAsia="zh-CN"/>
          </w:rPr>
          <w:t>(三)、彩色喷涂纸项目提出的理由</w:t>
        </w:r>
        <w:r>
          <w:tab/>
        </w:r>
        <w:r>
          <w:fldChar w:fldCharType="begin"/>
        </w:r>
        <w:r>
          <w:instrText xml:space="preserve"> PAGEREF _Toc23927 \h </w:instrText>
        </w:r>
        <w:r>
          <w:fldChar w:fldCharType="separate"/>
        </w:r>
        <w:r>
          <w:t>9</w:t>
        </w:r>
        <w:r>
          <w:fldChar w:fldCharType="end"/>
        </w:r>
      </w:hyperlink>
    </w:p>
    <w:p>
      <w:pPr>
        <w:pStyle w:val="TOC2"/>
        <w:tabs>
          <w:tab w:val="right" w:leader="dot" w:pos="8306"/>
        </w:tabs>
      </w:pPr>
      <w:hyperlink w:anchor="_Toc24696" w:history="1">
        <w:r>
          <w:rPr>
            <w:rFonts w:ascii="仿宋" w:eastAsia="仿宋" w:hAnsi="仿宋" w:cs="仿宋" w:hint="eastAsia"/>
            <w:lang w:eastAsia="zh-CN"/>
          </w:rPr>
          <w:t>(四)、彩色喷涂纸项目意义</w:t>
        </w:r>
        <w:r>
          <w:tab/>
        </w:r>
        <w:r>
          <w:fldChar w:fldCharType="begin"/>
        </w:r>
        <w:r>
          <w:instrText xml:space="preserve"> PAGEREF _Toc24696 \h </w:instrText>
        </w:r>
        <w:r>
          <w:fldChar w:fldCharType="separate"/>
        </w:r>
        <w:r>
          <w:t>11</w:t>
        </w:r>
        <w:r>
          <w:fldChar w:fldCharType="end"/>
        </w:r>
      </w:hyperlink>
    </w:p>
    <w:p>
      <w:pPr>
        <w:pStyle w:val="TOC2"/>
        <w:tabs>
          <w:tab w:val="right" w:leader="dot" w:pos="8306"/>
        </w:tabs>
      </w:pPr>
      <w:hyperlink w:anchor="_Toc22789" w:history="1">
        <w:r>
          <w:rPr>
            <w:rFonts w:ascii="仿宋" w:eastAsia="仿宋" w:hAnsi="仿宋" w:cs="仿宋" w:hint="eastAsia"/>
            <w:lang w:eastAsia="zh-CN"/>
          </w:rPr>
          <w:t>(五)、彩色喷涂纸项目背景</w:t>
        </w:r>
        <w:r>
          <w:tab/>
        </w:r>
        <w:r>
          <w:fldChar w:fldCharType="begin"/>
        </w:r>
        <w:r>
          <w:instrText xml:space="preserve"> PAGEREF _Toc22789 \h </w:instrText>
        </w:r>
        <w:r>
          <w:fldChar w:fldCharType="separate"/>
        </w:r>
        <w:r>
          <w:t>12</w:t>
        </w:r>
        <w:r>
          <w:fldChar w:fldCharType="end"/>
        </w:r>
      </w:hyperlink>
    </w:p>
    <w:p>
      <w:pPr>
        <w:pStyle w:val="TOC1"/>
        <w:tabs>
          <w:tab w:val="right" w:leader="dot" w:pos="8306"/>
        </w:tabs>
      </w:pPr>
      <w:hyperlink w:anchor="_Toc15586" w:history="1">
        <w:r>
          <w:rPr>
            <w:rFonts w:ascii="仿宋" w:eastAsia="仿宋" w:hAnsi="仿宋" w:cs="仿宋" w:hint="eastAsia"/>
            <w:lang w:eastAsia="zh-CN"/>
          </w:rPr>
          <w:t>三、彩色喷涂纸项目危机管理</w:t>
        </w:r>
        <w:r>
          <w:tab/>
        </w:r>
        <w:r>
          <w:fldChar w:fldCharType="begin"/>
        </w:r>
        <w:r>
          <w:instrText xml:space="preserve"> PAGEREF _Toc15586 \h </w:instrText>
        </w:r>
        <w:r>
          <w:fldChar w:fldCharType="separate"/>
        </w:r>
        <w:r>
          <w:t>13</w:t>
        </w:r>
        <w:r>
          <w:fldChar w:fldCharType="end"/>
        </w:r>
      </w:hyperlink>
    </w:p>
    <w:p>
      <w:pPr>
        <w:pStyle w:val="TOC2"/>
        <w:tabs>
          <w:tab w:val="right" w:leader="dot" w:pos="8306"/>
        </w:tabs>
      </w:pPr>
      <w:hyperlink w:anchor="_Toc29233" w:history="1">
        <w:r>
          <w:rPr>
            <w:rFonts w:ascii="仿宋" w:eastAsia="仿宋" w:hAnsi="仿宋" w:cs="仿宋" w:hint="eastAsia"/>
            <w:lang w:eastAsia="zh-CN"/>
          </w:rPr>
          <w:t>(一)、危机预警与识别</w:t>
        </w:r>
        <w:r>
          <w:tab/>
        </w:r>
        <w:r>
          <w:fldChar w:fldCharType="begin"/>
        </w:r>
        <w:r>
          <w:instrText xml:space="preserve"> PAGEREF _Toc29233 \h </w:instrText>
        </w:r>
        <w:r>
          <w:fldChar w:fldCharType="separate"/>
        </w:r>
        <w:r>
          <w:t>13</w:t>
        </w:r>
        <w:r>
          <w:fldChar w:fldCharType="end"/>
        </w:r>
      </w:hyperlink>
    </w:p>
    <w:p>
      <w:pPr>
        <w:pStyle w:val="TOC2"/>
        <w:tabs>
          <w:tab w:val="right" w:leader="dot" w:pos="8306"/>
        </w:tabs>
      </w:pPr>
      <w:hyperlink w:anchor="_Toc4932" w:history="1">
        <w:r>
          <w:rPr>
            <w:rFonts w:ascii="仿宋" w:eastAsia="仿宋" w:hAnsi="仿宋" w:cs="仿宋" w:hint="eastAsia"/>
            <w:lang w:eastAsia="zh-CN"/>
          </w:rPr>
          <w:t>(二)、危机应对与恢复</w:t>
        </w:r>
        <w:r>
          <w:tab/>
        </w:r>
        <w:r>
          <w:fldChar w:fldCharType="begin"/>
        </w:r>
        <w:r>
          <w:instrText xml:space="preserve"> PAGEREF _Toc4932 \h </w:instrText>
        </w:r>
        <w:r>
          <w:fldChar w:fldCharType="separate"/>
        </w:r>
        <w:r>
          <w:t>14</w:t>
        </w:r>
        <w:r>
          <w:fldChar w:fldCharType="end"/>
        </w:r>
      </w:hyperlink>
    </w:p>
    <w:p>
      <w:pPr>
        <w:pStyle w:val="TOC1"/>
        <w:tabs>
          <w:tab w:val="right" w:leader="dot" w:pos="8306"/>
        </w:tabs>
      </w:pPr>
      <w:hyperlink w:anchor="_Toc504" w:history="1">
        <w:r>
          <w:rPr>
            <w:rFonts w:ascii="仿宋" w:eastAsia="仿宋" w:hAnsi="仿宋" w:cs="仿宋" w:hint="eastAsia"/>
            <w:lang w:eastAsia="zh-CN"/>
          </w:rPr>
          <w:t>四、彩色喷涂纸项目建设背景及必要性分析</w:t>
        </w:r>
        <w:r>
          <w:tab/>
        </w:r>
        <w:r>
          <w:fldChar w:fldCharType="begin"/>
        </w:r>
        <w:r>
          <w:instrText xml:space="preserve"> PAGEREF _Toc504 \h </w:instrText>
        </w:r>
        <w:r>
          <w:fldChar w:fldCharType="separate"/>
        </w:r>
        <w:r>
          <w:t>15</w:t>
        </w:r>
        <w:r>
          <w:fldChar w:fldCharType="end"/>
        </w:r>
      </w:hyperlink>
    </w:p>
    <w:p>
      <w:pPr>
        <w:pStyle w:val="TOC2"/>
        <w:tabs>
          <w:tab w:val="right" w:leader="dot" w:pos="8306"/>
        </w:tabs>
      </w:pPr>
      <w:hyperlink w:anchor="_Toc16706" w:history="1">
        <w:r>
          <w:rPr>
            <w:rFonts w:ascii="仿宋" w:eastAsia="仿宋" w:hAnsi="仿宋" w:cs="仿宋" w:hint="eastAsia"/>
            <w:lang w:eastAsia="zh-CN"/>
          </w:rPr>
          <w:t>(一)、彩色喷涂纸项目背景分析</w:t>
        </w:r>
        <w:r>
          <w:tab/>
        </w:r>
        <w:r>
          <w:fldChar w:fldCharType="begin"/>
        </w:r>
        <w:r>
          <w:instrText xml:space="preserve"> PAGEREF _Toc16706 \h </w:instrText>
        </w:r>
        <w:r>
          <w:fldChar w:fldCharType="separate"/>
        </w:r>
        <w:r>
          <w:t>15</w:t>
        </w:r>
        <w:r>
          <w:fldChar w:fldCharType="end"/>
        </w:r>
      </w:hyperlink>
    </w:p>
    <w:p>
      <w:pPr>
        <w:pStyle w:val="TOC2"/>
        <w:tabs>
          <w:tab w:val="right" w:leader="dot" w:pos="8306"/>
        </w:tabs>
      </w:pPr>
      <w:hyperlink w:anchor="_Toc7591" w:history="1">
        <w:r>
          <w:rPr>
            <w:rFonts w:ascii="仿宋" w:eastAsia="仿宋" w:hAnsi="仿宋" w:cs="仿宋" w:hint="eastAsia"/>
            <w:lang w:eastAsia="zh-CN"/>
          </w:rPr>
          <w:t>(二)、彩色喷涂纸项目建设必要性分析</w:t>
        </w:r>
        <w:r>
          <w:tab/>
        </w:r>
        <w:r>
          <w:fldChar w:fldCharType="begin"/>
        </w:r>
        <w:r>
          <w:instrText xml:space="preserve"> PAGEREF _Toc7591 \h </w:instrText>
        </w:r>
        <w:r>
          <w:fldChar w:fldCharType="separate"/>
        </w:r>
        <w:r>
          <w:t>17</w:t>
        </w:r>
        <w:r>
          <w:fldChar w:fldCharType="end"/>
        </w:r>
      </w:hyperlink>
    </w:p>
    <w:p>
      <w:pPr>
        <w:pStyle w:val="TOC1"/>
        <w:tabs>
          <w:tab w:val="right" w:leader="dot" w:pos="8306"/>
        </w:tabs>
      </w:pPr>
      <w:hyperlink w:anchor="_Toc17503" w:history="1">
        <w:r>
          <w:rPr>
            <w:rFonts w:ascii="仿宋" w:eastAsia="仿宋" w:hAnsi="仿宋" w:cs="仿宋" w:hint="eastAsia"/>
            <w:lang w:eastAsia="zh-CN"/>
          </w:rPr>
          <w:t>五、工艺说明</w:t>
        </w:r>
        <w:r>
          <w:tab/>
        </w:r>
        <w:r>
          <w:fldChar w:fldCharType="begin"/>
        </w:r>
        <w:r>
          <w:instrText xml:space="preserve"> PAGEREF _Toc17503 \h </w:instrText>
        </w:r>
        <w:r>
          <w:fldChar w:fldCharType="separate"/>
        </w:r>
        <w:r>
          <w:t>18</w:t>
        </w:r>
        <w:r>
          <w:fldChar w:fldCharType="end"/>
        </w:r>
      </w:hyperlink>
    </w:p>
    <w:p>
      <w:pPr>
        <w:pStyle w:val="TOC2"/>
        <w:tabs>
          <w:tab w:val="right" w:leader="dot" w:pos="8306"/>
        </w:tabs>
      </w:pPr>
      <w:hyperlink w:anchor="_Toc15472" w:history="1">
        <w:r>
          <w:rPr>
            <w:rFonts w:ascii="仿宋" w:eastAsia="仿宋" w:hAnsi="仿宋" w:cs="仿宋" w:hint="eastAsia"/>
            <w:lang w:eastAsia="zh-CN"/>
          </w:rPr>
          <w:t>(一)、技术管理特点</w:t>
        </w:r>
        <w:r>
          <w:tab/>
        </w:r>
        <w:r>
          <w:fldChar w:fldCharType="begin"/>
        </w:r>
        <w:r>
          <w:instrText xml:space="preserve"> PAGEREF _Toc15472 \h </w:instrText>
        </w:r>
        <w:r>
          <w:fldChar w:fldCharType="separate"/>
        </w:r>
        <w:r>
          <w:t>18</w:t>
        </w:r>
        <w:r>
          <w:fldChar w:fldCharType="end"/>
        </w:r>
      </w:hyperlink>
    </w:p>
    <w:p>
      <w:pPr>
        <w:pStyle w:val="TOC2"/>
        <w:tabs>
          <w:tab w:val="right" w:leader="dot" w:pos="8306"/>
        </w:tabs>
      </w:pPr>
      <w:hyperlink w:anchor="_Toc28605" w:history="1">
        <w:r>
          <w:rPr>
            <w:rFonts w:ascii="仿宋" w:eastAsia="仿宋" w:hAnsi="仿宋" w:cs="仿宋" w:hint="eastAsia"/>
            <w:lang w:eastAsia="zh-CN"/>
          </w:rPr>
          <w:t>(二)、彩色喷涂纸项目工艺技术设计方案</w:t>
        </w:r>
        <w:r>
          <w:tab/>
        </w:r>
        <w:r>
          <w:fldChar w:fldCharType="begin"/>
        </w:r>
        <w:r>
          <w:instrText xml:space="preserve"> PAGEREF _Toc28605 \h </w:instrText>
        </w:r>
        <w:r>
          <w:fldChar w:fldCharType="separate"/>
        </w:r>
        <w:r>
          <w:t>19</w:t>
        </w:r>
        <w:r>
          <w:fldChar w:fldCharType="end"/>
        </w:r>
      </w:hyperlink>
    </w:p>
    <w:p>
      <w:pPr>
        <w:pStyle w:val="TOC2"/>
        <w:tabs>
          <w:tab w:val="right" w:leader="dot" w:pos="8306"/>
        </w:tabs>
      </w:pPr>
      <w:hyperlink w:anchor="_Toc8899" w:history="1">
        <w:r>
          <w:rPr>
            <w:rFonts w:ascii="仿宋" w:eastAsia="仿宋" w:hAnsi="仿宋" w:cs="仿宋" w:hint="eastAsia"/>
            <w:lang w:eastAsia="zh-CN"/>
          </w:rPr>
          <w:t>(三)、设备选型方案</w:t>
        </w:r>
        <w:r>
          <w:tab/>
        </w:r>
        <w:r>
          <w:fldChar w:fldCharType="begin"/>
        </w:r>
        <w:r>
          <w:instrText xml:space="preserve"> PAGEREF _Toc8899 \h </w:instrText>
        </w:r>
        <w:r>
          <w:fldChar w:fldCharType="separate"/>
        </w:r>
        <w:r>
          <w:t>20</w:t>
        </w:r>
        <w:r>
          <w:fldChar w:fldCharType="end"/>
        </w:r>
      </w:hyperlink>
    </w:p>
    <w:p>
      <w:pPr>
        <w:pStyle w:val="TOC1"/>
        <w:tabs>
          <w:tab w:val="right" w:leader="dot" w:pos="8306"/>
        </w:tabs>
      </w:pPr>
      <w:hyperlink w:anchor="_Toc1181" w:history="1">
        <w:r>
          <w:rPr>
            <w:rFonts w:ascii="仿宋" w:eastAsia="仿宋" w:hAnsi="仿宋" w:cs="仿宋" w:hint="eastAsia"/>
            <w:lang w:eastAsia="zh-CN"/>
          </w:rPr>
          <w:t>六、彩色喷涂纸项目选址可行性分析</w:t>
        </w:r>
        <w:r>
          <w:tab/>
        </w:r>
        <w:r>
          <w:fldChar w:fldCharType="begin"/>
        </w:r>
        <w:r>
          <w:instrText xml:space="preserve"> PAGEREF _Toc1181 \h </w:instrText>
        </w:r>
        <w:r>
          <w:fldChar w:fldCharType="separate"/>
        </w:r>
        <w:r>
          <w:t>22</w:t>
        </w:r>
        <w:r>
          <w:fldChar w:fldCharType="end"/>
        </w:r>
      </w:hyperlink>
    </w:p>
    <w:p>
      <w:pPr>
        <w:pStyle w:val="TOC2"/>
        <w:tabs>
          <w:tab w:val="right" w:leader="dot" w:pos="8306"/>
        </w:tabs>
      </w:pPr>
      <w:hyperlink w:anchor="_Toc2369" w:history="1">
        <w:r>
          <w:rPr>
            <w:rFonts w:ascii="仿宋" w:eastAsia="仿宋" w:hAnsi="仿宋" w:cs="仿宋" w:hint="eastAsia"/>
            <w:lang w:eastAsia="zh-CN"/>
          </w:rPr>
          <w:t>(一)、彩色喷涂纸项目选址</w:t>
        </w:r>
        <w:r>
          <w:tab/>
        </w:r>
        <w:r>
          <w:fldChar w:fldCharType="begin"/>
        </w:r>
        <w:r>
          <w:instrText xml:space="preserve"> PAGEREF _Toc2369 \h </w:instrText>
        </w:r>
        <w:r>
          <w:fldChar w:fldCharType="separate"/>
        </w:r>
        <w:r>
          <w:t>22</w:t>
        </w:r>
        <w:r>
          <w:fldChar w:fldCharType="end"/>
        </w:r>
      </w:hyperlink>
    </w:p>
    <w:p>
      <w:pPr>
        <w:pStyle w:val="TOC2"/>
        <w:tabs>
          <w:tab w:val="right" w:leader="dot" w:pos="8306"/>
        </w:tabs>
      </w:pPr>
      <w:hyperlink w:anchor="_Toc27630" w:history="1">
        <w:r>
          <w:rPr>
            <w:rFonts w:ascii="仿宋" w:eastAsia="仿宋" w:hAnsi="仿宋" w:cs="仿宋" w:hint="eastAsia"/>
            <w:lang w:eastAsia="zh-CN"/>
          </w:rPr>
          <w:t>(二)、用地控制指标</w:t>
        </w:r>
        <w:r>
          <w:tab/>
        </w:r>
        <w:r>
          <w:fldChar w:fldCharType="begin"/>
        </w:r>
        <w:r>
          <w:instrText xml:space="preserve"> PAGEREF _Toc27630 \h </w:instrText>
        </w:r>
        <w:r>
          <w:fldChar w:fldCharType="separate"/>
        </w:r>
        <w:r>
          <w:t>22</w:t>
        </w:r>
        <w:r>
          <w:fldChar w:fldCharType="end"/>
        </w:r>
      </w:hyperlink>
    </w:p>
    <w:p>
      <w:pPr>
        <w:pStyle w:val="TOC2"/>
        <w:tabs>
          <w:tab w:val="right" w:leader="dot" w:pos="8306"/>
        </w:tabs>
      </w:pPr>
      <w:hyperlink w:anchor="_Toc25737" w:history="1">
        <w:r>
          <w:rPr>
            <w:rFonts w:ascii="仿宋" w:eastAsia="仿宋" w:hAnsi="仿宋" w:cs="仿宋" w:hint="eastAsia"/>
            <w:lang w:eastAsia="zh-CN"/>
          </w:rPr>
          <w:t>(三)、节约用地措施</w:t>
        </w:r>
        <w:r>
          <w:tab/>
        </w:r>
        <w:r>
          <w:fldChar w:fldCharType="begin"/>
        </w:r>
        <w:r>
          <w:instrText xml:space="preserve"> PAGEREF _Toc25737 \h </w:instrText>
        </w:r>
        <w:r>
          <w:fldChar w:fldCharType="separate"/>
        </w:r>
        <w:r>
          <w:t>24</w:t>
        </w:r>
        <w:r>
          <w:fldChar w:fldCharType="end"/>
        </w:r>
      </w:hyperlink>
    </w:p>
    <w:p>
      <w:pPr>
        <w:pStyle w:val="TOC2"/>
        <w:tabs>
          <w:tab w:val="right" w:leader="dot" w:pos="8306"/>
        </w:tabs>
      </w:pPr>
      <w:hyperlink w:anchor="_Toc384" w:history="1">
        <w:r>
          <w:rPr>
            <w:rFonts w:ascii="仿宋" w:eastAsia="仿宋" w:hAnsi="仿宋" w:cs="仿宋" w:hint="eastAsia"/>
            <w:lang w:eastAsia="zh-CN"/>
          </w:rPr>
          <w:t>(四)、总图布置方案</w:t>
        </w:r>
        <w:r>
          <w:tab/>
        </w:r>
        <w:r>
          <w:fldChar w:fldCharType="begin"/>
        </w:r>
        <w:r>
          <w:instrText xml:space="preserve"> PAGEREF _Toc384 \h </w:instrText>
        </w:r>
        <w:r>
          <w:fldChar w:fldCharType="separate"/>
        </w:r>
        <w:r>
          <w:t>25</w:t>
        </w:r>
        <w:r>
          <w:fldChar w:fldCharType="end"/>
        </w:r>
      </w:hyperlink>
    </w:p>
    <w:p>
      <w:pPr>
        <w:pStyle w:val="TOC2"/>
        <w:tabs>
          <w:tab w:val="right" w:leader="dot" w:pos="8306"/>
        </w:tabs>
      </w:pPr>
      <w:hyperlink w:anchor="_Toc7217" w:history="1">
        <w:r>
          <w:rPr>
            <w:rFonts w:ascii="仿宋" w:eastAsia="仿宋" w:hAnsi="仿宋" w:cs="仿宋" w:hint="eastAsia"/>
            <w:lang w:eastAsia="zh-CN"/>
          </w:rPr>
          <w:t>(五)、选址综合评价</w:t>
        </w:r>
        <w:r>
          <w:tab/>
        </w:r>
        <w:r>
          <w:fldChar w:fldCharType="begin"/>
        </w:r>
        <w:r>
          <w:instrText xml:space="preserve"> PAGEREF _Toc7217 \h </w:instrText>
        </w:r>
        <w:r>
          <w:fldChar w:fldCharType="separate"/>
        </w:r>
        <w:r>
          <w:t>26</w:t>
        </w:r>
        <w:r>
          <w:fldChar w:fldCharType="end"/>
        </w:r>
      </w:hyperlink>
    </w:p>
    <w:p>
      <w:pPr>
        <w:pStyle w:val="TOC1"/>
        <w:tabs>
          <w:tab w:val="right" w:leader="dot" w:pos="8306"/>
        </w:tabs>
      </w:pPr>
      <w:hyperlink w:anchor="_Toc9613" w:history="1">
        <w:r>
          <w:rPr>
            <w:rFonts w:ascii="仿宋" w:eastAsia="仿宋" w:hAnsi="仿宋" w:cs="仿宋" w:hint="eastAsia"/>
            <w:lang w:eastAsia="zh-CN"/>
          </w:rPr>
          <w:t>七、彩色喷涂纸项目技术管理</w:t>
        </w:r>
        <w:r>
          <w:tab/>
        </w:r>
        <w:r>
          <w:fldChar w:fldCharType="begin"/>
        </w:r>
        <w:r>
          <w:instrText xml:space="preserve"> PAGEREF _Toc9613 \h </w:instrText>
        </w:r>
        <w:r>
          <w:fldChar w:fldCharType="separate"/>
        </w:r>
        <w:r>
          <w:t>27</w:t>
        </w:r>
        <w:r>
          <w:fldChar w:fldCharType="end"/>
        </w:r>
      </w:hyperlink>
    </w:p>
    <w:p>
      <w:pPr>
        <w:pStyle w:val="TOC2"/>
        <w:tabs>
          <w:tab w:val="right" w:leader="dot" w:pos="8306"/>
        </w:tabs>
      </w:pPr>
      <w:hyperlink w:anchor="_Toc12958" w:history="1">
        <w:r>
          <w:rPr>
            <w:rFonts w:ascii="仿宋" w:eastAsia="仿宋" w:hAnsi="仿宋" w:cs="仿宋" w:hint="eastAsia"/>
            <w:lang w:eastAsia="zh-CN"/>
          </w:rPr>
          <w:t>(一)、技术方案选用方向</w:t>
        </w:r>
        <w:r>
          <w:tab/>
        </w:r>
        <w:r>
          <w:fldChar w:fldCharType="begin"/>
        </w:r>
        <w:r>
          <w:instrText xml:space="preserve"> PAGEREF _Toc12958 \h </w:instrText>
        </w:r>
        <w:r>
          <w:fldChar w:fldCharType="separate"/>
        </w:r>
        <w:r>
          <w:t>27</w:t>
        </w:r>
        <w:r>
          <w:fldChar w:fldCharType="end"/>
        </w:r>
      </w:hyperlink>
    </w:p>
    <w:p>
      <w:pPr>
        <w:pStyle w:val="TOC2"/>
        <w:tabs>
          <w:tab w:val="right" w:leader="dot" w:pos="8306"/>
        </w:tabs>
      </w:pPr>
      <w:hyperlink w:anchor="_Toc12207" w:history="1">
        <w:r>
          <w:rPr>
            <w:rFonts w:ascii="仿宋" w:eastAsia="仿宋" w:hAnsi="仿宋" w:cs="仿宋" w:hint="eastAsia"/>
            <w:lang w:eastAsia="zh-CN"/>
          </w:rPr>
          <w:t>(二)、工艺技术方案选用原则</w:t>
        </w:r>
        <w:r>
          <w:tab/>
        </w:r>
        <w:r>
          <w:fldChar w:fldCharType="begin"/>
        </w:r>
        <w:r>
          <w:instrText xml:space="preserve"> PAGEREF _Toc12207 \h </w:instrText>
        </w:r>
        <w:r>
          <w:fldChar w:fldCharType="separate"/>
        </w:r>
        <w:r>
          <w:t>29</w:t>
        </w:r>
        <w:r>
          <w:fldChar w:fldCharType="end"/>
        </w:r>
      </w:hyperlink>
    </w:p>
    <w:p>
      <w:pPr>
        <w:pStyle w:val="TOC2"/>
        <w:tabs>
          <w:tab w:val="right" w:leader="dot" w:pos="8306"/>
        </w:tabs>
      </w:pPr>
      <w:hyperlink w:anchor="_Toc11426" w:history="1">
        <w:r>
          <w:rPr>
            <w:rFonts w:ascii="仿宋" w:eastAsia="仿宋" w:hAnsi="仿宋" w:cs="仿宋" w:hint="eastAsia"/>
            <w:lang w:eastAsia="zh-CN"/>
          </w:rPr>
          <w:t>(三)、工艺技术方案要求</w:t>
        </w:r>
        <w:r>
          <w:tab/>
        </w:r>
        <w:r>
          <w:fldChar w:fldCharType="begin"/>
        </w:r>
        <w:r>
          <w:instrText xml:space="preserve"> PAGEREF _Toc11426 \h </w:instrText>
        </w:r>
        <w:r>
          <w:fldChar w:fldCharType="separate"/>
        </w:r>
        <w:r>
          <w:t>31</w:t>
        </w:r>
        <w:r>
          <w:fldChar w:fldCharType="end"/>
        </w:r>
      </w:hyperlink>
    </w:p>
    <w:p>
      <w:pPr>
        <w:pStyle w:val="TOC1"/>
        <w:tabs>
          <w:tab w:val="right" w:leader="dot" w:pos="8306"/>
        </w:tabs>
      </w:pPr>
      <w:hyperlink w:anchor="_Toc30344" w:history="1">
        <w:r>
          <w:rPr>
            <w:rFonts w:ascii="仿宋" w:eastAsia="仿宋" w:hAnsi="仿宋" w:cs="仿宋" w:hint="eastAsia"/>
            <w:lang w:eastAsia="zh-CN"/>
          </w:rPr>
          <w:t>八、彩色喷涂纸项目经营效益</w:t>
        </w:r>
        <w:r>
          <w:tab/>
        </w:r>
        <w:r>
          <w:fldChar w:fldCharType="begin"/>
        </w:r>
        <w:r>
          <w:instrText xml:space="preserve"> PAGEREF _Toc30344 \h </w:instrText>
        </w:r>
        <w:r>
          <w:fldChar w:fldCharType="separate"/>
        </w:r>
        <w:r>
          <w:t>33</w:t>
        </w:r>
        <w:r>
          <w:fldChar w:fldCharType="end"/>
        </w:r>
      </w:hyperlink>
    </w:p>
    <w:p>
      <w:pPr>
        <w:pStyle w:val="TOC2"/>
        <w:tabs>
          <w:tab w:val="right" w:leader="dot" w:pos="8306"/>
        </w:tabs>
      </w:pPr>
      <w:hyperlink w:anchor="_Toc16135" w:history="1">
        <w:r>
          <w:rPr>
            <w:rFonts w:ascii="仿宋" w:eastAsia="仿宋" w:hAnsi="仿宋" w:cs="仿宋" w:hint="eastAsia"/>
            <w:lang w:eastAsia="zh-CN"/>
          </w:rPr>
          <w:t>(一)、经济评价财务测算</w:t>
        </w:r>
        <w:r>
          <w:tab/>
        </w:r>
        <w:r>
          <w:fldChar w:fldCharType="begin"/>
        </w:r>
        <w:r>
          <w:instrText xml:space="preserve"> PAGEREF _Toc16135 \h </w:instrText>
        </w:r>
        <w:r>
          <w:fldChar w:fldCharType="separate"/>
        </w:r>
        <w:r>
          <w:t>33</w:t>
        </w:r>
        <w:r>
          <w:fldChar w:fldCharType="end"/>
        </w:r>
      </w:hyperlink>
    </w:p>
    <w:p>
      <w:pPr>
        <w:pStyle w:val="TOC2"/>
        <w:tabs>
          <w:tab w:val="right" w:leader="dot" w:pos="8306"/>
        </w:tabs>
      </w:pPr>
      <w:hyperlink w:anchor="_Toc31139" w:history="1">
        <w:r>
          <w:rPr>
            <w:rFonts w:ascii="仿宋" w:eastAsia="仿宋" w:hAnsi="仿宋" w:cs="仿宋" w:hint="eastAsia"/>
            <w:lang w:eastAsia="zh-CN"/>
          </w:rPr>
          <w:t>(二)、彩色喷涂纸项目盈利能力分析</w:t>
        </w:r>
        <w:r>
          <w:tab/>
        </w:r>
        <w:r>
          <w:fldChar w:fldCharType="begin"/>
        </w:r>
        <w:r>
          <w:instrText xml:space="preserve"> PAGEREF _Toc31139 \h </w:instrText>
        </w:r>
        <w:r>
          <w:fldChar w:fldCharType="separate"/>
        </w:r>
        <w:r>
          <w:t>34</w:t>
        </w:r>
        <w:r>
          <w:fldChar w:fldCharType="end"/>
        </w:r>
      </w:hyperlink>
    </w:p>
    <w:p>
      <w:pPr>
        <w:pStyle w:val="TOC1"/>
        <w:tabs>
          <w:tab w:val="right" w:leader="dot" w:pos="8306"/>
        </w:tabs>
      </w:pPr>
      <w:hyperlink w:anchor="_Toc14705" w:history="1">
        <w:r>
          <w:rPr>
            <w:rFonts w:ascii="仿宋" w:eastAsia="仿宋" w:hAnsi="仿宋" w:cs="仿宋" w:hint="eastAsia"/>
            <w:lang w:eastAsia="zh-CN"/>
          </w:rPr>
          <w:t>九、彩色喷涂纸项目人力资源管理</w:t>
        </w:r>
        <w:r>
          <w:tab/>
        </w:r>
        <w:r>
          <w:fldChar w:fldCharType="begin"/>
        </w:r>
        <w:r>
          <w:instrText xml:space="preserve"> PAGEREF _Toc14705 \h </w:instrText>
        </w:r>
        <w:r>
          <w:fldChar w:fldCharType="separate"/>
        </w:r>
        <w:r>
          <w:t>35</w:t>
        </w:r>
        <w:r>
          <w:fldChar w:fldCharType="end"/>
        </w:r>
      </w:hyperlink>
    </w:p>
    <w:p>
      <w:pPr>
        <w:pStyle w:val="TOC2"/>
        <w:tabs>
          <w:tab w:val="right" w:leader="dot" w:pos="8306"/>
        </w:tabs>
      </w:pPr>
      <w:hyperlink w:anchor="_Toc26453" w:history="1">
        <w:r>
          <w:rPr>
            <w:rFonts w:ascii="仿宋" w:eastAsia="仿宋" w:hAnsi="仿宋" w:cs="仿宋" w:hint="eastAsia"/>
            <w:lang w:eastAsia="zh-CN"/>
          </w:rPr>
          <w:t>(一)、建立健全的预算管理制度</w:t>
        </w:r>
        <w:r>
          <w:tab/>
        </w:r>
        <w:r>
          <w:fldChar w:fldCharType="begin"/>
        </w:r>
        <w:r>
          <w:instrText xml:space="preserve"> PAGEREF _Toc26453 \h </w:instrText>
        </w:r>
        <w:r>
          <w:fldChar w:fldCharType="separate"/>
        </w:r>
        <w:r>
          <w:t>35</w:t>
        </w:r>
        <w:r>
          <w:fldChar w:fldCharType="end"/>
        </w:r>
      </w:hyperlink>
    </w:p>
    <w:p>
      <w:pPr>
        <w:pStyle w:val="TOC2"/>
        <w:tabs>
          <w:tab w:val="right" w:leader="dot" w:pos="8306"/>
        </w:tabs>
      </w:pPr>
      <w:hyperlink w:anchor="_Toc8500" w:history="1">
        <w:r>
          <w:rPr>
            <w:rFonts w:ascii="仿宋" w:eastAsia="仿宋" w:hAnsi="仿宋" w:cs="仿宋" w:hint="eastAsia"/>
            <w:lang w:eastAsia="zh-CN"/>
          </w:rPr>
          <w:t>(二)、加强资金流动监控</w:t>
        </w:r>
        <w:r>
          <w:tab/>
        </w:r>
        <w:r>
          <w:fldChar w:fldCharType="begin"/>
        </w:r>
        <w:r>
          <w:instrText xml:space="preserve"> PAGEREF _Toc8500 \h </w:instrText>
        </w:r>
        <w:r>
          <w:fldChar w:fldCharType="separate"/>
        </w:r>
        <w:r>
          <w:t>37</w:t>
        </w:r>
        <w:r>
          <w:fldChar w:fldCharType="end"/>
        </w:r>
      </w:hyperlink>
    </w:p>
    <w:p>
      <w:pPr>
        <w:pStyle w:val="TOC2"/>
        <w:tabs>
          <w:tab w:val="right" w:leader="dot" w:pos="8306"/>
        </w:tabs>
      </w:pPr>
      <w:hyperlink w:anchor="_Toc18084" w:history="1">
        <w:r>
          <w:rPr>
            <w:rFonts w:ascii="仿宋" w:eastAsia="仿宋" w:hAnsi="仿宋" w:cs="仿宋" w:hint="eastAsia"/>
            <w:lang w:eastAsia="zh-CN"/>
          </w:rPr>
          <w:t>(三)、制定完善的风险控制机制</w:t>
        </w:r>
        <w:r>
          <w:tab/>
        </w:r>
        <w:r>
          <w:fldChar w:fldCharType="begin"/>
        </w:r>
        <w:r>
          <w:instrText xml:space="preserve"> PAGEREF _Toc18084 \h </w:instrText>
        </w:r>
        <w:r>
          <w:fldChar w:fldCharType="separate"/>
        </w:r>
        <w:r>
          <w:t>38</w:t>
        </w:r>
        <w:r>
          <w:fldChar w:fldCharType="end"/>
        </w:r>
      </w:hyperlink>
    </w:p>
    <w:p>
      <w:pPr>
        <w:pStyle w:val="TOC2"/>
        <w:tabs>
          <w:tab w:val="right" w:leader="dot" w:pos="8306"/>
        </w:tabs>
      </w:pPr>
      <w:hyperlink w:anchor="_Toc17437" w:history="1">
        <w:r>
          <w:rPr>
            <w:rFonts w:ascii="仿宋" w:eastAsia="仿宋" w:hAnsi="仿宋" w:cs="仿宋" w:hint="eastAsia"/>
            <w:lang w:eastAsia="zh-CN"/>
          </w:rPr>
          <w:t>(四)、优化成本管理</w:t>
        </w:r>
        <w:r>
          <w:tab/>
        </w:r>
        <w:r>
          <w:fldChar w:fldCharType="begin"/>
        </w:r>
        <w:r>
          <w:instrText xml:space="preserve"> PAGEREF _Toc17437 \h </w:instrText>
        </w:r>
        <w:r>
          <w:fldChar w:fldCharType="separate"/>
        </w:r>
        <w:r>
          <w:t>39</w:t>
        </w:r>
        <w:r>
          <w:fldChar w:fldCharType="end"/>
        </w:r>
      </w:hyperlink>
    </w:p>
    <w:p>
      <w:pPr>
        <w:pStyle w:val="TOC1"/>
        <w:tabs>
          <w:tab w:val="right" w:leader="dot" w:pos="8306"/>
        </w:tabs>
      </w:pPr>
      <w:hyperlink w:anchor="_Toc3462" w:history="1">
        <w:r>
          <w:rPr>
            <w:rFonts w:ascii="仿宋" w:eastAsia="仿宋" w:hAnsi="仿宋" w:cs="仿宋" w:hint="eastAsia"/>
            <w:lang w:eastAsia="zh-CN"/>
          </w:rPr>
          <w:t>十、彩色喷涂纸项目财务管理</w:t>
        </w:r>
        <w:r>
          <w:tab/>
        </w:r>
        <w:r>
          <w:fldChar w:fldCharType="begin"/>
        </w:r>
        <w:r>
          <w:instrText xml:space="preserve"> PAGEREF _Toc3462 \h </w:instrText>
        </w:r>
        <w:r>
          <w:fldChar w:fldCharType="separate"/>
        </w:r>
        <w:r>
          <w:t>41</w:t>
        </w:r>
        <w:r>
          <w:fldChar w:fldCharType="end"/>
        </w:r>
      </w:hyperlink>
    </w:p>
    <w:p>
      <w:pPr>
        <w:pStyle w:val="TOC2"/>
        <w:tabs>
          <w:tab w:val="right" w:leader="dot" w:pos="8306"/>
        </w:tabs>
      </w:pPr>
      <w:hyperlink w:anchor="_Toc2621" w:history="1">
        <w:r>
          <w:rPr>
            <w:rFonts w:ascii="仿宋" w:eastAsia="仿宋" w:hAnsi="仿宋" w:cs="仿宋" w:hint="eastAsia"/>
            <w:lang w:eastAsia="zh-CN"/>
          </w:rPr>
          <w:t>(一)、资金需求大</w:t>
        </w:r>
        <w:r>
          <w:tab/>
        </w:r>
        <w:r>
          <w:fldChar w:fldCharType="begin"/>
        </w:r>
        <w:r>
          <w:instrText xml:space="preserve"> PAGEREF _Toc2621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48" w:history="1">
        <w:r>
          <w:rPr>
            <w:rFonts w:ascii="仿宋" w:eastAsia="仿宋" w:hAnsi="仿宋" w:cs="仿宋" w:hint="eastAsia"/>
            <w:lang w:eastAsia="zh-CN"/>
          </w:rPr>
          <w:t>(二)、研发周期长</w:t>
        </w:r>
        <w:r>
          <w:tab/>
        </w:r>
        <w:r>
          <w:fldChar w:fldCharType="begin"/>
        </w:r>
        <w:r>
          <w:instrText xml:space="preserve"> PAGEREF _Toc28148 \h </w:instrText>
        </w:r>
        <w:r>
          <w:fldChar w:fldCharType="separate"/>
        </w:r>
        <w:r>
          <w:t>42</w:t>
        </w:r>
        <w:r>
          <w:fldChar w:fldCharType="end"/>
        </w:r>
      </w:hyperlink>
    </w:p>
    <w:p>
      <w:pPr>
        <w:pStyle w:val="TOC2"/>
        <w:tabs>
          <w:tab w:val="right" w:leader="dot" w:pos="8306"/>
        </w:tabs>
      </w:pPr>
      <w:hyperlink w:anchor="_Toc18220" w:history="1">
        <w:r>
          <w:rPr>
            <w:rFonts w:ascii="仿宋" w:eastAsia="仿宋" w:hAnsi="仿宋" w:cs="仿宋" w:hint="eastAsia"/>
            <w:lang w:eastAsia="zh-CN"/>
          </w:rPr>
          <w:t>(三)、市场风险大</w:t>
        </w:r>
        <w:r>
          <w:tab/>
        </w:r>
        <w:r>
          <w:fldChar w:fldCharType="begin"/>
        </w:r>
        <w:r>
          <w:instrText xml:space="preserve"> PAGEREF _Toc18220 \h </w:instrText>
        </w:r>
        <w:r>
          <w:fldChar w:fldCharType="separate"/>
        </w:r>
        <w:r>
          <w:t>43</w:t>
        </w:r>
        <w:r>
          <w:fldChar w:fldCharType="end"/>
        </w:r>
      </w:hyperlink>
    </w:p>
    <w:p>
      <w:pPr>
        <w:pStyle w:val="TOC2"/>
        <w:tabs>
          <w:tab w:val="right" w:leader="dot" w:pos="8306"/>
        </w:tabs>
      </w:pPr>
      <w:hyperlink w:anchor="_Toc14494" w:history="1">
        <w:r>
          <w:rPr>
            <w:rFonts w:ascii="仿宋" w:eastAsia="仿宋" w:hAnsi="仿宋" w:cs="仿宋" w:hint="eastAsia"/>
            <w:lang w:eastAsia="zh-CN"/>
          </w:rPr>
          <w:t>(四)、利润率高</w:t>
        </w:r>
        <w:r>
          <w:tab/>
        </w:r>
        <w:r>
          <w:fldChar w:fldCharType="begin"/>
        </w:r>
        <w:r>
          <w:instrText xml:space="preserve"> PAGEREF _Toc14494 \h </w:instrText>
        </w:r>
        <w:r>
          <w:fldChar w:fldCharType="separate"/>
        </w:r>
        <w:r>
          <w:t>46</w:t>
        </w:r>
        <w:r>
          <w:fldChar w:fldCharType="end"/>
        </w:r>
      </w:hyperlink>
    </w:p>
    <w:p>
      <w:pPr>
        <w:pStyle w:val="TOC1"/>
        <w:tabs>
          <w:tab w:val="right" w:leader="dot" w:pos="8306"/>
        </w:tabs>
      </w:pPr>
      <w:hyperlink w:anchor="_Toc3691" w:history="1">
        <w:r>
          <w:rPr>
            <w:rFonts w:ascii="仿宋" w:eastAsia="仿宋" w:hAnsi="仿宋" w:cs="仿宋" w:hint="eastAsia"/>
            <w:lang w:eastAsia="zh-CN"/>
          </w:rPr>
          <w:t>十一、彩色喷涂纸项目创新与研发</w:t>
        </w:r>
        <w:r>
          <w:tab/>
        </w:r>
        <w:r>
          <w:fldChar w:fldCharType="begin"/>
        </w:r>
        <w:r>
          <w:instrText xml:space="preserve"> PAGEREF _Toc3691 \h </w:instrText>
        </w:r>
        <w:r>
          <w:fldChar w:fldCharType="separate"/>
        </w:r>
        <w:r>
          <w:t>48</w:t>
        </w:r>
        <w:r>
          <w:fldChar w:fldCharType="end"/>
        </w:r>
      </w:hyperlink>
    </w:p>
    <w:p>
      <w:pPr>
        <w:pStyle w:val="TOC2"/>
        <w:tabs>
          <w:tab w:val="right" w:leader="dot" w:pos="8306"/>
        </w:tabs>
      </w:pPr>
      <w:hyperlink w:anchor="_Toc27210" w:history="1">
        <w:r>
          <w:rPr>
            <w:rFonts w:ascii="仿宋" w:eastAsia="仿宋" w:hAnsi="仿宋" w:cs="仿宋" w:hint="eastAsia"/>
            <w:lang w:eastAsia="zh-CN"/>
          </w:rPr>
          <w:t>(一)、创新策略与方向</w:t>
        </w:r>
        <w:r>
          <w:tab/>
        </w:r>
        <w:r>
          <w:fldChar w:fldCharType="begin"/>
        </w:r>
        <w:r>
          <w:instrText xml:space="preserve"> PAGEREF _Toc27210 \h </w:instrText>
        </w:r>
        <w:r>
          <w:fldChar w:fldCharType="separate"/>
        </w:r>
        <w:r>
          <w:t>48</w:t>
        </w:r>
        <w:r>
          <w:fldChar w:fldCharType="end"/>
        </w:r>
      </w:hyperlink>
    </w:p>
    <w:p>
      <w:pPr>
        <w:pStyle w:val="TOC2"/>
        <w:tabs>
          <w:tab w:val="right" w:leader="dot" w:pos="8306"/>
        </w:tabs>
      </w:pPr>
      <w:hyperlink w:anchor="_Toc27594" w:history="1">
        <w:r>
          <w:rPr>
            <w:rFonts w:ascii="仿宋" w:eastAsia="仿宋" w:hAnsi="仿宋" w:cs="仿宋" w:hint="eastAsia"/>
            <w:lang w:eastAsia="zh-CN"/>
          </w:rPr>
          <w:t>(二)、研发规划与投入</w:t>
        </w:r>
        <w:r>
          <w:tab/>
        </w:r>
        <w:r>
          <w:fldChar w:fldCharType="begin"/>
        </w:r>
        <w:r>
          <w:instrText xml:space="preserve"> PAGEREF _Toc27594 \h </w:instrText>
        </w:r>
        <w:r>
          <w:fldChar w:fldCharType="separate"/>
        </w:r>
        <w:r>
          <w:t>49</w:t>
        </w:r>
        <w:r>
          <w:fldChar w:fldCharType="end"/>
        </w:r>
      </w:hyperlink>
    </w:p>
    <w:p>
      <w:pPr>
        <w:pStyle w:val="TOC1"/>
        <w:tabs>
          <w:tab w:val="right" w:leader="dot" w:pos="8306"/>
        </w:tabs>
      </w:pPr>
      <w:hyperlink w:anchor="_Toc24867" w:history="1">
        <w:r>
          <w:rPr>
            <w:rFonts w:ascii="仿宋" w:eastAsia="仿宋" w:hAnsi="仿宋" w:cs="仿宋" w:hint="eastAsia"/>
            <w:lang w:eastAsia="zh-CN"/>
          </w:rPr>
          <w:t>十二、彩色喷涂纸项目社会影响</w:t>
        </w:r>
        <w:r>
          <w:tab/>
        </w:r>
        <w:r>
          <w:fldChar w:fldCharType="begin"/>
        </w:r>
        <w:r>
          <w:instrText xml:space="preserve"> PAGEREF _Toc24867 \h </w:instrText>
        </w:r>
        <w:r>
          <w:fldChar w:fldCharType="separate"/>
        </w:r>
        <w:r>
          <w:t>51</w:t>
        </w:r>
        <w:r>
          <w:fldChar w:fldCharType="end"/>
        </w:r>
      </w:hyperlink>
    </w:p>
    <w:p>
      <w:pPr>
        <w:pStyle w:val="TOC2"/>
        <w:tabs>
          <w:tab w:val="right" w:leader="dot" w:pos="8306"/>
        </w:tabs>
      </w:pPr>
      <w:hyperlink w:anchor="_Toc10234" w:history="1">
        <w:r>
          <w:rPr>
            <w:rFonts w:ascii="仿宋" w:eastAsia="仿宋" w:hAnsi="仿宋" w:cs="仿宋" w:hint="eastAsia"/>
            <w:lang w:eastAsia="zh-CN"/>
          </w:rPr>
          <w:t>(一)、社会责任与义务</w:t>
        </w:r>
        <w:r>
          <w:tab/>
        </w:r>
        <w:r>
          <w:fldChar w:fldCharType="begin"/>
        </w:r>
        <w:r>
          <w:instrText xml:space="preserve"> PAGEREF _Toc10234 \h </w:instrText>
        </w:r>
        <w:r>
          <w:fldChar w:fldCharType="separate"/>
        </w:r>
        <w:r>
          <w:t>51</w:t>
        </w:r>
        <w:r>
          <w:fldChar w:fldCharType="end"/>
        </w:r>
      </w:hyperlink>
    </w:p>
    <w:p>
      <w:pPr>
        <w:pStyle w:val="TOC2"/>
        <w:tabs>
          <w:tab w:val="right" w:leader="dot" w:pos="8306"/>
        </w:tabs>
      </w:pPr>
      <w:hyperlink w:anchor="_Toc24961" w:history="1">
        <w:r>
          <w:rPr>
            <w:rFonts w:ascii="仿宋" w:eastAsia="仿宋" w:hAnsi="仿宋" w:cs="仿宋" w:hint="eastAsia"/>
            <w:lang w:eastAsia="zh-CN"/>
          </w:rPr>
          <w:t>(二)、社会参与与沟通</w:t>
        </w:r>
        <w:r>
          <w:tab/>
        </w:r>
        <w:r>
          <w:fldChar w:fldCharType="begin"/>
        </w:r>
        <w:r>
          <w:instrText xml:space="preserve"> PAGEREF _Toc24961 \h </w:instrText>
        </w:r>
        <w:r>
          <w:fldChar w:fldCharType="separate"/>
        </w:r>
        <w:r>
          <w:t>51</w:t>
        </w:r>
        <w:r>
          <w:fldChar w:fldCharType="end"/>
        </w:r>
      </w:hyperlink>
    </w:p>
    <w:p>
      <w:pPr>
        <w:pStyle w:val="TOC1"/>
        <w:tabs>
          <w:tab w:val="right" w:leader="dot" w:pos="8306"/>
        </w:tabs>
      </w:pPr>
      <w:hyperlink w:anchor="_Toc17076" w:history="1">
        <w:r>
          <w:rPr>
            <w:rFonts w:ascii="仿宋" w:eastAsia="仿宋" w:hAnsi="仿宋" w:cs="仿宋" w:hint="eastAsia"/>
            <w:lang w:eastAsia="zh-CN"/>
          </w:rPr>
          <w:t>十三、利益相关者分析与沟通计划</w:t>
        </w:r>
        <w:r>
          <w:tab/>
        </w:r>
        <w:r>
          <w:fldChar w:fldCharType="begin"/>
        </w:r>
        <w:r>
          <w:instrText xml:space="preserve"> PAGEREF _Toc17076 \h </w:instrText>
        </w:r>
        <w:r>
          <w:fldChar w:fldCharType="separate"/>
        </w:r>
        <w:r>
          <w:t>52</w:t>
        </w:r>
        <w:r>
          <w:fldChar w:fldCharType="end"/>
        </w:r>
      </w:hyperlink>
    </w:p>
    <w:p>
      <w:pPr>
        <w:pStyle w:val="TOC2"/>
        <w:tabs>
          <w:tab w:val="right" w:leader="dot" w:pos="8306"/>
        </w:tabs>
      </w:pPr>
      <w:hyperlink w:anchor="_Toc3572" w:history="1">
        <w:r>
          <w:rPr>
            <w:rFonts w:ascii="仿宋" w:eastAsia="仿宋" w:hAnsi="仿宋" w:cs="仿宋" w:hint="eastAsia"/>
            <w:lang w:eastAsia="zh-CN"/>
          </w:rPr>
          <w:t>(一)、利益相关者分析</w:t>
        </w:r>
        <w:r>
          <w:tab/>
        </w:r>
        <w:r>
          <w:fldChar w:fldCharType="begin"/>
        </w:r>
        <w:r>
          <w:instrText xml:space="preserve"> PAGEREF _Toc3572 \h </w:instrText>
        </w:r>
        <w:r>
          <w:fldChar w:fldCharType="separate"/>
        </w:r>
        <w:r>
          <w:t>52</w:t>
        </w:r>
        <w:r>
          <w:fldChar w:fldCharType="end"/>
        </w:r>
      </w:hyperlink>
    </w:p>
    <w:p>
      <w:pPr>
        <w:pStyle w:val="TOC2"/>
        <w:tabs>
          <w:tab w:val="right" w:leader="dot" w:pos="8306"/>
        </w:tabs>
      </w:pPr>
      <w:hyperlink w:anchor="_Toc22301" w:history="1">
        <w:r>
          <w:rPr>
            <w:rFonts w:ascii="仿宋" w:eastAsia="仿宋" w:hAnsi="仿宋" w:cs="仿宋" w:hint="eastAsia"/>
            <w:lang w:eastAsia="zh-CN"/>
          </w:rPr>
          <w:t>(二)、沟通计划</w:t>
        </w:r>
        <w:r>
          <w:tab/>
        </w:r>
        <w:r>
          <w:fldChar w:fldCharType="begin"/>
        </w:r>
        <w:r>
          <w:instrText xml:space="preserve"> PAGEREF _Toc22301 \h </w:instrText>
        </w:r>
        <w:r>
          <w:fldChar w:fldCharType="separate"/>
        </w:r>
        <w:r>
          <w:t>54</w:t>
        </w:r>
        <w:r>
          <w:fldChar w:fldCharType="end"/>
        </w:r>
      </w:hyperlink>
    </w:p>
    <w:p>
      <w:pPr>
        <w:pStyle w:val="TOC1"/>
        <w:tabs>
          <w:tab w:val="right" w:leader="dot" w:pos="8306"/>
        </w:tabs>
      </w:pPr>
      <w:hyperlink w:anchor="_Toc21650" w:history="1">
        <w:r>
          <w:rPr>
            <w:rFonts w:ascii="仿宋" w:eastAsia="仿宋" w:hAnsi="仿宋" w:cs="仿宋" w:hint="eastAsia"/>
            <w:lang w:eastAsia="zh-CN"/>
          </w:rPr>
          <w:t>十四、风险识别与分类</w:t>
        </w:r>
        <w:r>
          <w:tab/>
        </w:r>
        <w:r>
          <w:fldChar w:fldCharType="begin"/>
        </w:r>
        <w:r>
          <w:instrText xml:space="preserve"> PAGEREF _Toc21650 \h </w:instrText>
        </w:r>
        <w:r>
          <w:fldChar w:fldCharType="separate"/>
        </w:r>
        <w:r>
          <w:t>55</w:t>
        </w:r>
        <w:r>
          <w:fldChar w:fldCharType="end"/>
        </w:r>
      </w:hyperlink>
    </w:p>
    <w:p>
      <w:pPr>
        <w:pStyle w:val="TOC2"/>
        <w:tabs>
          <w:tab w:val="right" w:leader="dot" w:pos="8306"/>
        </w:tabs>
      </w:pPr>
      <w:hyperlink w:anchor="_Toc1108" w:history="1">
        <w:r>
          <w:rPr>
            <w:rFonts w:ascii="仿宋" w:eastAsia="仿宋" w:hAnsi="仿宋" w:cs="仿宋" w:hint="eastAsia"/>
            <w:lang w:eastAsia="zh-CN"/>
          </w:rPr>
          <w:t>(一)、风险识别</w:t>
        </w:r>
        <w:r>
          <w:tab/>
        </w:r>
        <w:r>
          <w:fldChar w:fldCharType="begin"/>
        </w:r>
        <w:r>
          <w:instrText xml:space="preserve"> PAGEREF _Toc1108 \h </w:instrText>
        </w:r>
        <w:r>
          <w:fldChar w:fldCharType="separate"/>
        </w:r>
        <w:r>
          <w:t>55</w:t>
        </w:r>
        <w:r>
          <w:fldChar w:fldCharType="end"/>
        </w:r>
      </w:hyperlink>
    </w:p>
    <w:p>
      <w:pPr>
        <w:pStyle w:val="TOC2"/>
        <w:tabs>
          <w:tab w:val="right" w:leader="dot" w:pos="8306"/>
        </w:tabs>
      </w:pPr>
      <w:hyperlink w:anchor="_Toc9181" w:history="1">
        <w:r>
          <w:rPr>
            <w:rFonts w:ascii="仿宋" w:eastAsia="仿宋" w:hAnsi="仿宋" w:cs="仿宋" w:hint="eastAsia"/>
            <w:lang w:eastAsia="zh-CN"/>
          </w:rPr>
          <w:t>(二)、风险分类</w:t>
        </w:r>
        <w:r>
          <w:tab/>
        </w:r>
        <w:r>
          <w:fldChar w:fldCharType="begin"/>
        </w:r>
        <w:r>
          <w:instrText xml:space="preserve"> PAGEREF _Toc9181 \h </w:instrText>
        </w:r>
        <w:r>
          <w:fldChar w:fldCharType="separate"/>
        </w:r>
        <w:r>
          <w:t>56</w:t>
        </w:r>
        <w:r>
          <w:fldChar w:fldCharType="end"/>
        </w:r>
      </w:hyperlink>
    </w:p>
    <w:p>
      <w:pPr>
        <w:pStyle w:val="TOC1"/>
        <w:tabs>
          <w:tab w:val="right" w:leader="dot" w:pos="8306"/>
        </w:tabs>
      </w:pPr>
      <w:hyperlink w:anchor="_Toc835" w:history="1">
        <w:r>
          <w:rPr>
            <w:rFonts w:ascii="仿宋" w:eastAsia="仿宋" w:hAnsi="仿宋" w:cs="仿宋" w:hint="eastAsia"/>
            <w:lang w:eastAsia="zh-CN"/>
          </w:rPr>
          <w:t>十五、彩色喷涂纸项目实施保障措施</w:t>
        </w:r>
        <w:r>
          <w:tab/>
        </w:r>
        <w:r>
          <w:fldChar w:fldCharType="begin"/>
        </w:r>
        <w:r>
          <w:instrText xml:space="preserve"> PAGEREF _Toc835 \h </w:instrText>
        </w:r>
        <w:r>
          <w:fldChar w:fldCharType="separate"/>
        </w:r>
        <w:r>
          <w:t>58</w:t>
        </w:r>
        <w:r>
          <w:fldChar w:fldCharType="end"/>
        </w:r>
      </w:hyperlink>
    </w:p>
    <w:p>
      <w:pPr>
        <w:pStyle w:val="TOC2"/>
        <w:tabs>
          <w:tab w:val="right" w:leader="dot" w:pos="8306"/>
        </w:tabs>
      </w:pPr>
      <w:hyperlink w:anchor="_Toc3008" w:history="1">
        <w:r>
          <w:rPr>
            <w:rFonts w:ascii="仿宋" w:eastAsia="仿宋" w:hAnsi="仿宋" w:cs="仿宋" w:hint="eastAsia"/>
            <w:lang w:eastAsia="zh-CN"/>
          </w:rPr>
          <w:t>(一)、彩色喷涂纸项目实施保障机制</w:t>
        </w:r>
        <w:r>
          <w:tab/>
        </w:r>
        <w:r>
          <w:fldChar w:fldCharType="begin"/>
        </w:r>
        <w:r>
          <w:instrText xml:space="preserve"> PAGEREF _Toc3008 \h </w:instrText>
        </w:r>
        <w:r>
          <w:fldChar w:fldCharType="separate"/>
        </w:r>
        <w:r>
          <w:t>58</w:t>
        </w:r>
        <w:r>
          <w:fldChar w:fldCharType="end"/>
        </w:r>
      </w:hyperlink>
    </w:p>
    <w:p>
      <w:pPr>
        <w:pStyle w:val="TOC2"/>
        <w:tabs>
          <w:tab w:val="right" w:leader="dot" w:pos="8306"/>
        </w:tabs>
      </w:pPr>
      <w:hyperlink w:anchor="_Toc7213" w:history="1">
        <w:r>
          <w:rPr>
            <w:rFonts w:ascii="仿宋" w:eastAsia="仿宋" w:hAnsi="仿宋" w:cs="仿宋" w:hint="eastAsia"/>
            <w:lang w:eastAsia="zh-CN"/>
          </w:rPr>
          <w:t>(二)、彩色喷涂纸项目法律合规要求</w:t>
        </w:r>
        <w:r>
          <w:tab/>
        </w:r>
        <w:r>
          <w:fldChar w:fldCharType="begin"/>
        </w:r>
        <w:r>
          <w:instrText xml:space="preserve"> PAGEREF _Toc7213 \h </w:instrText>
        </w:r>
        <w:r>
          <w:fldChar w:fldCharType="separate"/>
        </w:r>
        <w:r>
          <w:t>61</w:t>
        </w:r>
        <w:r>
          <w:fldChar w:fldCharType="end"/>
        </w:r>
      </w:hyperlink>
    </w:p>
    <w:p>
      <w:pPr>
        <w:pStyle w:val="TOC2"/>
        <w:tabs>
          <w:tab w:val="right" w:leader="dot" w:pos="8306"/>
        </w:tabs>
      </w:pPr>
      <w:hyperlink w:anchor="_Toc21353" w:history="1">
        <w:r>
          <w:rPr>
            <w:rFonts w:ascii="仿宋" w:eastAsia="仿宋" w:hAnsi="仿宋" w:cs="仿宋" w:hint="eastAsia"/>
            <w:lang w:eastAsia="zh-CN"/>
          </w:rPr>
          <w:t>(三)、彩色喷涂纸项目合同管理与法律事务</w:t>
        </w:r>
        <w:r>
          <w:tab/>
        </w:r>
        <w:r>
          <w:fldChar w:fldCharType="begin"/>
        </w:r>
        <w:r>
          <w:instrText xml:space="preserve"> PAGEREF _Toc21353 \h </w:instrText>
        </w:r>
        <w:r>
          <w:fldChar w:fldCharType="separate"/>
        </w:r>
        <w:r>
          <w:t>66</w:t>
        </w:r>
        <w:r>
          <w:fldChar w:fldCharType="end"/>
        </w:r>
      </w:hyperlink>
    </w:p>
    <w:p>
      <w:pPr>
        <w:pStyle w:val="TOC2"/>
        <w:tabs>
          <w:tab w:val="right" w:leader="dot" w:pos="8306"/>
        </w:tabs>
      </w:pPr>
      <w:hyperlink w:anchor="_Toc409" w:history="1">
        <w:r>
          <w:rPr>
            <w:rFonts w:ascii="仿宋" w:eastAsia="仿宋" w:hAnsi="仿宋" w:cs="仿宋" w:hint="eastAsia"/>
            <w:lang w:eastAsia="zh-CN"/>
          </w:rPr>
          <w:t>(四)、彩色喷涂纸项目知识产权保护策略</w:t>
        </w:r>
        <w:r>
          <w:tab/>
        </w:r>
        <w:r>
          <w:fldChar w:fldCharType="begin"/>
        </w:r>
        <w:r>
          <w:instrText xml:space="preserve"> PAGEREF _Toc409 \h </w:instrText>
        </w:r>
        <w:r>
          <w:fldChar w:fldCharType="separate"/>
        </w:r>
        <w:r>
          <w:t>72</w:t>
        </w:r>
        <w:r>
          <w:fldChar w:fldCharType="end"/>
        </w:r>
      </w:hyperlink>
    </w:p>
    <w:p>
      <w:pPr>
        <w:pStyle w:val="TOC1"/>
        <w:tabs>
          <w:tab w:val="right" w:leader="dot" w:pos="8306"/>
        </w:tabs>
      </w:pPr>
      <w:hyperlink w:anchor="_Toc4882" w:history="1">
        <w:r>
          <w:rPr>
            <w:rFonts w:ascii="仿宋" w:eastAsia="仿宋" w:hAnsi="仿宋" w:cs="仿宋" w:hint="eastAsia"/>
            <w:lang w:eastAsia="zh-CN"/>
          </w:rPr>
          <w:t>十六、彩色喷涂纸项目实施时间节点</w:t>
        </w:r>
        <w:r>
          <w:tab/>
        </w:r>
        <w:r>
          <w:fldChar w:fldCharType="begin"/>
        </w:r>
        <w:r>
          <w:instrText xml:space="preserve"> PAGEREF _Toc4882 \h </w:instrText>
        </w:r>
        <w:r>
          <w:fldChar w:fldCharType="separate"/>
        </w:r>
        <w:r>
          <w:t>74</w:t>
        </w:r>
        <w:r>
          <w:fldChar w:fldCharType="end"/>
        </w:r>
      </w:hyperlink>
    </w:p>
    <w:p>
      <w:pPr>
        <w:pStyle w:val="TOC2"/>
        <w:tabs>
          <w:tab w:val="right" w:leader="dot" w:pos="8306"/>
        </w:tabs>
      </w:pPr>
      <w:hyperlink w:anchor="_Toc890" w:history="1">
        <w:r>
          <w:rPr>
            <w:rFonts w:ascii="仿宋" w:eastAsia="仿宋" w:hAnsi="仿宋" w:cs="仿宋" w:hint="eastAsia"/>
            <w:lang w:eastAsia="zh-CN"/>
          </w:rPr>
          <w:t>(一)、彩色喷涂纸项目启动阶段时间节点</w:t>
        </w:r>
        <w:r>
          <w:tab/>
        </w:r>
        <w:r>
          <w:fldChar w:fldCharType="begin"/>
        </w:r>
        <w:r>
          <w:instrText xml:space="preserve"> PAGEREF _Toc890 \h </w:instrText>
        </w:r>
        <w:r>
          <w:fldChar w:fldCharType="separate"/>
        </w:r>
        <w:r>
          <w:t>74</w:t>
        </w:r>
        <w:r>
          <w:fldChar w:fldCharType="end"/>
        </w:r>
      </w:hyperlink>
    </w:p>
    <w:p>
      <w:pPr>
        <w:pStyle w:val="TOC2"/>
        <w:tabs>
          <w:tab w:val="right" w:leader="dot" w:pos="8306"/>
        </w:tabs>
      </w:pPr>
      <w:hyperlink w:anchor="_Toc6391" w:history="1">
        <w:r>
          <w:rPr>
            <w:rFonts w:ascii="仿宋" w:eastAsia="仿宋" w:hAnsi="仿宋" w:cs="仿宋" w:hint="eastAsia"/>
            <w:lang w:eastAsia="zh-CN"/>
          </w:rPr>
          <w:t>(二)、彩色喷涂纸项目执行阶段时间节点</w:t>
        </w:r>
        <w:r>
          <w:tab/>
        </w:r>
        <w:r>
          <w:fldChar w:fldCharType="begin"/>
        </w:r>
        <w:r>
          <w:instrText xml:space="preserve"> PAGEREF _Toc6391 \h </w:instrText>
        </w:r>
        <w:r>
          <w:fldChar w:fldCharType="separate"/>
        </w:r>
        <w:r>
          <w:t>76</w:t>
        </w:r>
        <w:r>
          <w:fldChar w:fldCharType="end"/>
        </w:r>
      </w:hyperlink>
    </w:p>
    <w:p>
      <w:pPr>
        <w:pStyle w:val="TOC2"/>
        <w:tabs>
          <w:tab w:val="right" w:leader="dot" w:pos="8306"/>
        </w:tabs>
      </w:pPr>
      <w:hyperlink w:anchor="_Toc25808" w:history="1">
        <w:r>
          <w:rPr>
            <w:rFonts w:ascii="仿宋" w:eastAsia="仿宋" w:hAnsi="仿宋" w:cs="仿宋" w:hint="eastAsia"/>
            <w:lang w:eastAsia="zh-CN"/>
          </w:rPr>
          <w:t>(三)、彩色喷涂纸项目完成阶段时间节点</w:t>
        </w:r>
        <w:r>
          <w:tab/>
        </w:r>
        <w:r>
          <w:fldChar w:fldCharType="begin"/>
        </w:r>
        <w:r>
          <w:instrText xml:space="preserve"> PAGEREF _Toc25808 \h </w:instrText>
        </w:r>
        <w:r>
          <w:fldChar w:fldCharType="separate"/>
        </w:r>
        <w:r>
          <w:t>77</w:t>
        </w:r>
        <w:r>
          <w:fldChar w:fldCharType="end"/>
        </w:r>
      </w:hyperlink>
    </w:p>
    <w:p>
      <w:pPr>
        <w:pStyle w:val="TOC1"/>
        <w:tabs>
          <w:tab w:val="right" w:leader="dot" w:pos="8306"/>
        </w:tabs>
      </w:pPr>
      <w:hyperlink w:anchor="_Toc23302" w:history="1">
        <w:r>
          <w:rPr>
            <w:rFonts w:ascii="仿宋" w:eastAsia="仿宋" w:hAnsi="仿宋" w:cs="仿宋" w:hint="eastAsia"/>
            <w:lang w:eastAsia="zh-CN"/>
          </w:rPr>
          <w:t>十七、彩色喷涂纸项目变更管理</w:t>
        </w:r>
        <w:r>
          <w:tab/>
        </w:r>
        <w:r>
          <w:fldChar w:fldCharType="begin"/>
        </w:r>
        <w:r>
          <w:instrText xml:space="preserve"> PAGEREF _Toc23302 \h </w:instrText>
        </w:r>
        <w:r>
          <w:fldChar w:fldCharType="separate"/>
        </w:r>
        <w:r>
          <w:t>78</w:t>
        </w:r>
        <w:r>
          <w:fldChar w:fldCharType="end"/>
        </w:r>
      </w:hyperlink>
    </w:p>
    <w:p>
      <w:pPr>
        <w:pStyle w:val="TOC2"/>
        <w:tabs>
          <w:tab w:val="right" w:leader="dot" w:pos="8306"/>
        </w:tabs>
      </w:pPr>
      <w:hyperlink w:anchor="_Toc12050" w:history="1">
        <w:r>
          <w:rPr>
            <w:rFonts w:ascii="仿宋" w:eastAsia="仿宋" w:hAnsi="仿宋" w:cs="仿宋" w:hint="eastAsia"/>
            <w:lang w:eastAsia="zh-CN"/>
          </w:rPr>
          <w:t>(一)、变更申请与评估</w:t>
        </w:r>
        <w:r>
          <w:tab/>
        </w:r>
        <w:r>
          <w:fldChar w:fldCharType="begin"/>
        </w:r>
        <w:r>
          <w:instrText xml:space="preserve"> PAGEREF _Toc12050 \h </w:instrText>
        </w:r>
        <w:r>
          <w:fldChar w:fldCharType="separate"/>
        </w:r>
        <w:r>
          <w:t>78</w:t>
        </w:r>
        <w:r>
          <w:fldChar w:fldCharType="end"/>
        </w:r>
      </w:hyperlink>
    </w:p>
    <w:p>
      <w:pPr>
        <w:pStyle w:val="TOC2"/>
        <w:tabs>
          <w:tab w:val="right" w:leader="dot" w:pos="8306"/>
        </w:tabs>
      </w:pPr>
      <w:hyperlink w:anchor="_Toc784" w:history="1">
        <w:r>
          <w:rPr>
            <w:rFonts w:ascii="仿宋" w:eastAsia="仿宋" w:hAnsi="仿宋" w:cs="仿宋" w:hint="eastAsia"/>
            <w:lang w:eastAsia="zh-CN"/>
          </w:rPr>
          <w:t>(二)、变更实施与控制</w:t>
        </w:r>
        <w:r>
          <w:tab/>
        </w:r>
        <w:r>
          <w:fldChar w:fldCharType="begin"/>
        </w:r>
        <w:r>
          <w:instrText xml:space="preserve"> PAGEREF _Toc784 \h </w:instrText>
        </w:r>
        <w:r>
          <w:fldChar w:fldCharType="separate"/>
        </w:r>
        <w:r>
          <w:t>78</w:t>
        </w:r>
        <w:r>
          <w:fldChar w:fldCharType="end"/>
        </w:r>
      </w:hyperlink>
    </w:p>
    <w:p>
      <w:pPr>
        <w:pStyle w:val="TOC1"/>
        <w:tabs>
          <w:tab w:val="right" w:leader="dot" w:pos="8306"/>
        </w:tabs>
      </w:pPr>
      <w:hyperlink w:anchor="_Toc31264" w:history="1">
        <w:r>
          <w:rPr>
            <w:rFonts w:ascii="仿宋" w:eastAsia="仿宋" w:hAnsi="仿宋" w:cs="仿宋" w:hint="eastAsia"/>
            <w:lang w:eastAsia="zh-CN"/>
          </w:rPr>
          <w:t>十八、供应链管理</w:t>
        </w:r>
        <w:r>
          <w:tab/>
        </w:r>
        <w:r>
          <w:fldChar w:fldCharType="begin"/>
        </w:r>
        <w:r>
          <w:instrText xml:space="preserve"> PAGEREF _Toc31264 \h </w:instrText>
        </w:r>
        <w:r>
          <w:fldChar w:fldCharType="separate"/>
        </w:r>
        <w:r>
          <w:t>79</w:t>
        </w:r>
        <w:r>
          <w:fldChar w:fldCharType="end"/>
        </w:r>
      </w:hyperlink>
    </w:p>
    <w:p>
      <w:pPr>
        <w:pStyle w:val="TOC2"/>
        <w:tabs>
          <w:tab w:val="right" w:leader="dot" w:pos="8306"/>
        </w:tabs>
      </w:pPr>
      <w:hyperlink w:anchor="_Toc20868" w:history="1">
        <w:r>
          <w:rPr>
            <w:rFonts w:ascii="仿宋" w:eastAsia="仿宋" w:hAnsi="仿宋" w:cs="仿宋" w:hint="eastAsia"/>
            <w:lang w:eastAsia="zh-CN"/>
          </w:rPr>
          <w:t>(一)、供应链战略规划</w:t>
        </w:r>
        <w:r>
          <w:tab/>
        </w:r>
        <w:r>
          <w:fldChar w:fldCharType="begin"/>
        </w:r>
        <w:r>
          <w:instrText xml:space="preserve"> PAGEREF _Toc20868 \h </w:instrText>
        </w:r>
        <w:r>
          <w:fldChar w:fldCharType="separate"/>
        </w:r>
        <w:r>
          <w:t>79</w:t>
        </w:r>
        <w:r>
          <w:fldChar w:fldCharType="end"/>
        </w:r>
      </w:hyperlink>
    </w:p>
    <w:p>
      <w:pPr>
        <w:pStyle w:val="TOC2"/>
        <w:tabs>
          <w:tab w:val="right" w:leader="dot" w:pos="8306"/>
        </w:tabs>
      </w:pPr>
      <w:hyperlink w:anchor="_Toc5263" w:history="1">
        <w:r>
          <w:rPr>
            <w:rFonts w:ascii="仿宋" w:eastAsia="仿宋" w:hAnsi="仿宋" w:cs="仿宋" w:hint="eastAsia"/>
            <w:lang w:eastAsia="zh-CN"/>
          </w:rPr>
          <w:t>(二)、供应商选择与合作</w:t>
        </w:r>
        <w:r>
          <w:tab/>
        </w:r>
        <w:r>
          <w:fldChar w:fldCharType="begin"/>
        </w:r>
        <w:r>
          <w:instrText xml:space="preserve"> PAGEREF _Toc5263 \h </w:instrText>
        </w:r>
        <w:r>
          <w:fldChar w:fldCharType="separate"/>
        </w:r>
        <w:r>
          <w:t>80</w:t>
        </w:r>
        <w:r>
          <w:fldChar w:fldCharType="end"/>
        </w:r>
      </w:hyperlink>
    </w:p>
    <w:p>
      <w:pPr>
        <w:pStyle w:val="TOC2"/>
        <w:tabs>
          <w:tab w:val="right" w:leader="dot" w:pos="8306"/>
        </w:tabs>
      </w:pPr>
      <w:hyperlink w:anchor="_Toc13048" w:history="1">
        <w:r>
          <w:rPr>
            <w:rFonts w:ascii="仿宋" w:eastAsia="仿宋" w:hAnsi="仿宋" w:cs="仿宋" w:hint="eastAsia"/>
            <w:lang w:eastAsia="zh-CN"/>
          </w:rPr>
          <w:t>(三)、物流与库存管理</w:t>
        </w:r>
        <w:r>
          <w:tab/>
        </w:r>
        <w:r>
          <w:fldChar w:fldCharType="begin"/>
        </w:r>
        <w:r>
          <w:instrText xml:space="preserve"> PAGEREF _Toc13048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
      <w:r>
        <w:rPr>
          <w:rFonts w:ascii="仿宋" w:eastAsia="仿宋" w:hAnsi="仿宋" w:cs="仿宋" w:hint="eastAsia"/>
          <w:sz w:val="28"/>
          <w:lang w:eastAsia="zh-CN"/>
        </w:rPr>
        <w:t>一、彩色喷涂纸项目绩效评估</w:t>
      </w:r>
      <w:bookmarkEnd w:id="2"/>
    </w:p>
    <w:p>
      <w:pPr>
        <w:pStyle w:val="Heading2"/>
        <w:rPr>
          <w:rFonts w:ascii="仿宋" w:eastAsia="仿宋" w:hAnsi="仿宋" w:cs="仿宋" w:hint="eastAsia"/>
          <w:lang w:eastAsia="zh-CN"/>
        </w:rPr>
      </w:pPr>
      <w:bookmarkStart w:id="3" w:name="_Toc66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涂纸项目中，我们设计了一套全面的绩效评估指标，以确保彩色喷涂纸项目的可控和成功交付。这些指标跨足彩色喷涂纸项目目标、成本、进度和质量等多个维度，为我们提供了全面洞察彩色喷涂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目标达成率是我们关注的首要指标。我们设定了明确的目标，并通过定期监测和评估，迅速发现并应对潜在的目标偏差。这为彩色喷涂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成本绩效是另一个核心关注点。通过实际成本与预算成本的对比分析，我们深入了解成本差异的原因，及时调整资源分配，保持彩色喷涂纸项目在经济效益方面的合理水平。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进度作为关键的绩效指标之一，得到了精心的关注。我们制定了详细的彩色喷涂纸项目进度计划，并设立了进度符合度指标，确保实际进度与计划进度保持一致。这使我们能够快速发现和解决潜在的进度问题，保持彩色喷涂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色喷涂纸项目绩效的不可或缺的一环。我们引入了一系列的质量标准和客户满意度指标，以确保彩色喷涂纸项目交付的成果在质量上达到或超越预期水平。通过持续监测这些指标，我们努力提升彩色喷涂纸项目整体质量水平，为彩色喷涂纸项目的成功交付提供有力保障。通过这些科学且全面的绩效评估，我们能够更好地引导彩色喷涂纸项目的持续改进，确保彩色喷涂纸项目目标的顺利达成。</w:t>
      </w:r>
    </w:p>
    <w:p>
      <w:pPr>
        <w:pStyle w:val="Heading2"/>
        <w:ind w:firstLine="560" w:firstLineChars="200"/>
        <w:rPr>
          <w:rFonts w:ascii="仿宋" w:eastAsia="仿宋" w:hAnsi="仿宋" w:cs="仿宋" w:hint="eastAsia"/>
          <w:sz w:val="28"/>
          <w:lang w:eastAsia="zh-CN"/>
        </w:rPr>
      </w:pPr>
      <w:bookmarkStart w:id="4" w:name="_Toc61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绩效评估是彩色喷涂纸项目中的关键环节，为确保彩色喷涂纸项目达到预期目标，我们采用了多层次、多维度的绩效评估方法。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色喷涂纸项目的战略目标对齐，确保每个决策和行动都与彩色喷涂纸项目整体目标保持一致。团队会定期召开战略对齐会议，审视当前工作与彩色喷涂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彩色喷涂纸项目进度、质量、成本和风险等方面。这些指标通过数据收集和分析，为彩色喷涂纸项目管理团队提供了客观的评估依据。例如，我们通过彩色喷涂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绩效评估不仅仅停留在彩色喷涂纸项目内部，还考虑了彩色喷涂纸项目对外部环境的影响。我们定期进行干系人满意度调查，以了解各利益相关方对彩色喷涂纸项目的期望和满意度，并及时做出调整。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这种多层次、多角度的绩效评估方法，使得我们能够全面了解彩色喷涂纸项目的运行状态，及时做出调整，确保彩色喷涂纸项目在不断变化的环境中保持稳健前行。</w:t>
      </w:r>
    </w:p>
    <w:p>
      <w:pPr>
        <w:pStyle w:val="Heading2"/>
        <w:ind w:firstLine="560" w:firstLineChars="200"/>
        <w:rPr>
          <w:rFonts w:ascii="仿宋" w:eastAsia="仿宋" w:hAnsi="仿宋" w:cs="仿宋" w:hint="eastAsia"/>
          <w:sz w:val="28"/>
          <w:lang w:eastAsia="zh-CN"/>
        </w:rPr>
      </w:pPr>
      <w:bookmarkStart w:id="5" w:name="_Toc300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为了确保彩色喷涂纸项目的有效管理和不断优化，我们采用了精心设计的绩效评估周期。这个周期旨在实现灵活、实时和全面的评估，以适应彩色喷涂纸项目执行中的各种挑战。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色喷涂纸项目的不同需求，分为短期、中期和长期。短期评估关注每个迭代或工作周期，以及时发现和解决当前任务中的问题。中期评估涵盖几个迭代，深入了解整体彩色喷涂纸项目的趋势和性能。长期评估则着眼于整个彩色喷涂纸项目阶段，确保彩色喷涂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色喷涂纸项目管理工具和协作平台，团队成员能够随时更新和分享彩色喷涂纸项目数据。这种实时性的反馈机制使我们能够及时察觉潜在问题，快速调整，保持彩色喷涂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色喷涂纸项目的决策制定密不可分。每个周期的彩色喷涂纸项目回顾会议成为集体总结经验、识别问题深层次原因并找到创新解决方案的平台。这种定期的反思与调整机制使彩色喷涂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160"/>
      <w:r>
        <w:rPr>
          <w:rFonts w:ascii="仿宋" w:eastAsia="仿宋" w:hAnsi="仿宋" w:cs="仿宋" w:hint="eastAsia"/>
          <w:sz w:val="28"/>
          <w:lang w:eastAsia="zh-CN"/>
        </w:rPr>
        <w:t>二、彩色喷涂纸项目概论</w:t>
      </w:r>
      <w:bookmarkEnd w:id="6"/>
    </w:p>
    <w:p>
      <w:pPr>
        <w:pStyle w:val="Heading2"/>
        <w:rPr>
          <w:rFonts w:ascii="仿宋" w:eastAsia="仿宋" w:hAnsi="仿宋" w:cs="仿宋" w:hint="eastAsia"/>
          <w:lang w:eastAsia="zh-CN"/>
        </w:rPr>
      </w:pPr>
      <w:bookmarkStart w:id="7" w:name="_Toc21079"/>
      <w:r>
        <w:rPr>
          <w:rFonts w:ascii="仿宋" w:eastAsia="仿宋" w:hAnsi="仿宋" w:cs="仿宋" w:hint="eastAsia"/>
          <w:lang w:eastAsia="zh-CN"/>
        </w:rPr>
        <w:t>(一)、彩色喷涂纸项目概况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起源追溯至对市场的深入洞察。市场的不断演变与变革为彩色喷涂纸项目提供了难得的机遇。当前市场存在的需求缺口和变革的大环境共同构成了彩色喷涂纸项目的背景。这个彩色喷涂纸项目旨在充分利用市场机遇，填补行业中尚未满足的需求，为客户提供全新的解决方案。市场的变革和需求的增长使得这个彩色喷涂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彩色喷涂纸项目名称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正式命名为彩色喷涂纸。这个名称不仅仅是一个标识，更代表了彩色喷涂纸项目的核心理念和愿景。它蕴含着彩色喷涂纸项目所要解决问题的关键字，具有强烈的表达和辨识度，为彩色喷涂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彩色喷涂纸项目目标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核心目标是提供一种全新、高效的解决方案，满足客户日益增长的需求。彩色喷涂纸项目追求的不仅仅是满足市场需求，更是在市场中获得卓越的竞争优势。通过不断提升产品或服务的质量和创新水平，彩色喷涂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彩色喷涂纸项目范围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全面涵盖了产品研发、制造、市场推广和售后服务，确保从产品设计到最终用户体验的全方位关注。这一全面的彩色喷涂纸项目范围是为了确保彩色喷涂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彩色喷涂纸项目时间表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彩色喷涂纸项目计划在未来18个月内完成，包括研发、测试、市场试点和正式推出等不同阶段。这个时间表的合理设计是为了确保彩色喷涂纸项目各个阶段的顺利推进，以便按时交付高质量的成果。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彩色喷涂纸项目预算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彩色喷涂纸项目总预算估算为XX百万美元，主要分配在研发、市场推广、人员培训和运营等方面。这一充足的预算为彩色喷涂纸项目提供了充足的资源，确保彩色喷涂纸项目在各个方面都能取得优异的表现。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彩色喷涂纸项目风险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可能面临的风险包括市场接受度低、技术难题、竞争激烈等。彩色喷涂纸项目团队已经制定了相应的风险应对计划，通过前瞻性的风险管理，确保彩色喷涂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彩色喷涂纸项目团队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彩色喷涂纸项目汇聚了一支经验丰富、多领域专业素养的核心团队，确保彩色喷涂纸项目在各个方面都能拥有高水平的执行力。团队的协同作战是彩色喷涂纸项目成功的关键因素之一。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彩色喷涂纸项目背景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彩色喷涂纸项目的背景根植于市场对更高效、创新产品的渴望，同时也受到科技发展对行业格局的深刻改变的影响。这为彩色喷涂纸项目提供了广阔的发展空间和市场需求。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彩色喷涂纸项目现状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截至目前，彩色喷涂纸项目已完成市场调研和技术验证，取得了初步的成功。这为彩色喷涂纸项目在未来的发展奠定了坚实的基础，为更远大的目标打下了坚实的基石。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400"/>
      <w:r>
        <w:rPr>
          <w:rFonts w:ascii="仿宋" w:eastAsia="仿宋" w:hAnsi="仿宋" w:cs="仿宋" w:hint="eastAsia"/>
          <w:sz w:val="28"/>
          <w:lang w:eastAsia="zh-CN"/>
        </w:rPr>
        <w:t>(二)、彩色喷涂纸项目目标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keyword》彩色喷涂纸项目首要业务目标是在市场中占据有利地位，实现产品/服务的成功推广和销售。通过不断提升产品质量、创新性，彩色喷涂纸项目追求成为行业中的领导者，赢得更多客户的青睐。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在科技迅速发展的时代，彩色喷涂纸项目着眼于技术创新。通过持续的研发和技术升级，彩色喷涂纸项目旨在推出更具创新性的产品或服务，以满足市场对新鲜、先进解决方案的需求。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为了建立可持续的客户关系，彩色喷涂纸项目设定了客户满意度目标。通过提供卓越的产品质量和优质的客户服务，彩色喷涂纸项目追求赢得客户的信任和忠诚度，确保他们的满意度达到行业领先水平。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彩色喷涂纸项目注重社会责任和可持续发展。通过实施环保、社会责任彩色喷涂纸项目，彩色喷涂纸项目致力于在经济发展的同时保护环境，促进社会公平，实现可持续经营。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彩色喷涂纸项目的团队是实现目标的核心驱动力。因此，彩色喷涂纸项目设定了团队发展目标，包括提升团队成员的专业技能、培养领导力，以及搭建协同高效的团队工作氛围。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927"/>
      <w:r>
        <w:rPr>
          <w:rFonts w:ascii="仿宋" w:eastAsia="仿宋" w:hAnsi="仿宋" w:cs="仿宋" w:hint="eastAsia"/>
          <w:sz w:val="28"/>
          <w:lang w:eastAsia="zh-CN"/>
        </w:rPr>
        <w:t>(三)、彩色喷涂纸项目提出的理由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彩色喷涂纸项目提出的理由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源于对市场机遇的深刻洞察。当前市场中存在的需求缺口和行业发展趋势表明，有巨大的商业机会等待被开发。通过准确捕捉市场机遇，彩色喷涂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理念基于对技术创新的信仰。通过持续的研发和技术投入，彩色喷涂纸项目有望推出更具创新性的产品或服务。在科技飞速发展的当下，彩色喷涂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是为了增强企业的行业竞争力。通过提升产品或服务的质量和独特性，彩色喷涂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响应了消费者需求的变化。随着社会和科技的不断发展，消费者对产品和服务的需求也在发生变化。通过深入了解并及时回应消费者的新需求，彩色喷涂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彩色喷涂纸项目的提出是企业战略发展规划的一部分。在面对日益激烈的市场竞争和不断变化的商业环境中，彩色喷涂纸项目作为企业战略的一环，旨在为企业开辟新的增长领域，巩固企业在行业中的地位。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不仅仅是基于商业考量，还注重社会责任。通过推出环保、社会责任等方面的彩色喷涂纸项目，彩色喷涂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彩色喷涂纸项目的提出反映了对利益相关者期望的关注。包括客户、员工、投资者等利益相关者在企业发展中都有着各自的期望，彩色喷涂纸项目力求在满足这些期望的同时，取得更大的共赢。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696"/>
      <w:r>
        <w:rPr>
          <w:rFonts w:ascii="仿宋" w:eastAsia="仿宋" w:hAnsi="仿宋" w:cs="仿宋" w:hint="eastAsia"/>
          <w:sz w:val="28"/>
          <w:lang w:eastAsia="zh-CN"/>
        </w:rPr>
        <w:t>(四)、彩色喷涂纸项目意义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在实施彩色喷涂纸项目的过程中，我们不仅仅是在追逐商业成功，更是为企业和社会的多个层面创造了深远的意义。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的首要意义在于提升企业的市场竞争力。通过持续的创新和对产品质量的高标准要求，彩色喷涂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色喷涂纸项目的推进将促使行业技术水平的提升。通过引入先进技术和创新性解决方案，彩色喷涂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彩色喷涂纸项目不仅创造了大量就业机会，提高了就业水平，还注重社会责任和环保。通过参与社会公益事业和推动环保彩色喷涂纸项目，彩色喷涂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综合而言，彩色喷涂纸项目意义重大，不仅推动了企业的发展，也为行业和社会的进步贡献了积极力量。这是一个全面而深刻的影响，将在未来产生可持续的正面效应。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789"/>
      <w:r>
        <w:rPr>
          <w:rFonts w:ascii="仿宋" w:eastAsia="仿宋" w:hAnsi="仿宋" w:cs="仿宋" w:hint="eastAsia"/>
          <w:sz w:val="28"/>
          <w:lang w:eastAsia="zh-CN"/>
        </w:rPr>
        <w:t>(五)、彩色喷涂纸项目背景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在当今迅猛发展的商业环境中，彩色喷涂纸项目的动因根植于对多方面因素的审慎考量。这个彩色喷涂纸项目的提出并非孤立的决策，而是对企业所处背景深入思考的产物。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色喷涂纸项目背后的首要原因。科技的迅速发展和全球市场的快速变化使得企业必须灵活应对。彩色喷涂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竞争的激烈程度也是彩色喷涂纸项目背景中不可忽视的一环。企业需要在激烈竞争中脱颖而出，为此，彩色喷涂纸项目致力于打破常规，提供独特的价值主张，以吸引客户并确保市场份额的增长。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技术的迅速发展为企业带来了机遇与挑战。作为彩色喷涂纸项目启动的背景之一，对新兴技术的应用将有助于提升企业的技术水平，使其在不断演进的商业环境中保持竞争优势。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此外，社会对企业责任的期望也在逐渐升高。彩色喷涂纸项目充分融入了社会责任的理念，通过可持续经营和社会公益彩色喷涂纸项目，企图为社会贡献一份力量，在商业成功的同时关注社会价值。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586"/>
      <w:r>
        <w:rPr>
          <w:rFonts w:ascii="仿宋" w:eastAsia="仿宋" w:hAnsi="仿宋" w:cs="仿宋" w:hint="eastAsia"/>
          <w:sz w:val="28"/>
          <w:lang w:eastAsia="zh-CN"/>
        </w:rPr>
        <w:t>三、彩色喷涂纸项目危机管理</w:t>
      </w:r>
      <w:bookmarkEnd w:id="12"/>
    </w:p>
    <w:p>
      <w:pPr>
        <w:pStyle w:val="Heading2"/>
        <w:rPr>
          <w:rFonts w:ascii="仿宋" w:eastAsia="仿宋" w:hAnsi="仿宋" w:cs="仿宋" w:hint="eastAsia"/>
          <w:lang w:eastAsia="zh-CN"/>
        </w:rPr>
      </w:pPr>
      <w:bookmarkStart w:id="13" w:name="_Toc2923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涂纸项目危机管理中，危机预警与识别是确保彩色喷涂纸项目稳健运行的核心步骤。通过建立全面的监测机制，彩色喷涂纸项目团队旨在及时发现和理解潜在的风险和危机因素，以便采取及时的预防和应对措施，确保彩色喷涂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首先，通过深入的风险评估，彩色喷涂纸项目团队全面分析了整个彩色喷涂纸项目和各个阶段可能存在的威胁。这包括准确评估每个潜在风险的发生概率和可能影响的程度，为后续危机预警提供了有力支持。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喷涂纸项目团队着重于明确定义彩色喷涂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喷涂纸项目进展的持续监控，团队能够及时发现潜在问题并作出迅速反应。彩色喷涂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在这一阶段，团队的专业素养和反应速度将发挥至关重要的作用，以确保潜在危机能够在初期得到有效的处理，最大程度地减轻负面影响。通过危机预警与识别，彩色喷涂纸项目得以更有序、可控地推进。</w:t>
      </w:r>
    </w:p>
    <w:p>
      <w:pPr>
        <w:pStyle w:val="Heading2"/>
        <w:ind w:firstLine="560" w:firstLineChars="200"/>
        <w:rPr>
          <w:rFonts w:ascii="仿宋" w:eastAsia="仿宋" w:hAnsi="仿宋" w:cs="仿宋" w:hint="eastAsia"/>
          <w:sz w:val="28"/>
          <w:lang w:eastAsia="zh-CN"/>
        </w:rPr>
      </w:pPr>
      <w:bookmarkStart w:id="14" w:name="_Toc493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在危机发生时，彩色喷涂纸项目团队立即行动，成立了应急小组。该小组的任务是迅速制定并实施紧急应对措施，以最小化潜在损失。以下是采取的主要措施：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暂停彩色喷涂纸项目进度：为遏制危机蔓延，彩色喷涂纸项目暂时停止进行，以便全面评估当前状况。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资源重新分配：重新评估彩色喷涂纸项目资源的分配，确保最大限度地减小损失。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实时沟通：与关键利益相关者建立实时沟通机制，向他们传递彩色喷涂纸项目危机的实际状况，保障彩色喷涂纸项目核心利益。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在紧急应对的同时，彩色喷涂纸项目团队强调了团队协作和有效沟通的重要性。以下是团队协作的关键举措：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信息共享机制：建立了信息共享平台，确保团队成员能够及时获取彩色喷涂纸项目危机的实时信息。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领导者沟通：彩色喷涂纸项目领导者通过定期会议和即时沟通工具，指导团队应对危机，保持团队稳定运行。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随着危机得到初步控制，彩色喷涂纸项目团队转向制定恢复计划，以确保彩色喷涂纸项目能够从中迅速恢复。主要恢复计划包括：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修复受损的进度计划：重新评估彩色喷涂纸项目进度，制定修复计划，确保彩色喷涂纸项目尽快回归正常进程。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重新调整资源分配：优化资源分配，确保彩色喷涂纸项目在有限资源下高效运转。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风险管理机制加强：对彩色喷涂纸项目风险进行全面评估，制定更强化的风险管理策略，以预防未来可能的危机。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04"/>
      <w:r>
        <w:rPr>
          <w:rFonts w:ascii="仿宋" w:eastAsia="仿宋" w:hAnsi="仿宋" w:cs="仿宋" w:hint="eastAsia"/>
          <w:sz w:val="28"/>
          <w:lang w:eastAsia="zh-CN"/>
        </w:rPr>
        <w:t>四、彩色喷涂纸项目建设背景及必要性分析</w:t>
      </w:r>
      <w:bookmarkEnd w:id="15"/>
    </w:p>
    <w:p>
      <w:pPr>
        <w:pStyle w:val="Heading2"/>
        <w:rPr>
          <w:rFonts w:ascii="仿宋" w:eastAsia="仿宋" w:hAnsi="仿宋" w:cs="仿宋" w:hint="eastAsia"/>
          <w:lang w:eastAsia="zh-CN"/>
        </w:rPr>
      </w:pPr>
      <w:bookmarkStart w:id="16" w:name="_Toc16706"/>
      <w:r>
        <w:rPr>
          <w:rFonts w:ascii="仿宋" w:eastAsia="仿宋" w:hAnsi="仿宋" w:cs="仿宋" w:hint="eastAsia"/>
          <w:lang w:eastAsia="zh-CN"/>
        </w:rPr>
        <w:t>(一)、彩色喷涂纸项目背景分析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涂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喷涂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喷涂纸项目在这个潮流中的定位。同时，我们将关注行业内涌现的新兴机遇，以便彩色喷涂纸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色喷涂纸项目提供了强大的发展动力。我们将聚焦于行业内最新的技术发展趋势，包括但不限于人工智能、大数据分析、物联网等领域。通过深度的技术研究，我们将确保彩色喷涂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喷涂纸项目发展的源泉。我们将投入更多的精力对市场需求进行深入剖析，超越表面的需求，深入挖掘潜在的市场痛点和机遇。通过对市场需求的细致了解，彩色喷涂纸项目将更有针对性地设计解决方案，满足市场的多样化需求，从而更好地促进彩色喷涂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喷涂纸项目战略至关重要。我们将对竞争态势进行更为深入的分析，包括但不限于市场份额、产品特点、客户满意度等多个维度。通过深度的竞争分析，彩色喷涂纸项目将能够更准确地把握市场脉搏，制定具有竞争力的彩色喷涂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https://d.book118.com/596144205042010040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彩色喷涂纸项目规划设计纲要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667D0F"/>
    <w:rsid w:val="07667D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1442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2024-01-20T11:47:00Z</dcterms:created>
  <dcterms:modified xsi:type="dcterms:W3CDTF">2024-01-20T11:47:23Z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B08682F193854850B81AE30CD86EDA43_11</vt:lpwstr>
  </property>
  <property fmtid="{D5CDD505-2E9C-101B-9397-08002B2CF9AE}" pid="3" name="KSOProductBuildVer">
    <vt:lpwstr>2052-12.1.0.16120</vt:lpwstr>
  </property>
</Properties>
</file>