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5"/>
        <w:ind w:left="0" w:right="159" w:firstLine="0"/>
        <w:jc w:val="center"/>
        <w:rPr>
          <w:b/>
          <w:sz w:val="4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8"/>
        </w:rPr>
        <w:t>二十、多重耐药菌医院感染管理制度</w:t>
      </w:r>
    </w:p>
    <w:p>
      <w:pPr>
        <w:pStyle w:val="BodyText"/>
        <w:spacing w:before="7"/>
        <w:rPr>
          <w:b/>
          <w:sz w:val="51"/>
        </w:rPr>
      </w:pPr>
    </w:p>
    <w:p>
      <w:pPr>
        <w:pStyle w:val="BodyText"/>
        <w:ind w:left="1617"/>
      </w:pPr>
      <w:r>
        <w:t>（一）监测、报告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ind w:left="1617"/>
      </w:pPr>
      <w:r>
        <w:t>1、</w:t>
      </w:r>
      <w:r>
        <w:rPr>
          <w:color w:val="FF0000"/>
        </w:rPr>
        <w:t>患者有感染症状应用抗菌药物前应采集标本并送检</w:t>
      </w:r>
      <w:r>
        <w:t>。</w:t>
      </w: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34"/>
        </w:rPr>
      </w:pPr>
    </w:p>
    <w:p>
      <w:pPr>
        <w:pStyle w:val="BodyText"/>
        <w:spacing w:line="487" w:lineRule="auto"/>
        <w:ind w:left="844" w:right="923" w:firstLine="773"/>
      </w:pPr>
      <w:r>
        <w:rPr>
          <w:w w:val="95"/>
        </w:rPr>
        <w:t>2</w:t>
      </w:r>
      <w:r>
        <w:rPr>
          <w:spacing w:val="-10"/>
          <w:w w:val="95"/>
        </w:rPr>
        <w:t xml:space="preserve">、微生物实验室进行细菌培养、鉴定、药敏后，对多重耐药菌应在检验报  </w:t>
      </w:r>
      <w:r>
        <w:t>告上进行标注。</w:t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spacing w:before="1"/>
        <w:ind w:left="1617"/>
      </w:pPr>
      <w:r>
        <w:t>3、根据预警提示，管床医生分析确诊后于 24 小时内上报，属于医院感染</w:t>
      </w:r>
    </w:p>
    <w:p>
      <w:pPr>
        <w:pStyle w:val="BodyText"/>
        <w:spacing w:before="12"/>
      </w:pPr>
    </w:p>
    <w:p>
      <w:pPr>
        <w:pStyle w:val="BodyText"/>
        <w:ind w:left="844"/>
      </w:pPr>
      <w:r>
        <w:t>病例，管床医生于 24 小时在</w:t>
      </w:r>
      <w:r>
        <w:rPr>
          <w:color w:val="FF0000"/>
        </w:rPr>
        <w:t>院感系统上</w:t>
      </w:r>
      <w:r>
        <w:t>报医院感染管理部。</w:t>
      </w: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34"/>
        </w:rPr>
      </w:pPr>
    </w:p>
    <w:p>
      <w:pPr>
        <w:pStyle w:val="BodyText"/>
        <w:ind w:left="1617"/>
      </w:pPr>
      <w:r>
        <w:t>（二）主班护士根据医嘱按照《多重耐药菌管理 SOP》进行处置。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spacing w:before="1" w:line="484" w:lineRule="auto"/>
        <w:ind w:left="844" w:right="956" w:firstLine="773"/>
      </w:pPr>
      <w:r>
        <w:t>（三</w:t>
      </w:r>
      <w:r>
        <w:rPr>
          <w:spacing w:val="-40"/>
        </w:rPr>
        <w:t>）</w:t>
      </w:r>
      <w:r>
        <w:rPr>
          <w:color w:val="FF0000"/>
          <w:spacing w:val="-1"/>
        </w:rPr>
        <w:t>医院感染管理部每天根据多重耐药预警进行检测，</w:t>
      </w:r>
      <w:r>
        <w:rPr>
          <w:color w:val="FF0000"/>
          <w:spacing w:val="-6"/>
        </w:rPr>
        <w:t>24</w:t>
      </w:r>
      <w:r>
        <w:rPr>
          <w:color w:val="FF0000"/>
          <w:spacing w:val="-22"/>
        </w:rPr>
        <w:t xml:space="preserve"> 小时内与科室</w:t>
      </w:r>
      <w:r>
        <w:rPr>
          <w:color w:val="FF0000"/>
        </w:rPr>
        <w:t>沟通并指导。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 w:line="484" w:lineRule="auto"/>
        <w:ind w:left="844" w:right="766" w:firstLine="773"/>
      </w:pPr>
      <w:r>
        <w:rPr>
          <w:w w:val="95"/>
        </w:rPr>
        <w:t>（四</w:t>
      </w:r>
      <w:r>
        <w:rPr>
          <w:spacing w:val="-90"/>
          <w:w w:val="95"/>
        </w:rPr>
        <w:t>）</w:t>
      </w:r>
      <w:r>
        <w:rPr>
          <w:spacing w:val="-5"/>
          <w:w w:val="95"/>
        </w:rPr>
        <w:t xml:space="preserve">多重耐药菌患者检查原则上在床旁进行，不能进行床旁检查的项目，  </w:t>
      </w:r>
      <w:r>
        <w:t>医技科室在固定时间段进行检查，急危重患者随时做好防护进行检查。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spacing w:before="1" w:line="487" w:lineRule="auto"/>
        <w:ind w:left="844" w:right="752" w:firstLine="773"/>
      </w:pPr>
      <w:r>
        <w:rPr>
          <w:w w:val="99"/>
        </w:rPr>
        <w:t>（五</w:t>
      </w:r>
      <w:r>
        <w:rPr>
          <w:spacing w:val="-159"/>
          <w:w w:val="99"/>
        </w:rPr>
        <w:t>）</w:t>
      </w:r>
      <w:r>
        <w:rPr>
          <w:w w:val="99"/>
        </w:rPr>
        <w:t>多重耐药菌病人手术时，</w:t>
      </w:r>
      <w:r>
        <w:rPr>
          <w:spacing w:val="-143"/>
        </w:rPr>
        <w:t xml:space="preserve"> </w:t>
      </w:r>
      <w:r>
        <w:rPr>
          <w:spacing w:val="-16"/>
          <w:w w:val="99"/>
        </w:rPr>
        <w:t>在手术通知单“隔离手术”</w:t>
      </w:r>
      <w:r>
        <w:rPr>
          <w:spacing w:val="-154"/>
        </w:rPr>
        <w:t xml:space="preserve"> </w:t>
      </w:r>
      <w:r>
        <w:rPr>
          <w:spacing w:val="-43"/>
          <w:w w:val="99"/>
        </w:rPr>
        <w:t>栏内填写“是”，</w:t>
      </w:r>
      <w:r>
        <w:t>在备注栏内填写多重耐药菌名称，手术室按照隔离手术病人进行管理。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spacing w:line="484" w:lineRule="auto"/>
        <w:ind w:left="844" w:right="994" w:firstLine="773"/>
        <w:jc w:val="both"/>
      </w:pPr>
      <w:r>
        <w:rPr>
          <w:w w:val="95"/>
        </w:rPr>
        <w:t>（六）</w:t>
      </w:r>
      <w:r>
        <w:rPr>
          <w:spacing w:val="-1"/>
          <w:w w:val="95"/>
        </w:rPr>
        <w:t xml:space="preserve">发生医院感染暴发、特殊病原体或者新发病原体的医院感染、可能  造成重大公共影响或者严重后果的医院感染，则按照《医院感染突发事件应急  </w:t>
      </w:r>
      <w:r>
        <w:t>预案》的要求报告、处理，在要求时限内进行不良事件报告。</w:t>
      </w:r>
    </w:p>
    <w:p>
      <w:pPr>
        <w:spacing w:after="0" w:line="484" w:lineRule="auto"/>
        <w:jc w:val="both"/>
        <w:sectPr>
          <w:type w:val="continuous"/>
          <w:pgSz w:w="17860" w:h="25260"/>
          <w:pgMar w:top="2280" w:right="1260" w:bottom="280" w:left="1540" w:header="708" w:footer="708"/>
          <w:cols w:space="708"/>
        </w:sectPr>
      </w:pPr>
    </w:p>
    <w:p>
      <w:pPr>
        <w:pStyle w:val="BodyText"/>
        <w:spacing w:before="27"/>
        <w:ind w:left="1617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（七）医技科室对患者检查房间进行物表及地面的擦拭消毒。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54"/>
        </w:rPr>
      </w:pPr>
    </w:p>
    <w:p>
      <w:pPr>
        <w:pStyle w:val="BodyText"/>
        <w:spacing w:before="1" w:line="652" w:lineRule="auto"/>
        <w:ind w:left="11134" w:right="1976" w:hanging="126"/>
        <w:jc w:val="right"/>
      </w:pPr>
      <w:r>
        <w:t>2010</w:t>
      </w:r>
      <w:r>
        <w:rPr>
          <w:spacing w:val="-26"/>
        </w:rPr>
        <w:t xml:space="preserve"> 年制定</w:t>
      </w:r>
      <w:r>
        <w:rPr>
          <w:color w:val="FF0000"/>
          <w:spacing w:val="-64"/>
        </w:rPr>
        <w:t xml:space="preserve">第 </w:t>
      </w:r>
      <w:r>
        <w:rPr>
          <w:color w:val="FF0000"/>
        </w:rPr>
        <w:t>5</w:t>
      </w:r>
      <w:r>
        <w:rPr>
          <w:color w:val="FF0000"/>
          <w:spacing w:val="-30"/>
        </w:rPr>
        <w:t xml:space="preserve"> 次修订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"/>
        <w:rPr>
          <w:sz w:val="40"/>
        </w:rPr>
      </w:pPr>
    </w:p>
    <w:p>
      <w:pPr>
        <w:spacing w:before="0" w:line="652" w:lineRule="auto"/>
        <w:ind w:left="844" w:right="2392" w:firstLine="1637"/>
        <w:jc w:val="left"/>
        <w:rPr>
          <w:sz w:val="39"/>
        </w:rPr>
      </w:pPr>
      <w:r>
        <w:rPr>
          <w:b/>
          <w:w w:val="95"/>
          <w:sz w:val="39"/>
        </w:rPr>
        <w:t xml:space="preserve">九、多重耐药患者接触隔离医嘱的内容界定（ </w:t>
      </w:r>
      <w:r>
        <w:rPr>
          <w:b/>
          <w:color w:val="FF0000"/>
          <w:spacing w:val="3"/>
          <w:w w:val="95"/>
          <w:sz w:val="39"/>
        </w:rPr>
        <w:t>新增制度中</w:t>
      </w:r>
      <w:r>
        <w:rPr>
          <w:b/>
          <w:spacing w:val="-16"/>
          <w:w w:val="95"/>
          <w:sz w:val="39"/>
        </w:rPr>
        <w:t xml:space="preserve">） </w:t>
      </w:r>
      <w:r>
        <w:rPr>
          <w:w w:val="99"/>
          <w:sz w:val="39"/>
        </w:rPr>
        <w:t>一、隔离标识：床头和病历夹分别挂接触隔离标识</w:t>
      </w:r>
      <w:r>
        <w:rPr>
          <w:spacing w:val="26"/>
          <w:w w:val="99"/>
          <w:sz w:val="39"/>
        </w:rPr>
        <w:t>（</w:t>
      </w:r>
      <w:r>
        <w:rPr>
          <w:w w:val="99"/>
          <w:sz w:val="39"/>
        </w:rPr>
        <w:t>JCG</w:t>
      </w:r>
      <w:r>
        <w:rPr>
          <w:spacing w:val="3"/>
          <w:w w:val="99"/>
          <w:sz w:val="39"/>
        </w:rPr>
        <w:t>L</w:t>
      </w:r>
      <w:r>
        <w:rPr>
          <w:spacing w:val="-195"/>
          <w:w w:val="99"/>
          <w:sz w:val="39"/>
        </w:rPr>
        <w:t>）</w:t>
      </w:r>
      <w:r>
        <w:rPr>
          <w:w w:val="99"/>
          <w:sz w:val="39"/>
        </w:rPr>
        <w:t>；</w:t>
      </w:r>
    </w:p>
    <w:p>
      <w:pPr>
        <w:pStyle w:val="BodyText"/>
        <w:spacing w:line="451" w:lineRule="auto"/>
        <w:ind w:left="844" w:right="910"/>
      </w:pPr>
      <w:r>
        <w:rPr>
          <w:w w:val="95"/>
        </w:rPr>
        <w:t>二、宣教、限制探视：多重耐药患者</w:t>
      </w:r>
      <w:r>
        <w:rPr>
          <w:spacing w:val="-18"/>
          <w:w w:val="95"/>
        </w:rPr>
        <w:t>（MRSA</w:t>
      </w:r>
      <w:r>
        <w:rPr>
          <w:spacing w:val="-26"/>
          <w:w w:val="95"/>
        </w:rPr>
        <w:t>、</w:t>
      </w:r>
      <w:r>
        <w:rPr>
          <w:w w:val="95"/>
        </w:rPr>
        <w:t>VRE）</w:t>
      </w:r>
      <w:r>
        <w:rPr>
          <w:spacing w:val="-2"/>
          <w:w w:val="95"/>
        </w:rPr>
        <w:t xml:space="preserve">严格限制人员出入，医护人  </w:t>
      </w:r>
      <w:r>
        <w:t>员相对固定，专人诊疗护理，其他多重耐药患者减少人员出入；</w:t>
      </w:r>
    </w:p>
    <w:p>
      <w:pPr>
        <w:pStyle w:val="BodyText"/>
        <w:spacing w:before="7"/>
        <w:rPr>
          <w:sz w:val="31"/>
        </w:rPr>
      </w:pPr>
    </w:p>
    <w:p>
      <w:pPr>
        <w:pStyle w:val="BodyText"/>
        <w:spacing w:line="451" w:lineRule="auto"/>
        <w:ind w:left="844" w:right="956"/>
      </w:pPr>
      <w:r>
        <w:rPr>
          <w:w w:val="95"/>
        </w:rPr>
        <w:t>三、手卫生</w:t>
      </w:r>
      <w:r>
        <w:rPr>
          <w:spacing w:val="3"/>
          <w:w w:val="95"/>
        </w:rPr>
        <w:t>：1</w:t>
      </w:r>
      <w:r>
        <w:rPr>
          <w:w w:val="95"/>
        </w:rPr>
        <w:t>、接触患者前；</w:t>
      </w:r>
      <w:r>
        <w:rPr>
          <w:spacing w:val="4"/>
          <w:w w:val="95"/>
        </w:rPr>
        <w:t>2</w:t>
      </w:r>
      <w:r>
        <w:rPr>
          <w:w w:val="95"/>
        </w:rPr>
        <w:t>、无菌操作前；</w:t>
      </w:r>
      <w:r>
        <w:rPr>
          <w:spacing w:val="5"/>
          <w:w w:val="95"/>
        </w:rPr>
        <w:t>3</w:t>
      </w:r>
      <w:r>
        <w:rPr>
          <w:w w:val="95"/>
        </w:rPr>
        <w:t>、接触患者后；</w:t>
      </w:r>
      <w:r>
        <w:rPr>
          <w:spacing w:val="5"/>
          <w:w w:val="95"/>
        </w:rPr>
        <w:t>4</w:t>
      </w:r>
      <w:r>
        <w:rPr>
          <w:spacing w:val="-3"/>
          <w:w w:val="95"/>
        </w:rPr>
        <w:t xml:space="preserve">、接触患者  </w:t>
      </w:r>
      <w:r>
        <w:t>体液后；5、接触患者环境后；</w:t>
      </w:r>
    </w:p>
    <w:p>
      <w:pPr>
        <w:spacing w:after="0" w:line="451" w:lineRule="auto"/>
        <w:sectPr>
          <w:pgSz w:w="17860" w:h="25260"/>
          <w:pgMar w:top="2180" w:right="1260" w:bottom="280" w:left="1540" w:header="708" w:footer="708"/>
          <w:pgNumType w:start="2"/>
          <w:cols w:space="708"/>
        </w:sectPr>
      </w:pPr>
    </w:p>
    <w:p>
      <w:pPr>
        <w:pStyle w:val="BodyText"/>
        <w:spacing w:before="19" w:line="451" w:lineRule="auto"/>
        <w:ind w:left="844" w:right="956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 xml:space="preserve">四、物品准备：床旁备速干手消毒剂，若使用呼吸机患者，床旁备 </w:t>
      </w:r>
      <w:r>
        <w:t>500mg/L</w:t>
      </w:r>
      <w:r>
        <w:rPr>
          <w:spacing w:val="-64"/>
        </w:rPr>
        <w:t xml:space="preserve"> 含</w:t>
      </w:r>
      <w:r>
        <w:t>氯消毒水处理冷凝水用；</w:t>
      </w:r>
    </w:p>
    <w:p>
      <w:pPr>
        <w:pStyle w:val="BodyText"/>
        <w:spacing w:before="1"/>
        <w:rPr>
          <w:sz w:val="32"/>
        </w:rPr>
      </w:pPr>
    </w:p>
    <w:p>
      <w:pPr>
        <w:pStyle w:val="BodyText"/>
        <w:spacing w:line="451" w:lineRule="auto"/>
        <w:ind w:left="844" w:right="994"/>
      </w:pPr>
      <w:r>
        <w:rPr>
          <w:spacing w:val="-1"/>
          <w:w w:val="95"/>
        </w:rPr>
        <w:t xml:space="preserve">五、仪器、物品、环境消毒：物品专人专用并及时消毒，不能专用物品每次使  </w:t>
      </w:r>
      <w:r>
        <w:rPr>
          <w:spacing w:val="-20"/>
        </w:rPr>
        <w:t xml:space="preserve">用后用用 </w:t>
      </w:r>
      <w:r>
        <w:t>500mg/L</w:t>
      </w:r>
      <w:r>
        <w:rPr>
          <w:spacing w:val="-13"/>
        </w:rPr>
        <w:t xml:space="preserve"> 含氯消毒液擦拭；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spacing w:before="1" w:line="451" w:lineRule="auto"/>
        <w:ind w:left="844" w:right="994"/>
      </w:pPr>
      <w:r>
        <w:rPr>
          <w:spacing w:val="-1"/>
          <w:w w:val="95"/>
        </w:rPr>
        <w:t xml:space="preserve">六、医疗废物：患者医疗废物用双层黄色医疗废物袋，防渗漏密闭容器运送，  </w:t>
      </w:r>
      <w:r>
        <w:t>利器放入利器盒；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spacing w:line="451" w:lineRule="auto"/>
        <w:ind w:left="844" w:right="1053"/>
        <w:jc w:val="both"/>
      </w:pPr>
      <w:r>
        <w:t>七、解除隔离：</w:t>
      </w:r>
      <w:r>
        <w:rPr>
          <w:spacing w:val="2"/>
        </w:rPr>
        <w:t>MRSA</w:t>
      </w:r>
      <w:r>
        <w:t>、VRE</w:t>
      </w:r>
      <w:r>
        <w:rPr>
          <w:spacing w:val="-22"/>
        </w:rPr>
        <w:t xml:space="preserve"> 患者症状消失，连续 </w:t>
      </w:r>
      <w:r>
        <w:t>2</w:t>
      </w:r>
      <w:r>
        <w:rPr>
          <w:spacing w:val="-13"/>
        </w:rPr>
        <w:t xml:space="preserve"> 个标本(每次间隔</w:t>
      </w:r>
      <w:r>
        <w:t>&gt;24h</w:t>
      </w:r>
      <w:r>
        <w:rPr>
          <w:spacing w:val="-5"/>
        </w:rPr>
        <w:t>)均未</w:t>
      </w:r>
      <w:r>
        <w:rPr>
          <w:spacing w:val="32"/>
        </w:rPr>
        <w:t>培养出</w:t>
      </w:r>
      <w:r>
        <w:t>MDROs</w:t>
      </w:r>
      <w:r>
        <w:rPr>
          <w:spacing w:val="-10"/>
        </w:rPr>
        <w:t xml:space="preserve">，方可解除隔离；其他 </w:t>
      </w:r>
      <w:r>
        <w:t>MDROs</w:t>
      </w:r>
      <w:r>
        <w:rPr>
          <w:spacing w:val="-12"/>
        </w:rPr>
        <w:t xml:space="preserve"> 患者症状消失，标本培养阴性则解除隔离；</w:t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spacing w:line="451" w:lineRule="auto"/>
        <w:ind w:left="844" w:right="994"/>
      </w:pPr>
      <w:r>
        <w:rPr>
          <w:spacing w:val="-1"/>
          <w:w w:val="95"/>
        </w:rPr>
        <w:t xml:space="preserve">八、被服处理：多重耐药菌患者使用后的被服用双层黄色垃圾袋盛装、密闭、  </w:t>
      </w:r>
      <w:r>
        <w:t>用笔直接标明“多重耐药”字样后，洗衣房进行处理。</w:t>
      </w: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844"/>
      </w:pPr>
      <w:r>
        <w:t>九、终末消毒：MRSA、VRE 患者房间消毒，其他多重耐药患者床单位消毒。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52"/>
        </w:rPr>
      </w:pPr>
    </w:p>
    <w:p>
      <w:pPr>
        <w:pStyle w:val="BodyText"/>
        <w:ind w:left="11569"/>
      </w:pPr>
      <w:r>
        <w:t>医院感染管理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844"/>
      </w:pPr>
      <w:r>
        <w:rPr>
          <w:w w:val="99"/>
        </w:rPr>
        <w:t>部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11569"/>
      </w:pPr>
      <w:r>
        <w:t>修订</w:t>
      </w:r>
    </w:p>
    <w:p>
      <w:pPr>
        <w:spacing w:after="0"/>
        <w:sectPr>
          <w:pgSz w:w="17860" w:h="25260"/>
          <w:pgMar w:top="2400" w:right="1260" w:bottom="280" w:left="1540" w:header="708" w:footer="708"/>
          <w:pgNumType w:start="3"/>
          <w:cols w:space="708"/>
        </w:sect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pgSz w:w="17860" w:h="25260"/>
          <w:pgMar w:top="2420" w:right="1260" w:bottom="280" w:left="1540" w:header="708" w:footer="708"/>
          <w:pgNumType w:start="4"/>
          <w:cols w:space="708"/>
        </w:sectPr>
      </w:pPr>
    </w:p>
    <w:p>
      <w:pPr>
        <w:pStyle w:val="BodyText"/>
        <w:spacing w:before="4"/>
        <w:rPr>
          <w:sz w:val="15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ind w:right="127"/>
        <w:jc w:val="center"/>
      </w:pPr>
      <w:r>
        <w:t>二十二、多重耐药菌（MDROs）管理标准操作流程</w:t>
      </w:r>
    </w:p>
    <w:p>
      <w:pPr>
        <w:pStyle w:val="BodyText"/>
        <w:rPr>
          <w:b/>
          <w:sz w:val="50"/>
        </w:rPr>
      </w:pPr>
    </w:p>
    <w:p>
      <w:pPr>
        <w:pStyle w:val="BodyText"/>
        <w:ind w:left="1625"/>
      </w:pPr>
      <w:r>
        <w:t>（一）多重耐药菌种类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spacing w:line="487" w:lineRule="auto"/>
        <w:ind w:left="844" w:right="887" w:firstLine="781"/>
        <w:jc w:val="both"/>
      </w:pPr>
      <w:r>
        <w:rPr>
          <w:w w:val="95"/>
        </w:rPr>
        <w:t>耐甲氧西林金黄色葡萄球菌</w:t>
      </w:r>
      <w:r>
        <w:rPr>
          <w:spacing w:val="-3"/>
          <w:w w:val="95"/>
        </w:rPr>
        <w:t>（MRSA）；</w:t>
      </w:r>
      <w:r>
        <w:rPr>
          <w:w w:val="95"/>
        </w:rPr>
        <w:t>耐万古霉素肠球菌</w:t>
      </w:r>
      <w:r>
        <w:rPr>
          <w:spacing w:val="-13"/>
          <w:w w:val="95"/>
        </w:rPr>
        <w:t>（VRE）；</w:t>
      </w:r>
      <w:r>
        <w:rPr>
          <w:spacing w:val="-6"/>
          <w:w w:val="95"/>
        </w:rPr>
        <w:t xml:space="preserve">产超广  </w:t>
      </w:r>
      <w:r>
        <w:t>谱β-内酰胺酶（ESBLs）的大肠杆菌和肺炎克雷伯菌；耐碳青霉烯类抗菌药物肠杆菌科细菌（CRE）；耐碳青霉烯类抗菌药物鲍曼不动杆菌</w:t>
      </w:r>
      <w:r>
        <w:rPr>
          <w:spacing w:val="4"/>
        </w:rPr>
        <w:t>（CR-AB）；</w:t>
      </w:r>
      <w:r>
        <w:t>泛耐药铜绿假单胞菌（PDR-PA）。</w:t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ind w:left="1625"/>
      </w:pPr>
      <w:r>
        <w:t>（二）MDROs 报告及管理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ind w:left="1625"/>
      </w:pPr>
      <w:r>
        <w:t>1、临床科室应及时送检相应的病原学标本（有样必采）并追踪检验结果；</w:t>
      </w: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34"/>
        </w:rPr>
      </w:pPr>
    </w:p>
    <w:p>
      <w:pPr>
        <w:pStyle w:val="BodyText"/>
        <w:spacing w:before="1" w:line="487" w:lineRule="auto"/>
        <w:ind w:left="844" w:right="955" w:firstLine="781"/>
      </w:pPr>
      <w:r>
        <w:rPr>
          <w:w w:val="95"/>
        </w:rPr>
        <w:t>2</w:t>
      </w:r>
      <w:r>
        <w:rPr>
          <w:spacing w:val="-27"/>
          <w:w w:val="95"/>
        </w:rPr>
        <w:t xml:space="preserve">、微生物室检测到多重耐药菌株，及时发出书面报告，在报告单上注明“多  </w:t>
      </w:r>
      <w:r>
        <w:t>重耐药菌株”。</w:t>
      </w:r>
    </w:p>
    <w:p>
      <w:pPr>
        <w:pStyle w:val="BodyText"/>
        <w:spacing w:before="9"/>
        <w:rPr>
          <w:sz w:val="48"/>
        </w:rPr>
      </w:pPr>
    </w:p>
    <w:p>
      <w:pPr>
        <w:pStyle w:val="BodyText"/>
        <w:spacing w:before="1" w:line="451" w:lineRule="auto"/>
        <w:ind w:left="844" w:right="762"/>
      </w:pPr>
      <w:r>
        <w:t>3</w:t>
      </w:r>
      <w:r>
        <w:rPr>
          <w:spacing w:val="-94"/>
        </w:rPr>
        <w:t>、</w:t>
      </w:r>
      <w:r>
        <w:rPr>
          <w:color w:val="FF0000"/>
          <w:spacing w:val="1"/>
        </w:rPr>
        <w:t>管床医生看到</w:t>
      </w:r>
      <w:r>
        <w:rPr>
          <w:spacing w:val="-6"/>
        </w:rPr>
        <w:t>院感系统对临床科室的预警后，管床医生对多重耐药菌进行分</w:t>
      </w:r>
      <w:r>
        <w:rPr>
          <w:spacing w:val="-15"/>
          <w:w w:val="95"/>
        </w:rPr>
        <w:t>析后确认为致病菌或定值菌，在病历中开具单间接触隔离</w:t>
      </w:r>
      <w:r>
        <w:rPr>
          <w:color w:val="FF0000"/>
          <w:w w:val="95"/>
        </w:rPr>
        <w:t>或</w:t>
      </w:r>
      <w:r>
        <w:rPr>
          <w:spacing w:val="-2"/>
          <w:w w:val="95"/>
        </w:rPr>
        <w:t xml:space="preserve">床旁接触隔离医嘱，  </w:t>
      </w:r>
      <w:r>
        <w:t>并进行多重耐药菌上报（流程详见《院感系统报告及预警处理流程图》），如为医院感染，</w:t>
      </w:r>
      <w:r>
        <w:rPr>
          <w:color w:val="FF0000"/>
          <w:spacing w:val="1"/>
        </w:rPr>
        <w:t>再进行院感病例上报</w:t>
      </w:r>
      <w:r>
        <w:t>。</w:t>
      </w:r>
    </w:p>
    <w:p>
      <w:pPr>
        <w:pStyle w:val="BodyText"/>
        <w:spacing w:before="196" w:line="484" w:lineRule="auto"/>
        <w:ind w:left="844" w:right="945" w:firstLine="781"/>
        <w:jc w:val="both"/>
      </w:pPr>
      <w:r>
        <w:rPr>
          <w:w w:val="95"/>
        </w:rPr>
        <w:t>4</w:t>
      </w:r>
      <w:r>
        <w:rPr>
          <w:spacing w:val="1"/>
          <w:w w:val="95"/>
        </w:rPr>
        <w:t>、主班护士根据隔离</w:t>
      </w:r>
      <w:r>
        <w:rPr>
          <w:w w:val="95"/>
        </w:rPr>
        <w:t xml:space="preserve">/床旁接触隔离医嘱，告知护士长、保洁员等其他人  </w:t>
      </w:r>
      <w:r>
        <w:rPr>
          <w:spacing w:val="1"/>
          <w:w w:val="95"/>
        </w:rPr>
        <w:t>员，护理组在病人床头和病历夹上分别悬挂、粘贴接触隔离</w:t>
      </w:r>
      <w:r>
        <w:rPr>
          <w:color w:val="FF0000"/>
          <w:w w:val="95"/>
        </w:rPr>
        <w:t>（</w:t>
      </w:r>
      <w:r>
        <w:rPr>
          <w:w w:val="95"/>
        </w:rPr>
        <w:t>JCGL</w:t>
      </w:r>
      <w:r>
        <w:rPr>
          <w:color w:val="FF0000"/>
          <w:w w:val="95"/>
        </w:rPr>
        <w:t>）</w:t>
      </w:r>
      <w:r>
        <w:rPr>
          <w:spacing w:val="-4"/>
          <w:w w:val="95"/>
        </w:rPr>
        <w:t xml:space="preserve">标识并进  </w:t>
      </w:r>
      <w:r>
        <w:t>行护理记录，医护人员采取相应的预防控制措施。</w:t>
      </w:r>
    </w:p>
    <w:p>
      <w:pPr>
        <w:spacing w:after="0" w:line="484" w:lineRule="auto"/>
        <w:jc w:val="both"/>
        <w:sectPr>
          <w:pgSz w:w="17860" w:h="25260"/>
          <w:pgMar w:top="2420" w:right="1260" w:bottom="280" w:left="1540" w:header="708" w:footer="708"/>
          <w:pgNumType w:start="5"/>
          <w:cols w:space="708"/>
        </w:sectPr>
      </w:pPr>
    </w:p>
    <w:p>
      <w:pPr>
        <w:pStyle w:val="BodyText"/>
        <w:spacing w:before="27" w:line="484" w:lineRule="auto"/>
        <w:ind w:left="844" w:right="923" w:firstLine="781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5、感染管理部看到</w:t>
      </w:r>
      <w:r>
        <w:rPr>
          <w:color w:val="FF0000"/>
        </w:rPr>
        <w:t>预警提示</w:t>
      </w:r>
      <w:r>
        <w:t>后，24 内到相关科室指导做好接触隔离和预防控制措施。临床药学部根据</w:t>
      </w:r>
      <w:r>
        <w:rPr>
          <w:color w:val="FF0000"/>
        </w:rPr>
        <w:t>预警提示</w:t>
      </w:r>
      <w:r>
        <w:t>对临床科室进行合理用药的指导。</w:t>
      </w: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84" w:lineRule="auto"/>
        <w:ind w:left="844" w:right="961" w:firstLine="781"/>
      </w:pPr>
      <w:r>
        <w:rPr>
          <w:w w:val="95"/>
        </w:rPr>
        <w:t>6</w:t>
      </w:r>
      <w:r>
        <w:rPr>
          <w:spacing w:val="-15"/>
          <w:w w:val="95"/>
        </w:rPr>
        <w:t xml:space="preserve">、可疑发生医院感染暴发或严重后果的医院感染时，感染管理部应立即向  </w:t>
      </w:r>
      <w:r>
        <w:t>主管院长报告。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1625"/>
      </w:pPr>
      <w:r>
        <w:t>7、达到解除隔离标准的病人，医生停单间接触隔离</w:t>
      </w:r>
      <w:r>
        <w:rPr>
          <w:color w:val="FF0000"/>
        </w:rPr>
        <w:t>或</w:t>
      </w:r>
      <w:r>
        <w:t>床旁接触隔离医嘱。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spacing w:before="1"/>
        <w:ind w:left="1625"/>
      </w:pPr>
      <w:r>
        <w:t>（三）MDROs 的感染控制措施</w:t>
      </w: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34"/>
        </w:rPr>
      </w:pPr>
    </w:p>
    <w:p>
      <w:pPr>
        <w:pStyle w:val="BodyText"/>
        <w:spacing w:before="1" w:line="484" w:lineRule="auto"/>
        <w:ind w:left="844" w:right="957" w:firstLine="781"/>
        <w:jc w:val="both"/>
      </w:pPr>
      <w:r>
        <w:rPr>
          <w:w w:val="95"/>
        </w:rPr>
        <w:t>1</w:t>
      </w:r>
      <w:r>
        <w:rPr>
          <w:spacing w:val="-15"/>
          <w:w w:val="95"/>
        </w:rPr>
        <w:t xml:space="preserve">、尽量安排单间或同种病原体感染患者隔离于同一病房，无条件时进行床  </w:t>
      </w:r>
      <w:r>
        <w:rPr>
          <w:w w:val="95"/>
        </w:rPr>
        <w:t xml:space="preserve">旁接触隔离。床间距大于，不能与免疫力低下、有开放性伤口、有侵入性导管  </w:t>
      </w:r>
      <w:r>
        <w:t>患者同住一室。</w:t>
      </w:r>
    </w:p>
    <w:p>
      <w:pPr>
        <w:pStyle w:val="BodyText"/>
        <w:spacing w:before="5"/>
        <w:rPr>
          <w:sz w:val="33"/>
        </w:rPr>
      </w:pPr>
    </w:p>
    <w:p>
      <w:pPr>
        <w:pStyle w:val="BodyText"/>
        <w:ind w:left="1625"/>
      </w:pPr>
      <w:r>
        <w:t>2、病人床头和病历夹上有接触隔离标识。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spacing w:line="484" w:lineRule="auto"/>
        <w:ind w:left="844" w:right="796" w:firstLine="781"/>
      </w:pPr>
      <w:r>
        <w:rPr>
          <w:w w:val="95"/>
        </w:rPr>
        <w:t>3、告知工作人员（包括保洁、辅医）和病人（家属）</w:t>
      </w:r>
      <w:r>
        <w:rPr>
          <w:spacing w:val="-2"/>
          <w:w w:val="95"/>
        </w:rPr>
        <w:t xml:space="preserve">有关注意事项，限制  </w:t>
      </w:r>
      <w:r>
        <w:t>家属探视。</w:t>
      </w: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625"/>
      </w:pPr>
      <w:r>
        <w:t>4、床旁配备速干手消毒剂，按照手卫生指正落实手卫生。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ind w:left="1625"/>
      </w:pPr>
      <w:r>
        <w:t>5、配备专用医疗废物桶，MDROs 病人产生的废物均按医疗废物管理。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spacing w:line="484" w:lineRule="auto"/>
        <w:ind w:left="844" w:right="960" w:firstLine="781"/>
        <w:jc w:val="both"/>
      </w:pPr>
      <w:r>
        <w:rPr>
          <w:w w:val="95"/>
        </w:rPr>
        <w:t>6</w:t>
      </w:r>
      <w:r>
        <w:rPr>
          <w:spacing w:val="-15"/>
          <w:w w:val="95"/>
        </w:rPr>
        <w:t xml:space="preserve">、一般医疗器械如听诊器、体温表或血压计等应专用；不能专用的物品如  </w:t>
      </w:r>
      <w:r>
        <w:rPr>
          <w:spacing w:val="-8"/>
        </w:rPr>
        <w:t xml:space="preserve">轮椅，在每次使用后用 </w:t>
      </w:r>
      <w:r>
        <w:t>500mg/L</w:t>
      </w:r>
      <w:r>
        <w:rPr>
          <w:spacing w:val="-12"/>
        </w:rPr>
        <w:t xml:space="preserve"> 的含氯消毒液擦拭。</w:t>
      </w:r>
    </w:p>
    <w:p>
      <w:pPr>
        <w:spacing w:after="0" w:line="484" w:lineRule="auto"/>
        <w:jc w:val="both"/>
        <w:sectPr>
          <w:pgSz w:w="17860" w:h="25260"/>
          <w:pgMar w:top="2180" w:right="1260" w:bottom="280" w:left="1540" w:header="708" w:footer="708"/>
          <w:pgNumType w:start="6"/>
          <w:cols w:space="708"/>
        </w:sectPr>
      </w:pPr>
    </w:p>
    <w:p>
      <w:pPr>
        <w:pStyle w:val="BodyText"/>
        <w:spacing w:before="27" w:line="484" w:lineRule="auto"/>
        <w:ind w:left="844" w:right="953" w:firstLine="781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</w:t>
      </w:r>
      <w:r>
        <w:rPr>
          <w:spacing w:val="-65"/>
        </w:rPr>
        <w:t>、</w:t>
      </w:r>
      <w:r>
        <w:rPr>
          <w:color w:val="FF0000"/>
          <w:spacing w:val="1"/>
        </w:rPr>
        <w:t>地面和物体</w:t>
      </w:r>
      <w:r>
        <w:rPr>
          <w:spacing w:val="-24"/>
        </w:rPr>
        <w:t xml:space="preserve">表面，每天用 </w:t>
      </w:r>
      <w:r>
        <w:t>500mg/L</w:t>
      </w:r>
      <w:r>
        <w:rPr>
          <w:spacing w:val="-24"/>
        </w:rPr>
        <w:t xml:space="preserve"> 含氯消毒剂擦拭 </w:t>
      </w:r>
      <w:r>
        <w:rPr>
          <w:color w:val="FF0000"/>
        </w:rPr>
        <w:t>1</w:t>
      </w:r>
      <w:r>
        <w:rPr>
          <w:color w:val="FF0000"/>
          <w:spacing w:val="-52"/>
        </w:rPr>
        <w:t xml:space="preserve"> 次</w:t>
      </w:r>
      <w:r>
        <w:rPr>
          <w:spacing w:val="-12"/>
        </w:rPr>
        <w:t>，污染加重时增</w:t>
      </w:r>
      <w:r>
        <w:t>加擦拭次数。</w:t>
      </w: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1625"/>
      </w:pPr>
      <w:r>
        <w:t>8、处置 MDROs 污染物品时要戴手套，MRSA 或VRE 穿隔离衣或围裙。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spacing w:line="484" w:lineRule="auto"/>
        <w:ind w:left="844" w:right="950" w:firstLine="781"/>
      </w:pPr>
      <w:r>
        <w:rPr>
          <w:w w:val="95"/>
        </w:rPr>
        <w:t>9</w:t>
      </w:r>
      <w:r>
        <w:rPr>
          <w:spacing w:val="-13"/>
          <w:w w:val="95"/>
        </w:rPr>
        <w:t xml:space="preserve">、根据细菌培养和药敏试验结果合理使用抗菌药物，认真落实《抗菌药物  </w:t>
      </w:r>
      <w:r>
        <w:t>临床应用指导原则</w:t>
      </w:r>
      <w:r>
        <w:rPr>
          <w:spacing w:val="2"/>
        </w:rPr>
        <w:t>（2015</w:t>
      </w:r>
      <w:r>
        <w:rPr>
          <w:spacing w:val="-50"/>
        </w:rPr>
        <w:t xml:space="preserve"> 版</w:t>
      </w:r>
      <w:r>
        <w:t>）》，减少和延缓耐药菌的产生。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 w:line="484" w:lineRule="auto"/>
        <w:ind w:left="844" w:right="780" w:firstLine="781"/>
      </w:pPr>
      <w:r>
        <w:rPr>
          <w:w w:val="95"/>
        </w:rPr>
        <w:t>10</w:t>
      </w:r>
      <w:r>
        <w:rPr>
          <w:spacing w:val="-16"/>
          <w:w w:val="95"/>
        </w:rPr>
        <w:t xml:space="preserve">、病人外出检查或转科时，提前通知相关科室做好接触隔离的相关措施，  </w:t>
      </w:r>
      <w:r>
        <w:rPr>
          <w:color w:val="FF0000"/>
          <w:spacing w:val="-3"/>
        </w:rPr>
        <w:t xml:space="preserve">转运患者的医护人员穿隔离衣、带速干手消毒剂，手卫生依从率 </w:t>
      </w:r>
      <w:r>
        <w:rPr>
          <w:color w:val="FF0000"/>
        </w:rPr>
        <w:t>100%。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 w:line="484" w:lineRule="auto"/>
        <w:ind w:left="844" w:right="992" w:firstLine="781"/>
      </w:pPr>
      <w:r>
        <w:rPr>
          <w:w w:val="95"/>
        </w:rPr>
        <w:t>11</w:t>
      </w:r>
      <w:r>
        <w:rPr>
          <w:spacing w:val="-1"/>
          <w:w w:val="95"/>
        </w:rPr>
        <w:t xml:space="preserve">、病人手术时，手术通知单注明多重耐药菌种类，并按照接触隔离手术  </w:t>
      </w:r>
      <w:r>
        <w:t>管理。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line="484" w:lineRule="auto"/>
        <w:ind w:left="844" w:right="992" w:firstLine="781"/>
      </w:pPr>
      <w:r>
        <w:rPr>
          <w:w w:val="95"/>
        </w:rPr>
        <w:t>12</w:t>
      </w:r>
      <w:r>
        <w:rPr>
          <w:spacing w:val="-1"/>
          <w:w w:val="95"/>
        </w:rPr>
        <w:t xml:space="preserve">、多重耐药患者床旁检查时，提前电话通知相关医技科室，双方登记，  </w:t>
      </w:r>
      <w:r>
        <w:t>临床科室为医技科室人员提供口罩、手套、隔离衣等防护用品。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line="484" w:lineRule="auto"/>
        <w:ind w:left="844" w:right="950" w:firstLine="777"/>
        <w:jc w:val="both"/>
      </w:pPr>
      <w:r>
        <w:t>13</w:t>
      </w:r>
      <w:r>
        <w:rPr>
          <w:spacing w:val="3"/>
        </w:rPr>
        <w:t>、</w:t>
      </w:r>
      <w:r>
        <w:t>MRSA/VRE</w:t>
      </w:r>
      <w:r>
        <w:rPr>
          <w:spacing w:val="-2"/>
        </w:rPr>
        <w:t xml:space="preserve"> 病人症状消失，连续 </w:t>
      </w:r>
      <w:r>
        <w:t>2</w:t>
      </w:r>
      <w:r>
        <w:rPr>
          <w:spacing w:val="-1"/>
        </w:rPr>
        <w:t xml:space="preserve"> 个标本(每次间隔</w:t>
      </w:r>
      <w:r>
        <w:t>&gt;24h</w:t>
      </w:r>
      <w:r>
        <w:rPr>
          <w:spacing w:val="-2"/>
        </w:rPr>
        <w:t>)均未培养出</w:t>
      </w:r>
      <w:r>
        <w:t>MDROs</w:t>
      </w:r>
      <w:r>
        <w:rPr>
          <w:spacing w:val="-11"/>
        </w:rPr>
        <w:t xml:space="preserve">，方可解除隔离;其他 </w:t>
      </w:r>
      <w:r>
        <w:t>MDROs</w:t>
      </w:r>
      <w:r>
        <w:rPr>
          <w:spacing w:val="-12"/>
        </w:rPr>
        <w:t xml:space="preserve"> 病人症状消失或治愈</w:t>
      </w:r>
      <w:r>
        <w:rPr>
          <w:color w:val="FF0000"/>
          <w:spacing w:val="1"/>
        </w:rPr>
        <w:t>，标本培养阴性</w:t>
      </w:r>
      <w:r>
        <w:rPr>
          <w:spacing w:val="-6"/>
        </w:rPr>
        <w:t>则解除</w:t>
      </w:r>
      <w:r>
        <w:t>隔离。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spacing w:line="484" w:lineRule="auto"/>
        <w:ind w:left="844" w:right="956" w:firstLine="781"/>
      </w:pPr>
      <w:r>
        <w:rPr>
          <w:w w:val="95"/>
        </w:rPr>
        <w:t>14</w:t>
      </w:r>
      <w:r>
        <w:rPr>
          <w:spacing w:val="-22"/>
          <w:w w:val="95"/>
        </w:rPr>
        <w:t xml:space="preserve">、使用后的被服用双层黄色垃圾袋盛装、密闭，用黑色或蓝色笔标明“多  </w:t>
      </w:r>
      <w:r>
        <w:t>重耐药”字样后，洗衣房进行处理。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1625"/>
      </w:pPr>
      <w:r>
        <w:t>15、病人转出后的房间进行终末消毒。</w:t>
      </w:r>
    </w:p>
    <w:p>
      <w:pPr>
        <w:spacing w:after="0"/>
        <w:sectPr>
          <w:pgSz w:w="17860" w:h="25260"/>
          <w:pgMar w:top="2180" w:right="1260" w:bottom="280" w:left="154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7" w:line="451" w:lineRule="auto"/>
        <w:ind w:left="844" w:right="12172"/>
      </w:pPr>
      <w:r>
        <w:t>2010</w:t>
      </w:r>
      <w:r>
        <w:rPr>
          <w:spacing w:val="-31"/>
        </w:rPr>
        <w:t xml:space="preserve"> 年制定</w:t>
      </w:r>
      <w:r>
        <w:rPr>
          <w:spacing w:val="-50"/>
        </w:rPr>
        <w:t xml:space="preserve">第 </w:t>
      </w:r>
      <w:r>
        <w:t>4</w:t>
      </w:r>
      <w:r>
        <w:rPr>
          <w:spacing w:val="-26"/>
        </w:rPr>
        <w:t xml:space="preserve"> 次修订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50"/>
        </w:rPr>
      </w:pPr>
    </w:p>
    <w:p>
      <w:pPr>
        <w:pStyle w:val="Heading1"/>
        <w:tabs>
          <w:tab w:val="left" w:pos="3882"/>
        </w:tabs>
        <w:spacing w:before="0"/>
        <w:ind w:left="844"/>
      </w:pPr>
      <w:r>
        <w:t>附录</w:t>
      </w:r>
      <w:r>
        <w:rPr>
          <w:spacing w:val="-96"/>
        </w:rPr>
        <w:t xml:space="preserve"> </w:t>
      </w:r>
      <w:r>
        <w:t>1</w:t>
        <w:tab/>
        <w:t>多重耐药菌管理流程图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192412</wp:posOffset>
            </wp:positionV>
            <wp:extent cx="2812351" cy="544734"/>
            <wp:effectExtent l="0" t="0" r="0" b="0"/>
            <wp:wrapTopAndBottom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544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6"/>
        </w:rPr>
      </w:pPr>
      <w:r>
        <w:pict>
          <v:group id="_x0000_s1025" style="width:224pt;height:93pt;margin-top:19.03pt;margin-left:306pt;mso-position-horizontal-relative:page;mso-wrap-distance-left:0;mso-wrap-distance-right:0;position:absolute;z-index:-251646976" coordorigin="6120,381" coordsize="4480,18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480;height:1860;left:6120;position:absolute;top:380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480;height:1860;left:6120;position:absolute;top:38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38"/>
                      </w:rPr>
                    </w:pPr>
                  </w:p>
                  <w:p>
                    <w:pPr>
                      <w:spacing w:before="0" w:line="240" w:lineRule="auto"/>
                      <w:rPr>
                        <w:b/>
                        <w:sz w:val="38"/>
                      </w:rPr>
                    </w:pPr>
                  </w:p>
                  <w:p>
                    <w:pPr>
                      <w:spacing w:before="7" w:line="240" w:lineRule="auto"/>
                      <w:rPr>
                        <w:b/>
                        <w:sz w:val="33"/>
                      </w:rPr>
                    </w:pPr>
                  </w:p>
                  <w:p>
                    <w:pPr>
                      <w:spacing w:before="0" w:line="456" w:lineRule="exact"/>
                      <w:ind w:left="278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微生物室诊断并在检验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4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143510</wp:posOffset>
            </wp:positionV>
            <wp:extent cx="2799683" cy="962787"/>
            <wp:effectExtent l="0" t="0" r="0" b="0"/>
            <wp:wrapTopAndBottom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9683" cy="962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3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133222</wp:posOffset>
            </wp:positionV>
            <wp:extent cx="139350" cy="418052"/>
            <wp:effectExtent l="0" t="0" r="0" b="0"/>
            <wp:wrapTopAndBottom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418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pgSz w:w="17860" w:h="25260"/>
          <w:pgMar w:top="2420" w:right="1260" w:bottom="280" w:left="1540" w:header="708" w:footer="708"/>
          <w:pgNumType w:start="8"/>
          <w:cols w:space="708"/>
        </w:sectPr>
      </w:pPr>
    </w:p>
    <w:p>
      <w:pPr>
        <w:pStyle w:val="BodyText"/>
        <w:ind w:left="5456"/>
        <w:rPr>
          <w:sz w:val="20"/>
        </w:rPr>
      </w:pPr>
      <w:r>
        <w:rPr>
          <w:sz w:val="20"/>
        </w:rPr>
        <w:pict>
          <v:group id="_x0000_i1028" style="width:143.95pt;height:92.65pt;mso-position-horizontal-relative:char;mso-position-vertical-relative:line" coordorigin="0,0" coordsize="2879,1853">
            <v:shape id="_x0000_s1029" type="#_x0000_t75" style="width:2879;height:1853;position:absolute" stroked="f">
              <v:imagedata r:id="rId9" o:title=""/>
            </v:shape>
            <v:shape id="_x0000_s1030" type="#_x0000_t202" style="width:2879;height:1853;position:absolute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38"/>
                      </w:rPr>
                    </w:pPr>
                  </w:p>
                  <w:p>
                    <w:pPr>
                      <w:spacing w:before="9" w:line="240" w:lineRule="auto"/>
                      <w:rPr>
                        <w:b/>
                        <w:sz w:val="49"/>
                      </w:rPr>
                    </w:pPr>
                  </w:p>
                  <w:p>
                    <w:pPr>
                      <w:spacing w:before="0"/>
                      <w:ind w:left="823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分析、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6"/>
        </w:rPr>
      </w:pPr>
      <w:r>
        <w:pict>
          <v:shape id="_x0000_s1031" style="width:228.7pt;height:0.1pt;margin-top:13.09pt;margin-left:187.9pt;mso-position-horizontal-relative:page;mso-wrap-distance-left:0;mso-wrap-distance-right:0;position:absolute;z-index:-251638784" coordorigin="3758,262" coordsize="4574,0" path="m3758,262l8331,262e" filled="f" stroked="t" strokecolor="black" strokeweight="1.44pt">
            <v:stroke dashstyle="solid"/>
            <v:path arrowok="t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3"/>
        </w:rPr>
      </w:pPr>
      <w:r>
        <w:pict>
          <v:shape id="_x0000_s1032" style="width:159.05pt;height:0.1pt;margin-top:11.23pt;margin-left:342.26pt;mso-position-horizontal-relative:page;mso-wrap-distance-left:0;mso-wrap-distance-right:0;position:absolute;z-index:-251637760" coordorigin="6845,225" coordsize="3181,0" path="m6845,225l10026,225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spacing w:before="3"/>
        <w:rPr>
          <w:b/>
          <w:sz w:val="8"/>
        </w:rPr>
      </w:pPr>
    </w:p>
    <w:p>
      <w:pPr>
        <w:spacing w:before="44"/>
        <w:ind w:left="10026" w:right="0" w:firstLine="0"/>
        <w:jc w:val="left"/>
        <w:rPr>
          <w:sz w:val="6"/>
        </w:rPr>
      </w:pPr>
      <w:r>
        <w:pict>
          <v:shape id="_x0000_s1033" type="#_x0000_t202" style="width:13.1pt;height:15pt;margin-top:-9.82pt;margin-left:502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282828"/>
                      <w:spacing w:val="-91"/>
                      <w:w w:val="100"/>
                      <w:sz w:val="22"/>
                    </w:rPr>
                    <w:t>飞一</w:t>
                  </w:r>
                </w:p>
              </w:txbxContent>
            </v:textbox>
          </v:shape>
        </w:pict>
      </w:r>
      <w:r>
        <w:pict>
          <v:shape id="_x0000_s1034" type="#_x0000_t202" style="width:16.4pt;height:15.45pt;margin-top:22.8pt;margin-left:498.69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282828"/>
                      <w:spacing w:val="-173"/>
                      <w:w w:val="100"/>
                      <w:sz w:val="22"/>
                    </w:rPr>
                    <w:t>一</w:t>
                  </w:r>
                  <w:r>
                    <w:rPr>
                      <w:color w:val="282828"/>
                      <w:w w:val="100"/>
                      <w:position w:val="-6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35" type="#_x0000_t202" style="width:31.6pt;height:61.1pt;margin-top:-123.1pt;margin-left:430.07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118"/>
                    </w:rPr>
                  </w:pPr>
                  <w:r>
                    <w:rPr>
                      <w:color w:val="282828"/>
                      <w:w w:val="100"/>
                      <w:sz w:val="118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36" type="#_x0000_t202" style="width:4.8pt;height:7.55pt;margin-top:-12.73pt;margin-left:336.88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282828"/>
                      <w:w w:val="99"/>
                      <w:sz w:val="11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037" type="#_x0000_t202" style="width:4.8pt;height:7.55pt;margin-top:22.54pt;margin-left:336.81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282828"/>
                      <w:w w:val="99"/>
                      <w:sz w:val="11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038" type="#_x0000_t202" style="width:3.35pt;height:19.05pt;margin-top:5pt;margin-left:805.1pt;mso-position-horizontal-relative:page;position:absolute;z-index:251675648" filled="f" stroked="f">
            <v:textbox inset="0,0,0,0">
              <w:txbxContent>
                <w:p>
                  <w:pPr>
                    <w:spacing w:before="0" w:line="380" w:lineRule="exact"/>
                    <w:ind w:left="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282828"/>
                      <w:w w:val="35"/>
                      <w:sz w:val="38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039" type="#_x0000_t202" style="width:6.65pt;height:8.55pt;margin-top:2.14pt;margin-left:799.16pt;mso-position-horizontal-relative:page;position:absolute;z-index:-251639808" filled="f" stroked="f">
            <v:textbox inset="0,0,0,0">
              <w:txbxContent>
                <w:p>
                  <w:pPr>
                    <w:spacing w:before="0" w:line="170" w:lineRule="exact"/>
                    <w:ind w:left="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131313"/>
                      <w:spacing w:val="-11"/>
                      <w:w w:val="45"/>
                      <w:sz w:val="17"/>
                    </w:rPr>
                    <w:t>．</w:t>
                  </w:r>
                  <w:r>
                    <w:rPr>
                      <w:color w:val="A8A8A8"/>
                      <w:spacing w:val="-11"/>
                      <w:w w:val="45"/>
                      <w:sz w:val="17"/>
                    </w:rPr>
                    <w:t>，</w:t>
                  </w:r>
                </w:p>
              </w:txbxContent>
            </v:textbox>
          </v:shape>
        </w:pict>
      </w:r>
      <w:r>
        <w:rPr>
          <w:color w:val="282828"/>
          <w:spacing w:val="-68"/>
          <w:w w:val="60"/>
          <w:position w:val="-16"/>
          <w:sz w:val="38"/>
        </w:rPr>
        <w:t>.</w:t>
      </w:r>
      <w:r>
        <w:rPr>
          <w:color w:val="BFBFBF"/>
          <w:spacing w:val="-68"/>
          <w:w w:val="60"/>
          <w:position w:val="-16"/>
          <w:sz w:val="38"/>
        </w:rPr>
        <w:t>，</w:t>
      </w:r>
      <w:r>
        <w:rPr>
          <w:color w:val="414141"/>
          <w:spacing w:val="-28"/>
          <w:w w:val="60"/>
          <w:position w:val="-4"/>
          <w:sz w:val="6"/>
        </w:rPr>
        <w:t>志</w:t>
      </w:r>
      <w:r>
        <w:rPr>
          <w:color w:val="282828"/>
          <w:spacing w:val="-11"/>
          <w:w w:val="60"/>
          <w:position w:val="-16"/>
          <w:sz w:val="38"/>
        </w:rPr>
        <w:t>.</w:t>
      </w:r>
      <w:r>
        <w:rPr>
          <w:color w:val="414141"/>
          <w:spacing w:val="-2"/>
          <w:w w:val="60"/>
          <w:sz w:val="17"/>
        </w:rPr>
        <w:t>金亭</w:t>
      </w:r>
      <w:r>
        <w:rPr>
          <w:shadow/>
          <w:w w:val="60"/>
          <w:sz w:val="17"/>
        </w:rPr>
        <w:t>-</w:t>
      </w:r>
      <w:r>
        <w:rPr>
          <w:shadow w:val="0"/>
          <w:w w:val="60"/>
          <w:sz w:val="17"/>
        </w:rPr>
        <w:t xml:space="preserve"> </w:t>
      </w:r>
      <w:r>
        <w:rPr>
          <w:shadow w:val="0"/>
          <w:color w:val="757575"/>
          <w:spacing w:val="-14"/>
          <w:w w:val="60"/>
          <w:sz w:val="17"/>
        </w:rPr>
        <w:t xml:space="preserve">- </w:t>
      </w:r>
      <w:r>
        <w:rPr>
          <w:shadow w:val="0"/>
          <w:color w:val="414141"/>
          <w:spacing w:val="-19"/>
          <w:w w:val="60"/>
          <w:sz w:val="17"/>
        </w:rPr>
        <w:t xml:space="preserve">- </w:t>
      </w:r>
      <w:r>
        <w:rPr>
          <w:shadow w:val="0"/>
          <w:color w:val="757575"/>
          <w:spacing w:val="-14"/>
          <w:w w:val="60"/>
          <w:sz w:val="17"/>
        </w:rPr>
        <w:t xml:space="preserve">- </w:t>
      </w:r>
      <w:r>
        <w:rPr>
          <w:shadow w:val="0"/>
          <w:color w:val="414141"/>
          <w:spacing w:val="-18"/>
          <w:w w:val="60"/>
          <w:sz w:val="17"/>
        </w:rPr>
        <w:t xml:space="preserve">- </w:t>
      </w:r>
      <w:r>
        <w:rPr>
          <w:shadow w:val="0"/>
          <w:color w:val="757575"/>
          <w:spacing w:val="2"/>
          <w:w w:val="60"/>
          <w:sz w:val="17"/>
        </w:rPr>
        <w:t xml:space="preserve">- </w:t>
      </w:r>
      <w:r>
        <w:rPr>
          <w:shadow w:val="0"/>
          <w:color w:val="282828"/>
          <w:spacing w:val="-21"/>
          <w:w w:val="60"/>
          <w:sz w:val="17"/>
        </w:rPr>
        <w:t>雪</w:t>
      </w:r>
      <w:r>
        <w:rPr>
          <w:shadow w:val="0"/>
          <w:color w:val="757575"/>
          <w:spacing w:val="-49"/>
          <w:w w:val="70"/>
          <w:sz w:val="17"/>
        </w:rPr>
        <w:t>－</w:t>
      </w:r>
      <w:r>
        <w:rPr>
          <w:shadow w:val="0"/>
          <w:color w:val="414141"/>
          <w:spacing w:val="-49"/>
          <w:w w:val="70"/>
          <w:sz w:val="17"/>
        </w:rPr>
        <w:t>－</w:t>
      </w:r>
      <w:r>
        <w:rPr>
          <w:shadow w:val="0"/>
          <w:color w:val="757575"/>
          <w:spacing w:val="-49"/>
          <w:w w:val="70"/>
          <w:sz w:val="17"/>
        </w:rPr>
        <w:t>－</w:t>
      </w:r>
      <w:r>
        <w:rPr>
          <w:shadow w:val="0"/>
          <w:color w:val="414141"/>
          <w:spacing w:val="-49"/>
          <w:w w:val="70"/>
          <w:sz w:val="17"/>
        </w:rPr>
        <w:t>－</w:t>
      </w:r>
      <w:r>
        <w:rPr>
          <w:shadow w:val="0"/>
          <w:color w:val="757575"/>
          <w:spacing w:val="-49"/>
          <w:w w:val="70"/>
          <w:sz w:val="17"/>
        </w:rPr>
        <w:t>－</w:t>
      </w:r>
      <w:r>
        <w:rPr>
          <w:shadow w:val="0"/>
          <w:color w:val="414141"/>
          <w:spacing w:val="-49"/>
          <w:w w:val="70"/>
          <w:sz w:val="17"/>
        </w:rPr>
        <w:t>－</w:t>
      </w:r>
      <w:r>
        <w:rPr>
          <w:shadow w:val="0"/>
          <w:color w:val="757575"/>
          <w:spacing w:val="-49"/>
          <w:w w:val="70"/>
          <w:sz w:val="17"/>
        </w:rPr>
        <w:t>－</w:t>
      </w:r>
      <w:r>
        <w:rPr>
          <w:shadow w:val="0"/>
          <w:color w:val="282828"/>
          <w:spacing w:val="-21"/>
          <w:w w:val="60"/>
          <w:sz w:val="17"/>
        </w:rPr>
        <w:t>雪</w:t>
      </w:r>
      <w:r>
        <w:rPr>
          <w:shadow w:val="0"/>
          <w:color w:val="757575"/>
          <w:spacing w:val="-49"/>
          <w:w w:val="70"/>
          <w:sz w:val="17"/>
        </w:rPr>
        <w:t>－</w:t>
      </w:r>
      <w:r>
        <w:rPr>
          <w:shadow w:val="0"/>
          <w:color w:val="414141"/>
          <w:spacing w:val="-49"/>
          <w:w w:val="70"/>
          <w:sz w:val="17"/>
        </w:rPr>
        <w:t>－</w:t>
      </w:r>
      <w:r>
        <w:rPr>
          <w:shadow w:val="0"/>
          <w:color w:val="757575"/>
          <w:spacing w:val="-49"/>
          <w:w w:val="70"/>
          <w:sz w:val="17"/>
        </w:rPr>
        <w:t>－</w:t>
      </w:r>
      <w:r>
        <w:rPr>
          <w:shadow w:val="0"/>
          <w:color w:val="414141"/>
          <w:spacing w:val="-49"/>
          <w:w w:val="70"/>
          <w:sz w:val="17"/>
        </w:rPr>
        <w:t>－</w:t>
      </w:r>
      <w:r>
        <w:rPr>
          <w:shadow w:val="0"/>
          <w:color w:val="757575"/>
          <w:spacing w:val="-49"/>
          <w:w w:val="70"/>
          <w:sz w:val="17"/>
        </w:rPr>
        <w:t>－</w:t>
      </w:r>
      <w:r>
        <w:rPr>
          <w:shadow w:val="0"/>
          <w:color w:val="414141"/>
          <w:spacing w:val="-49"/>
          <w:w w:val="70"/>
          <w:sz w:val="17"/>
        </w:rPr>
        <w:t>－</w:t>
      </w:r>
      <w:r>
        <w:rPr>
          <w:shadow w:val="0"/>
          <w:color w:val="757575"/>
          <w:spacing w:val="-49"/>
          <w:w w:val="70"/>
          <w:sz w:val="17"/>
        </w:rPr>
        <w:t>－</w:t>
      </w:r>
      <w:r>
        <w:rPr>
          <w:shadow w:val="0"/>
          <w:color w:val="282828"/>
          <w:spacing w:val="-43"/>
          <w:w w:val="60"/>
          <w:sz w:val="17"/>
        </w:rPr>
        <w:t>雪</w:t>
      </w:r>
      <w:r>
        <w:rPr>
          <w:shadow w:val="0"/>
          <w:color w:val="757575"/>
          <w:spacing w:val="20"/>
          <w:w w:val="60"/>
          <w:sz w:val="17"/>
        </w:rPr>
        <w:t>一</w:t>
      </w:r>
      <w:r>
        <w:rPr>
          <w:shadow w:val="0"/>
          <w:color w:val="414141"/>
          <w:spacing w:val="13"/>
          <w:w w:val="60"/>
          <w:sz w:val="17"/>
        </w:rPr>
        <w:t>一</w:t>
      </w:r>
      <w:r>
        <w:rPr>
          <w:shadow w:val="0"/>
          <w:color w:val="626262"/>
          <w:spacing w:val="20"/>
          <w:w w:val="60"/>
          <w:sz w:val="17"/>
        </w:rPr>
        <w:t>一</w:t>
      </w:r>
      <w:r>
        <w:rPr>
          <w:shadow w:val="0"/>
          <w:color w:val="414141"/>
          <w:spacing w:val="20"/>
          <w:w w:val="60"/>
          <w:sz w:val="17"/>
        </w:rPr>
        <w:t>一</w:t>
      </w:r>
      <w:r>
        <w:rPr>
          <w:shadow w:val="0"/>
          <w:color w:val="626262"/>
          <w:spacing w:val="13"/>
          <w:w w:val="60"/>
          <w:sz w:val="17"/>
        </w:rPr>
        <w:t>一</w:t>
      </w:r>
      <w:r>
        <w:rPr>
          <w:shadow w:val="0"/>
          <w:color w:val="414141"/>
          <w:spacing w:val="20"/>
          <w:w w:val="60"/>
          <w:sz w:val="17"/>
        </w:rPr>
        <w:t>一</w:t>
      </w:r>
      <w:r>
        <w:rPr>
          <w:shadow w:val="0"/>
          <w:color w:val="626262"/>
          <w:spacing w:val="13"/>
          <w:w w:val="60"/>
          <w:sz w:val="17"/>
        </w:rPr>
        <w:t>一</w:t>
      </w:r>
      <w:r>
        <w:rPr>
          <w:shadow w:val="0"/>
          <w:color w:val="414141"/>
          <w:spacing w:val="13"/>
          <w:w w:val="60"/>
          <w:sz w:val="17"/>
        </w:rPr>
        <w:t>一</w:t>
      </w:r>
      <w:r>
        <w:rPr>
          <w:shadow w:val="0"/>
          <w:color w:val="757575"/>
          <w:spacing w:val="20"/>
          <w:w w:val="60"/>
          <w:sz w:val="17"/>
        </w:rPr>
        <w:t>一</w:t>
      </w:r>
      <w:r>
        <w:rPr>
          <w:shadow w:val="0"/>
          <w:color w:val="414141"/>
          <w:spacing w:val="13"/>
          <w:w w:val="60"/>
          <w:sz w:val="17"/>
        </w:rPr>
        <w:t>一</w:t>
      </w:r>
      <w:r>
        <w:rPr>
          <w:shadow w:val="0"/>
          <w:color w:val="626262"/>
          <w:spacing w:val="20"/>
          <w:w w:val="60"/>
          <w:sz w:val="17"/>
        </w:rPr>
        <w:t>一</w:t>
      </w:r>
      <w:r>
        <w:rPr>
          <w:shadow w:val="0"/>
          <w:color w:val="414141"/>
          <w:spacing w:val="20"/>
          <w:w w:val="60"/>
          <w:sz w:val="17"/>
        </w:rPr>
        <w:t>一</w:t>
      </w:r>
      <w:r>
        <w:rPr>
          <w:shadow w:val="0"/>
          <w:color w:val="626262"/>
          <w:spacing w:val="13"/>
          <w:w w:val="60"/>
          <w:sz w:val="17"/>
        </w:rPr>
        <w:t>一</w:t>
      </w:r>
      <w:r>
        <w:rPr>
          <w:shadow w:val="0"/>
          <w:color w:val="414141"/>
          <w:spacing w:val="20"/>
          <w:w w:val="60"/>
          <w:sz w:val="17"/>
        </w:rPr>
        <w:t>一</w:t>
      </w:r>
      <w:r>
        <w:rPr>
          <w:shadow w:val="0"/>
          <w:color w:val="626262"/>
          <w:spacing w:val="-11"/>
          <w:w w:val="60"/>
          <w:sz w:val="17"/>
        </w:rPr>
        <w:t xml:space="preserve">一 </w:t>
      </w:r>
      <w:r>
        <w:rPr>
          <w:shadow w:val="0"/>
          <w:color w:val="282828"/>
          <w:spacing w:val="-43"/>
          <w:w w:val="60"/>
          <w:sz w:val="17"/>
        </w:rPr>
        <w:t>雪</w:t>
      </w:r>
      <w:r>
        <w:rPr>
          <w:shadow w:val="0"/>
          <w:color w:val="757575"/>
          <w:spacing w:val="20"/>
          <w:w w:val="60"/>
          <w:sz w:val="17"/>
        </w:rPr>
        <w:t>一</w:t>
      </w:r>
      <w:r>
        <w:rPr>
          <w:shadow w:val="0"/>
          <w:color w:val="414141"/>
          <w:spacing w:val="13"/>
          <w:w w:val="60"/>
          <w:sz w:val="17"/>
        </w:rPr>
        <w:t>一</w:t>
      </w:r>
      <w:r>
        <w:rPr>
          <w:shadow w:val="0"/>
          <w:color w:val="626262"/>
          <w:spacing w:val="20"/>
          <w:w w:val="60"/>
          <w:sz w:val="17"/>
        </w:rPr>
        <w:t>一</w:t>
      </w:r>
      <w:r>
        <w:rPr>
          <w:shadow w:val="0"/>
          <w:color w:val="414141"/>
          <w:w w:val="60"/>
          <w:sz w:val="17"/>
        </w:rPr>
        <w:t xml:space="preserve">一一· </w:t>
      </w:r>
      <w:r>
        <w:rPr>
          <w:shadow w:val="0"/>
          <w:color w:val="414141"/>
          <w:w w:val="60"/>
          <w:position w:val="1"/>
          <w:sz w:val="6"/>
        </w:rPr>
        <w:t>合</w:t>
      </w:r>
    </w:p>
    <w:p>
      <w:pPr>
        <w:pStyle w:val="BodyText"/>
        <w:spacing w:before="5"/>
        <w:rPr>
          <w:sz w:val="28"/>
        </w:rPr>
      </w:pPr>
    </w:p>
    <w:p>
      <w:pPr>
        <w:spacing w:before="44"/>
        <w:ind w:left="0" w:right="1413" w:firstLine="0"/>
        <w:jc w:val="right"/>
        <w:rPr>
          <w:sz w:val="39"/>
        </w:rPr>
      </w:pPr>
      <w:r>
        <w:rPr>
          <w:position w:val="-5"/>
          <w:sz w:val="31"/>
        </w:rPr>
        <w:t>1</w:t>
      </w:r>
      <w:r>
        <w:rPr>
          <w:spacing w:val="-48"/>
          <w:position w:val="-5"/>
          <w:sz w:val="31"/>
        </w:rPr>
        <w:t xml:space="preserve">、 </w:t>
      </w:r>
      <w:r>
        <w:rPr>
          <w:b/>
          <w:spacing w:val="4"/>
          <w:sz w:val="39"/>
        </w:rPr>
        <w:t>医生</w:t>
      </w:r>
      <w:r>
        <w:rPr>
          <w:sz w:val="39"/>
        </w:rPr>
        <w:t>：合理用药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2380" w:right="1260" w:bottom="280" w:left="1540" w:header="708" w:footer="708"/>
          <w:pgNumType w:start="9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spacing w:before="318" w:line="474" w:lineRule="exact"/>
        <w:jc w:val="right"/>
      </w:pPr>
      <w:r>
        <w:pict>
          <v:group id="_x0000_s1040" style="width:156.9pt;height:109.25pt;margin-top:-30.56pt;margin-left:339.74pt;mso-position-horizontal-relative:page;position:absolute;z-index:251679744" coordorigin="6795,-611" coordsize="3138,2185">
            <v:shape id="_x0000_s1041" type="#_x0000_t75" style="width:3138;height:2185;left:6794;position:absolute;top:-612" stroked="f">
              <v:imagedata r:id="rId10" o:title=""/>
            </v:shape>
            <v:shape id="_x0000_s1042" type="#_x0000_t202" style="width:3138;height:2185;left:6794;position:absolute;top:-612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1" w:line="240" w:lineRule="auto"/>
                      <w:rPr>
                        <w:sz w:val="43"/>
                      </w:rPr>
                    </w:pPr>
                  </w:p>
                  <w:p>
                    <w:pPr>
                      <w:spacing w:before="0"/>
                      <w:ind w:left="273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医务人员、病人</w:t>
                    </w:r>
                  </w:p>
                </w:txbxContent>
              </v:textbox>
            </v:shape>
          </v:group>
        </w:pict>
      </w:r>
      <w:r>
        <w:rPr>
          <w:color w:val="414141"/>
          <w:w w:val="35"/>
        </w:rPr>
        <w:t>：必：</w:t>
      </w:r>
    </w:p>
    <w:p>
      <w:pPr>
        <w:spacing w:before="0" w:line="204" w:lineRule="exact"/>
        <w:ind w:left="0" w:right="126" w:firstLine="0"/>
        <w:jc w:val="right"/>
        <w:rPr>
          <w:rFonts w:ascii="Arial" w:hAnsi="Arial"/>
          <w:sz w:val="20"/>
        </w:rPr>
      </w:pPr>
      <w:r>
        <w:rPr>
          <w:rFonts w:ascii="Arial" w:hAnsi="Arial"/>
          <w:color w:val="282828"/>
          <w:w w:val="35"/>
          <w:sz w:val="20"/>
        </w:rPr>
        <w:t>•</w:t>
      </w:r>
    </w:p>
    <w:p>
      <w:pPr>
        <w:spacing w:before="44"/>
        <w:ind w:left="182" w:right="0" w:firstLine="0"/>
        <w:jc w:val="left"/>
        <w:rPr>
          <w:sz w:val="39"/>
        </w:rPr>
      </w:pPr>
      <w:r>
        <w:br w:type="column"/>
      </w:r>
      <w:r>
        <w:rPr>
          <w:position w:val="-5"/>
          <w:sz w:val="31"/>
        </w:rPr>
        <w:t>2</w:t>
      </w:r>
      <w:r>
        <w:rPr>
          <w:spacing w:val="-48"/>
          <w:position w:val="-5"/>
          <w:sz w:val="31"/>
        </w:rPr>
        <w:t xml:space="preserve">、 </w:t>
      </w:r>
      <w:r>
        <w:rPr>
          <w:b/>
          <w:spacing w:val="4"/>
          <w:sz w:val="39"/>
        </w:rPr>
        <w:t>护士</w:t>
      </w:r>
      <w:r>
        <w:rPr>
          <w:spacing w:val="-8"/>
          <w:sz w:val="39"/>
        </w:rPr>
        <w:t>：告知、粘贴标</w:t>
      </w:r>
    </w:p>
    <w:p>
      <w:pPr>
        <w:pStyle w:val="BodyText"/>
        <w:spacing w:before="183" w:line="442" w:lineRule="exact"/>
        <w:ind w:left="718"/>
      </w:pPr>
      <w:r>
        <w:t>识、消毒隔离</w:t>
      </w:r>
    </w:p>
    <w:p>
      <w:pPr>
        <w:tabs>
          <w:tab w:val="left" w:pos="951"/>
        </w:tabs>
        <w:spacing w:before="0" w:line="352" w:lineRule="exact"/>
        <w:ind w:left="-3" w:right="0" w:firstLine="0"/>
        <w:jc w:val="left"/>
        <w:rPr>
          <w:rFonts w:ascii="Arial" w:eastAsia="Arial" w:hAnsi="Arial"/>
          <w:sz w:val="20"/>
        </w:rPr>
      </w:pPr>
      <w:r>
        <w:pict>
          <v:shape id="_x0000_s1043" type="#_x0000_t202" style="width:6.7pt;height:5pt;margin-top:9.11pt;margin-left:796.49pt;mso-position-horizontal-relative:page;position:absolute;z-index:-251635712" filled="f" stroked="f">
            <v:textbox inset="0,0,0,0">
              <w:txbxContent>
                <w:p>
                  <w:pPr>
                    <w:spacing w:before="0" w:line="100" w:lineRule="exact"/>
                    <w:ind w:left="0" w:right="0" w:firstLine="0"/>
                    <w:jc w:val="left"/>
                    <w:rPr>
                      <w:rFonts w:ascii="Times New Roman"/>
                      <w:sz w:val="9"/>
                    </w:rPr>
                  </w:pPr>
                  <w:r>
                    <w:rPr>
                      <w:rFonts w:ascii="Times New Roman"/>
                      <w:color w:val="282828"/>
                      <w:sz w:val="9"/>
                    </w:rPr>
                    <w:t xml:space="preserve">1 </w:t>
                  </w:r>
                  <w:r>
                    <w:rPr>
                      <w:rFonts w:ascii="Times New Roman"/>
                      <w:color w:val="414141"/>
                      <w:sz w:val="9"/>
                    </w:rPr>
                    <w:t>..</w:t>
                  </w:r>
                </w:p>
              </w:txbxContent>
            </v:textbox>
          </v:shape>
        </w:pict>
      </w:r>
      <w:r>
        <w:rPr>
          <w:color w:val="282828"/>
          <w:w w:val="45"/>
          <w:position w:val="11"/>
          <w:sz w:val="6"/>
        </w:rPr>
        <w:t xml:space="preserve">令   </w:t>
      </w:r>
      <w:r>
        <w:rPr>
          <w:color w:val="282828"/>
          <w:spacing w:val="6"/>
          <w:w w:val="45"/>
          <w:position w:val="11"/>
          <w:sz w:val="6"/>
        </w:rPr>
        <w:t xml:space="preserve"> </w:t>
      </w:r>
      <w:r>
        <w:rPr>
          <w:color w:val="414141"/>
          <w:w w:val="45"/>
          <w:sz w:val="32"/>
        </w:rPr>
        <w:t>........圃</w:t>
        <w:tab/>
      </w:r>
      <w:r>
        <w:rPr>
          <w:rFonts w:ascii="Arial" w:eastAsia="Arial" w:hAnsi="Arial"/>
          <w:color w:val="414141"/>
          <w:w w:val="55"/>
          <w:sz w:val="31"/>
        </w:rPr>
        <w:t>·</w:t>
      </w:r>
      <w:r>
        <w:rPr>
          <w:rFonts w:ascii="Arial" w:eastAsia="Arial" w:hAnsi="Arial"/>
          <w:color w:val="414141"/>
          <w:spacing w:val="-7"/>
          <w:w w:val="55"/>
          <w:sz w:val="31"/>
        </w:rPr>
        <w:t xml:space="preserve"> </w:t>
      </w:r>
      <w:r>
        <w:rPr>
          <w:rFonts w:ascii="Arial" w:eastAsia="Arial" w:hAnsi="Arial"/>
          <w:color w:val="A8A8A8"/>
          <w:spacing w:val="-21"/>
          <w:w w:val="55"/>
          <w:sz w:val="31"/>
        </w:rPr>
        <w:t>1</w:t>
      </w:r>
      <w:r>
        <w:rPr>
          <w:rFonts w:ascii="Arial" w:eastAsia="Arial" w:hAnsi="Arial"/>
          <w:spacing w:val="-21"/>
          <w:w w:val="55"/>
          <w:sz w:val="31"/>
        </w:rPr>
        <w:t>·</w:t>
      </w:r>
      <w:r>
        <w:rPr>
          <w:rFonts w:ascii="Arial" w:eastAsia="Arial" w:hAnsi="Arial"/>
          <w:spacing w:val="-9"/>
          <w:w w:val="55"/>
          <w:sz w:val="31"/>
        </w:rPr>
        <w:t xml:space="preserve"> </w:t>
      </w:r>
      <w:r>
        <w:rPr>
          <w:rFonts w:ascii="Arial" w:eastAsia="Arial" w:hAnsi="Arial"/>
          <w:color w:val="282828"/>
          <w:w w:val="55"/>
          <w:sz w:val="31"/>
        </w:rPr>
        <w:t>··</w:t>
      </w:r>
      <w:r>
        <w:rPr>
          <w:rFonts w:ascii="Arial" w:eastAsia="Arial" w:hAnsi="Arial"/>
          <w:color w:val="282828"/>
          <w:spacing w:val="2"/>
          <w:w w:val="55"/>
          <w:sz w:val="31"/>
        </w:rPr>
        <w:t xml:space="preserve"> </w:t>
      </w:r>
      <w:r>
        <w:rPr>
          <w:rFonts w:ascii="Arial" w:eastAsia="Arial" w:hAnsi="Arial"/>
          <w:color w:val="282828"/>
          <w:w w:val="55"/>
          <w:sz w:val="31"/>
        </w:rPr>
        <w:t>··</w:t>
      </w:r>
      <w:r>
        <w:rPr>
          <w:rFonts w:ascii="Arial" w:eastAsia="Arial" w:hAnsi="Arial"/>
          <w:color w:val="282828"/>
          <w:spacing w:val="1"/>
          <w:w w:val="55"/>
          <w:sz w:val="31"/>
        </w:rPr>
        <w:t xml:space="preserve"> </w:t>
      </w:r>
      <w:r>
        <w:rPr>
          <w:rFonts w:ascii="Arial" w:eastAsia="Arial" w:hAnsi="Arial"/>
          <w:color w:val="282828"/>
          <w:w w:val="55"/>
          <w:sz w:val="31"/>
        </w:rPr>
        <w:t>··</w:t>
      </w:r>
      <w:r>
        <w:rPr>
          <w:rFonts w:ascii="Arial" w:eastAsia="Arial" w:hAnsi="Arial"/>
          <w:color w:val="282828"/>
          <w:spacing w:val="9"/>
          <w:w w:val="55"/>
          <w:sz w:val="31"/>
        </w:rPr>
        <w:t xml:space="preserve"> </w:t>
      </w:r>
      <w:r>
        <w:rPr>
          <w:rFonts w:ascii="Arial" w:eastAsia="Arial" w:hAnsi="Arial"/>
          <w:color w:val="282828"/>
          <w:spacing w:val="-23"/>
          <w:w w:val="85"/>
          <w:sz w:val="31"/>
        </w:rPr>
        <w:t>··</w:t>
      </w:r>
      <w:r>
        <w:rPr>
          <w:rFonts w:ascii="Arial" w:eastAsia="Arial" w:hAnsi="Arial"/>
          <w:spacing w:val="-23"/>
          <w:w w:val="85"/>
          <w:sz w:val="31"/>
        </w:rPr>
        <w:t>·</w:t>
      </w:r>
      <w:r>
        <w:rPr>
          <w:rFonts w:ascii="Arial" w:eastAsia="Arial" w:hAnsi="Arial"/>
          <w:color w:val="A8A8A8"/>
          <w:spacing w:val="-23"/>
          <w:w w:val="85"/>
          <w:sz w:val="31"/>
        </w:rPr>
        <w:t>l</w:t>
      </w:r>
      <w:r>
        <w:rPr>
          <w:rFonts w:ascii="Arial" w:eastAsia="Arial" w:hAnsi="Arial"/>
          <w:color w:val="282828"/>
          <w:spacing w:val="-23"/>
          <w:w w:val="85"/>
          <w:sz w:val="31"/>
        </w:rPr>
        <w:t>.</w:t>
      </w:r>
      <w:r>
        <w:rPr>
          <w:rFonts w:ascii="Arial" w:eastAsia="Arial" w:hAnsi="Arial"/>
          <w:color w:val="282828"/>
          <w:spacing w:val="-31"/>
          <w:w w:val="85"/>
          <w:sz w:val="31"/>
        </w:rPr>
        <w:t xml:space="preserve"> </w:t>
      </w:r>
      <w:r>
        <w:rPr>
          <w:color w:val="282828"/>
          <w:w w:val="55"/>
          <w:sz w:val="16"/>
        </w:rPr>
        <w:t>酗</w:t>
      </w:r>
      <w:r>
        <w:rPr>
          <w:color w:val="282828"/>
          <w:spacing w:val="-3"/>
          <w:w w:val="55"/>
          <w:sz w:val="16"/>
        </w:rPr>
        <w:t>·</w:t>
      </w:r>
      <w:r>
        <w:rPr>
          <w:spacing w:val="-3"/>
          <w:w w:val="55"/>
          <w:sz w:val="16"/>
        </w:rPr>
        <w:t>•</w:t>
      </w:r>
      <w:r>
        <w:rPr>
          <w:spacing w:val="-12"/>
          <w:w w:val="55"/>
          <w:sz w:val="16"/>
        </w:rPr>
        <w:t xml:space="preserve"> </w:t>
      </w:r>
      <w:r>
        <w:rPr>
          <w:color w:val="282828"/>
          <w:w w:val="55"/>
          <w:sz w:val="16"/>
        </w:rPr>
        <w:t>•</w:t>
      </w:r>
      <w:r>
        <w:rPr>
          <w:color w:val="282828"/>
          <w:spacing w:val="14"/>
          <w:w w:val="55"/>
          <w:sz w:val="16"/>
        </w:rPr>
        <w:t xml:space="preserve"> </w:t>
      </w:r>
      <w:r>
        <w:rPr>
          <w:w w:val="55"/>
          <w:sz w:val="16"/>
        </w:rPr>
        <w:t>•</w:t>
      </w:r>
      <w:r>
        <w:rPr>
          <w:spacing w:val="-19"/>
          <w:w w:val="55"/>
          <w:sz w:val="16"/>
        </w:rPr>
        <w:t xml:space="preserve"> </w:t>
      </w:r>
      <w:r>
        <w:rPr>
          <w:color w:val="282828"/>
          <w:w w:val="55"/>
          <w:sz w:val="16"/>
        </w:rPr>
        <w:t>•</w:t>
      </w:r>
      <w:r>
        <w:rPr>
          <w:color w:val="282828"/>
          <w:spacing w:val="7"/>
          <w:w w:val="55"/>
          <w:sz w:val="16"/>
        </w:rPr>
        <w:t xml:space="preserve"> </w:t>
      </w:r>
      <w:r>
        <w:rPr>
          <w:color w:val="282828"/>
          <w:w w:val="55"/>
          <w:sz w:val="16"/>
        </w:rPr>
        <w:t>••</w:t>
      </w:r>
      <w:r>
        <w:rPr>
          <w:color w:val="282828"/>
          <w:spacing w:val="40"/>
          <w:w w:val="55"/>
          <w:sz w:val="16"/>
        </w:rPr>
        <w:t xml:space="preserve"> </w:t>
      </w:r>
      <w:r>
        <w:rPr>
          <w:color w:val="282828"/>
          <w:w w:val="55"/>
          <w:sz w:val="16"/>
        </w:rPr>
        <w:t>••</w:t>
      </w:r>
      <w:r>
        <w:rPr>
          <w:color w:val="282828"/>
          <w:spacing w:val="39"/>
          <w:w w:val="55"/>
          <w:sz w:val="16"/>
        </w:rPr>
        <w:t xml:space="preserve"> </w:t>
      </w:r>
      <w:r>
        <w:rPr>
          <w:w w:val="55"/>
          <w:sz w:val="16"/>
        </w:rPr>
        <w:t>•</w:t>
      </w:r>
      <w:r>
        <w:rPr>
          <w:spacing w:val="-12"/>
          <w:w w:val="55"/>
          <w:sz w:val="16"/>
        </w:rPr>
        <w:t xml:space="preserve"> </w:t>
      </w:r>
      <w:r>
        <w:rPr>
          <w:color w:val="282828"/>
          <w:w w:val="55"/>
          <w:sz w:val="16"/>
        </w:rPr>
        <w:t>•</w:t>
      </w:r>
      <w:r>
        <w:rPr>
          <w:color w:val="282828"/>
          <w:spacing w:val="14"/>
          <w:w w:val="55"/>
          <w:sz w:val="16"/>
        </w:rPr>
        <w:t xml:space="preserve"> </w:t>
      </w:r>
      <w:r>
        <w:rPr>
          <w:w w:val="55"/>
          <w:sz w:val="16"/>
        </w:rPr>
        <w:t>••</w:t>
      </w:r>
      <w:r>
        <w:rPr>
          <w:spacing w:val="-7"/>
          <w:w w:val="55"/>
          <w:sz w:val="16"/>
        </w:rPr>
        <w:t xml:space="preserve"> </w:t>
      </w:r>
      <w:r>
        <w:rPr>
          <w:color w:val="282828"/>
          <w:w w:val="55"/>
          <w:sz w:val="17"/>
        </w:rPr>
        <w:t>··圈．</w:t>
      </w:r>
      <w:r>
        <w:rPr>
          <w:color w:val="282828"/>
          <w:spacing w:val="-16"/>
          <w:w w:val="55"/>
          <w:sz w:val="17"/>
        </w:rPr>
        <w:t xml:space="preserve"> </w:t>
      </w:r>
      <w:r>
        <w:rPr>
          <w:spacing w:val="-21"/>
          <w:w w:val="55"/>
          <w:sz w:val="17"/>
        </w:rPr>
        <w:t>．.</w:t>
      </w:r>
      <w:r>
        <w:rPr>
          <w:color w:val="414141"/>
          <w:spacing w:val="-16"/>
          <w:w w:val="55"/>
          <w:sz w:val="17"/>
        </w:rPr>
        <w:t>珊</w:t>
      </w:r>
      <w:r>
        <w:rPr>
          <w:color w:val="A8A8A8"/>
          <w:spacing w:val="-19"/>
          <w:w w:val="55"/>
          <w:sz w:val="17"/>
        </w:rPr>
        <w:t>,</w:t>
      </w:r>
      <w:r>
        <w:rPr>
          <w:spacing w:val="-19"/>
          <w:w w:val="55"/>
          <w:sz w:val="17"/>
        </w:rPr>
        <w:t>.</w:t>
      </w:r>
      <w:r>
        <w:rPr>
          <w:spacing w:val="-16"/>
          <w:w w:val="55"/>
          <w:sz w:val="17"/>
        </w:rPr>
        <w:t xml:space="preserve"> </w:t>
      </w:r>
      <w:r>
        <w:rPr>
          <w:color w:val="282828"/>
          <w:spacing w:val="-10"/>
          <w:w w:val="55"/>
          <w:sz w:val="17"/>
        </w:rPr>
        <w:t>．</w:t>
      </w:r>
      <w:r>
        <w:rPr>
          <w:color w:val="282828"/>
          <w:w w:val="55"/>
          <w:sz w:val="17"/>
        </w:rPr>
        <w:t>逼</w:t>
      </w:r>
      <w:r>
        <w:rPr>
          <w:color w:val="282828"/>
          <w:spacing w:val="2"/>
          <w:w w:val="55"/>
          <w:sz w:val="17"/>
        </w:rPr>
        <w:t xml:space="preserve"> </w:t>
      </w:r>
      <w:r>
        <w:rPr>
          <w:rFonts w:ascii="Arial" w:eastAsia="Arial" w:hAnsi="Arial"/>
          <w:color w:val="131313"/>
          <w:w w:val="55"/>
          <w:position w:val="3"/>
          <w:sz w:val="20"/>
        </w:rPr>
        <w:t>*</w:t>
      </w:r>
    </w:p>
    <w:p>
      <w:pPr>
        <w:spacing w:after="0" w:line="352" w:lineRule="exact"/>
        <w:jc w:val="left"/>
        <w:rPr>
          <w:rFonts w:ascii="Arial" w:eastAsia="Arial" w:hAnsi="Arial"/>
          <w:sz w:val="20"/>
        </w:rPr>
        <w:sectPr>
          <w:type w:val="continuous"/>
          <w:pgSz w:w="17860" w:h="25260"/>
          <w:pgMar w:top="2280" w:right="1260" w:bottom="280" w:left="1540" w:header="708" w:footer="708"/>
          <w:pgNumType w:start="10"/>
          <w:cols w:num="2" w:space="708" w:equalWidth="0">
            <w:col w:w="10156" w:space="40"/>
            <w:col w:w="4864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2"/>
        </w:rPr>
      </w:pPr>
    </w:p>
    <w:p>
      <w:pPr>
        <w:tabs>
          <w:tab w:val="left" w:pos="11089"/>
          <w:tab w:val="left" w:leader="hyphen" w:pos="11806"/>
        </w:tabs>
        <w:spacing w:before="76" w:line="182" w:lineRule="exact"/>
        <w:ind w:left="10002" w:right="0" w:firstLine="0"/>
        <w:jc w:val="left"/>
        <w:rPr>
          <w:sz w:val="17"/>
        </w:rPr>
      </w:pPr>
      <w:r>
        <w:pict>
          <v:group id="_x0000_s1044" style="width:156.9pt;height:118.6pt;margin-top:-40.32pt;margin-left:336.85pt;mso-position-horizontal-relative:page;position:absolute;z-index:251681792" coordorigin="6737,-806" coordsize="3138,2372">
            <v:shape id="_x0000_s1045" type="#_x0000_t75" style="width:3138;height:2372;left:6737;position:absolute;top:-807" stroked="f">
              <v:imagedata r:id="rId11" o:title=""/>
            </v:shape>
            <v:shape id="_x0000_s1046" type="#_x0000_t202" style="width:3138;height:2372;left:6737;position:absolute;top:-807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10" w:line="240" w:lineRule="auto"/>
                      <w:rPr>
                        <w:sz w:val="29"/>
                      </w:rPr>
                    </w:pPr>
                  </w:p>
                  <w:p>
                    <w:pPr>
                      <w:spacing w:before="0"/>
                      <w:ind w:left="259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停隔离医嘱，解</w:t>
                    </w:r>
                  </w:p>
                </w:txbxContent>
              </v:textbox>
            </v:shape>
          </v:group>
        </w:pict>
      </w:r>
      <w:r>
        <w:pict>
          <v:shape id="_x0000_s1047" type="#_x0000_t202" style="width:5.25pt;height:26.65pt;margin-top:-8.03pt;margin-left:572.81pt;mso-position-horizontal-relative:page;position:absolute;z-index:-251633664" filled="f" stroked="f">
            <v:textbox inset="0,0,0,0">
              <w:txbxContent>
                <w:p>
                  <w:pPr>
                    <w:spacing w:before="0" w:line="532" w:lineRule="exact"/>
                    <w:ind w:left="0" w:right="0" w:firstLine="0"/>
                    <w:jc w:val="left"/>
                    <w:rPr>
                      <w:rFonts w:ascii="Times New Roman"/>
                      <w:sz w:val="48"/>
                    </w:rPr>
                  </w:pPr>
                  <w:r>
                    <w:rPr>
                      <w:rFonts w:ascii="Times New Roman"/>
                      <w:color w:val="131313"/>
                      <w:w w:val="87"/>
                      <w:sz w:val="48"/>
                    </w:rPr>
                    <w:t>.</w:t>
                  </w:r>
                </w:p>
              </w:txbxContent>
            </v:textbox>
          </v:shape>
        </w:pict>
      </w:r>
      <w:r>
        <w:rPr>
          <w:color w:val="414141"/>
          <w:spacing w:val="-123"/>
          <w:w w:val="182"/>
          <w:sz w:val="17"/>
        </w:rPr>
        <w:t>心</w:t>
      </w:r>
      <w:r>
        <w:rPr>
          <w:color w:val="939393"/>
          <w:w w:val="96"/>
          <w:sz w:val="17"/>
        </w:rPr>
        <w:t>--</w:t>
      </w:r>
      <w:r>
        <w:rPr>
          <w:color w:val="939393"/>
          <w:spacing w:val="-63"/>
          <w:w w:val="96"/>
          <w:sz w:val="17"/>
        </w:rPr>
        <w:t>·</w:t>
      </w:r>
      <w:r>
        <w:rPr>
          <w:color w:val="939393"/>
          <w:w w:val="42"/>
          <w:sz w:val="17"/>
        </w:rPr>
        <w:t>主......</w:t>
      </w:r>
      <w:r>
        <w:rPr>
          <w:color w:val="939393"/>
          <w:sz w:val="17"/>
        </w:rPr>
        <w:tab/>
      </w:r>
      <w:r>
        <w:rPr>
          <w:color w:val="939393"/>
          <w:w w:val="33"/>
          <w:sz w:val="17"/>
        </w:rPr>
        <w:t>盲重雪重</w:t>
      </w:r>
      <w:r>
        <w:rPr>
          <w:color w:val="939393"/>
          <w:w w:val="100"/>
          <w:sz w:val="17"/>
        </w:rPr>
        <w:t xml:space="preserve"> </w:t>
      </w:r>
      <w:r>
        <w:rPr>
          <w:color w:val="939393"/>
          <w:sz w:val="17"/>
        </w:rPr>
        <w:tab/>
      </w:r>
      <w:r>
        <w:rPr>
          <w:color w:val="939393"/>
          <w:w w:val="44"/>
          <w:sz w:val="17"/>
        </w:rPr>
        <w:t>雪盒雪一．</w:t>
      </w:r>
      <w:r>
        <w:rPr>
          <w:color w:val="939393"/>
          <w:spacing w:val="-52"/>
          <w:sz w:val="17"/>
        </w:rPr>
        <w:t xml:space="preserve"> </w:t>
      </w:r>
      <w:r>
        <w:rPr>
          <w:color w:val="939393"/>
          <w:spacing w:val="-60"/>
          <w:w w:val="94"/>
          <w:sz w:val="17"/>
        </w:rPr>
        <w:t>－</w:t>
      </w:r>
      <w:r>
        <w:rPr>
          <w:color w:val="939393"/>
          <w:spacing w:val="-52"/>
          <w:w w:val="77"/>
          <w:sz w:val="17"/>
        </w:rPr>
        <w:t>－</w:t>
      </w:r>
      <w:r>
        <w:rPr>
          <w:color w:val="A8A8A8"/>
          <w:spacing w:val="-60"/>
          <w:w w:val="94"/>
          <w:sz w:val="17"/>
        </w:rPr>
        <w:t>－</w:t>
      </w:r>
      <w:r>
        <w:rPr>
          <w:color w:val="A8A8A8"/>
          <w:spacing w:val="-45"/>
          <w:w w:val="77"/>
          <w:sz w:val="17"/>
        </w:rPr>
        <w:t>－</w:t>
      </w:r>
      <w:r>
        <w:rPr>
          <w:color w:val="BFBFBF"/>
          <w:spacing w:val="-67"/>
          <w:w w:val="94"/>
          <w:sz w:val="17"/>
        </w:rPr>
        <w:t>－</w:t>
      </w:r>
      <w:r>
        <w:rPr>
          <w:color w:val="A8A8A8"/>
          <w:spacing w:val="-88"/>
          <w:w w:val="77"/>
          <w:sz w:val="17"/>
        </w:rPr>
        <w:t>－</w:t>
      </w:r>
      <w:r>
        <w:rPr>
          <w:color w:val="A8A8A8"/>
          <w:w w:val="86"/>
          <w:sz w:val="17"/>
        </w:rPr>
        <w:t>－</w:t>
      </w:r>
      <w:r>
        <w:rPr>
          <w:color w:val="A8A8A8"/>
          <w:spacing w:val="-77"/>
          <w:w w:val="86"/>
          <w:sz w:val="17"/>
        </w:rPr>
        <w:t>－</w:t>
      </w:r>
      <w:r>
        <w:rPr>
          <w:color w:val="A8A8A8"/>
          <w:spacing w:val="-60"/>
          <w:w w:val="94"/>
          <w:sz w:val="17"/>
        </w:rPr>
        <w:t>－</w:t>
      </w:r>
      <w:r>
        <w:rPr>
          <w:color w:val="757575"/>
          <w:spacing w:val="-37"/>
          <w:w w:val="68"/>
          <w:sz w:val="17"/>
        </w:rPr>
        <w:t>－</w:t>
      </w:r>
      <w:r>
        <w:rPr>
          <w:color w:val="A8A8A8"/>
          <w:spacing w:val="-60"/>
          <w:w w:val="94"/>
          <w:sz w:val="17"/>
        </w:rPr>
        <w:t>－</w:t>
      </w:r>
      <w:r>
        <w:rPr>
          <w:color w:val="A8A8A8"/>
          <w:spacing w:val="-45"/>
          <w:w w:val="77"/>
          <w:sz w:val="17"/>
        </w:rPr>
        <w:t>－</w:t>
      </w:r>
      <w:r>
        <w:rPr>
          <w:color w:val="A8A8A8"/>
          <w:spacing w:val="-67"/>
          <w:w w:val="94"/>
          <w:sz w:val="17"/>
        </w:rPr>
        <w:t>－</w:t>
      </w:r>
      <w:r>
        <w:rPr>
          <w:color w:val="A8A8A8"/>
          <w:spacing w:val="-52"/>
          <w:w w:val="77"/>
          <w:sz w:val="17"/>
        </w:rPr>
        <w:t>－</w:t>
      </w:r>
      <w:r>
        <w:rPr>
          <w:color w:val="A8A8A8"/>
          <w:spacing w:val="-60"/>
          <w:w w:val="94"/>
          <w:sz w:val="17"/>
        </w:rPr>
        <w:t>－</w:t>
      </w:r>
      <w:r>
        <w:rPr>
          <w:color w:val="A8A8A8"/>
          <w:spacing w:val="-37"/>
          <w:w w:val="68"/>
          <w:sz w:val="17"/>
        </w:rPr>
        <w:t>－</w:t>
      </w:r>
      <w:r>
        <w:rPr>
          <w:color w:val="A8A8A8"/>
          <w:spacing w:val="-60"/>
          <w:w w:val="94"/>
          <w:sz w:val="17"/>
        </w:rPr>
        <w:t>－</w:t>
      </w:r>
      <w:r>
        <w:rPr>
          <w:color w:val="757575"/>
          <w:spacing w:val="-37"/>
          <w:w w:val="68"/>
          <w:sz w:val="17"/>
        </w:rPr>
        <w:t>－</w:t>
      </w:r>
      <w:r>
        <w:rPr>
          <w:color w:val="A8A8A8"/>
          <w:spacing w:val="-60"/>
          <w:w w:val="94"/>
          <w:sz w:val="17"/>
        </w:rPr>
        <w:t>－</w:t>
      </w:r>
      <w:r>
        <w:rPr>
          <w:color w:val="A8A8A8"/>
          <w:spacing w:val="-45"/>
          <w:w w:val="77"/>
          <w:sz w:val="17"/>
        </w:rPr>
        <w:t>－</w:t>
      </w:r>
      <w:r>
        <w:rPr>
          <w:color w:val="BFBFBF"/>
          <w:spacing w:val="-67"/>
          <w:w w:val="94"/>
          <w:sz w:val="17"/>
        </w:rPr>
        <w:t>－</w:t>
      </w:r>
      <w:r>
        <w:rPr>
          <w:color w:val="A8A8A8"/>
          <w:spacing w:val="-7"/>
          <w:w w:val="77"/>
          <w:sz w:val="17"/>
        </w:rPr>
        <w:t>－</w:t>
      </w:r>
      <w:r>
        <w:rPr>
          <w:color w:val="A8A8A8"/>
          <w:spacing w:val="12"/>
          <w:w w:val="96"/>
          <w:sz w:val="17"/>
        </w:rPr>
        <w:t>-</w:t>
      </w:r>
      <w:r>
        <w:rPr>
          <w:color w:val="A8A8A8"/>
          <w:w w:val="76"/>
          <w:sz w:val="17"/>
        </w:rPr>
        <w:t>-</w:t>
      </w:r>
      <w:r>
        <w:rPr>
          <w:color w:val="A8A8A8"/>
          <w:spacing w:val="-66"/>
          <w:sz w:val="17"/>
        </w:rPr>
        <w:t xml:space="preserve"> </w:t>
      </w:r>
      <w:r>
        <w:rPr>
          <w:color w:val="A8A8A8"/>
          <w:spacing w:val="6"/>
          <w:w w:val="46"/>
          <w:sz w:val="17"/>
        </w:rPr>
        <w:t>盒</w:t>
      </w:r>
      <w:r>
        <w:rPr>
          <w:color w:val="414141"/>
          <w:w w:val="43"/>
          <w:sz w:val="17"/>
        </w:rPr>
        <w:t>一飞</w:t>
      </w:r>
    </w:p>
    <w:p>
      <w:pPr>
        <w:spacing w:before="0" w:line="143" w:lineRule="exact"/>
        <w:ind w:left="4789" w:right="0" w:firstLine="0"/>
        <w:jc w:val="center"/>
        <w:rPr>
          <w:sz w:val="14"/>
        </w:rPr>
      </w:pPr>
      <w:r>
        <w:rPr>
          <w:color w:val="414141"/>
          <w:w w:val="87"/>
          <w:sz w:val="14"/>
        </w:rPr>
        <w:t>＊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44"/>
        <w:ind w:right="617"/>
        <w:jc w:val="right"/>
      </w:pPr>
      <w:r>
        <w:rPr>
          <w:position w:val="-5"/>
          <w:sz w:val="31"/>
        </w:rPr>
        <w:t xml:space="preserve">1、 </w:t>
      </w:r>
      <w:r>
        <w:t>MRSA/VRE 病人症状消</w:t>
      </w:r>
    </w:p>
    <w:p>
      <w:pPr>
        <w:pStyle w:val="BodyText"/>
        <w:spacing w:before="183"/>
        <w:ind w:right="556"/>
        <w:jc w:val="right"/>
      </w:pPr>
      <w:r>
        <w:t>失，连续 2 个标本(每</w:t>
      </w:r>
    </w:p>
    <w:p>
      <w:pPr>
        <w:spacing w:after="0"/>
        <w:jc w:val="right"/>
        <w:sectPr>
          <w:type w:val="continuous"/>
          <w:pgSz w:w="17860" w:h="25260"/>
          <w:pgMar w:top="2280" w:right="1260" w:bottom="280" w:left="1540" w:header="708" w:footer="708"/>
          <w:pgNumType w:start="11"/>
          <w:cols w:space="708"/>
        </w:sectPr>
      </w:pPr>
    </w:p>
    <w:p>
      <w:pPr>
        <w:pStyle w:val="BodyText"/>
        <w:spacing w:before="12"/>
        <w:rPr>
          <w:sz w:val="8"/>
        </w:rPr>
      </w:pPr>
    </w:p>
    <w:p>
      <w:pPr>
        <w:spacing w:before="0"/>
        <w:ind w:left="0" w:right="0" w:firstLine="0"/>
        <w:jc w:val="right"/>
        <w:rPr>
          <w:rFonts w:ascii="Arial"/>
          <w:sz w:val="9"/>
        </w:rPr>
      </w:pPr>
      <w:r>
        <w:rPr>
          <w:rFonts w:ascii="Arial"/>
          <w:w w:val="180"/>
          <w:sz w:val="9"/>
        </w:rPr>
        <w:t>111111111111111I</w:t>
      </w:r>
    </w:p>
    <w:p>
      <w:pPr>
        <w:pStyle w:val="BodyText"/>
        <w:spacing w:before="220" w:line="464" w:lineRule="exact"/>
        <w:ind w:left="991"/>
      </w:pPr>
      <w:r>
        <w:br w:type="column"/>
      </w:r>
      <w:r>
        <w:t>次间隔&gt;24h)均未培养</w:t>
      </w:r>
    </w:p>
    <w:p>
      <w:pPr>
        <w:spacing w:before="0" w:line="13" w:lineRule="exact"/>
        <w:ind w:left="0" w:right="98" w:firstLine="0"/>
        <w:jc w:val="right"/>
        <w:rPr>
          <w:sz w:val="17"/>
        </w:rPr>
      </w:pPr>
      <w:r>
        <w:pict>
          <v:shape id="_x0000_s1048" type="#_x0000_t202" style="width:6.25pt;height:22.55pt;margin-top:-2.18pt;margin-left:572.22pt;mso-position-horizontal-relative:page;position:absolute;z-index:251683840" filled="f" stroked="f">
            <v:textbox inset="0,0,0,0">
              <w:txbxContent>
                <w:p>
                  <w:pPr>
                    <w:spacing w:before="0" w:line="451" w:lineRule="exact"/>
                    <w:ind w:left="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414141"/>
                      <w:spacing w:val="-80"/>
                      <w:w w:val="91"/>
                      <w:sz w:val="12"/>
                    </w:rPr>
                    <w:t>＇</w:t>
                  </w:r>
                  <w:r>
                    <w:rPr>
                      <w:color w:val="131313"/>
                      <w:spacing w:val="-369"/>
                      <w:w w:val="103"/>
                      <w:position w:val="-3"/>
                      <w:sz w:val="45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49" type="#_x0000_t202" style="width:2.4pt;height:22.55pt;margin-top:-12.27pt;margin-left:815.34pt;mso-position-horizontal-relative:page;position:absolute;z-index:251684864" filled="f" stroked="f">
            <v:textbox inset="0,0,0,0">
              <w:txbxContent>
                <w:p>
                  <w:pPr>
                    <w:spacing w:before="0" w:line="451" w:lineRule="exact"/>
                    <w:ind w:left="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131313"/>
                      <w:spacing w:val="-363"/>
                      <w:w w:val="91"/>
                      <w:sz w:val="45"/>
                    </w:rPr>
                    <w:t>．</w:t>
                  </w:r>
                </w:p>
              </w:txbxContent>
            </v:textbox>
          </v:shape>
        </w:pict>
      </w:r>
      <w:r>
        <w:rPr>
          <w:color w:val="626262"/>
          <w:w w:val="87"/>
          <w:sz w:val="17"/>
        </w:rPr>
        <w:t>｀</w:t>
      </w:r>
    </w:p>
    <w:p>
      <w:pPr>
        <w:spacing w:after="0" w:line="13" w:lineRule="exact"/>
        <w:jc w:val="right"/>
        <w:rPr>
          <w:sz w:val="17"/>
        </w:rPr>
        <w:sectPr>
          <w:type w:val="continuous"/>
          <w:pgSz w:w="17860" w:h="25260"/>
          <w:pgMar w:top="2280" w:right="1260" w:bottom="280" w:left="1540" w:header="708" w:footer="708"/>
          <w:pgNumType w:start="12"/>
          <w:cols w:num="2" w:space="708" w:equalWidth="0">
            <w:col w:w="9700" w:space="40"/>
            <w:col w:w="5320" w:space="0"/>
          </w:cols>
        </w:sectPr>
      </w:pPr>
    </w:p>
    <w:p>
      <w:pPr>
        <w:pStyle w:val="BodyText"/>
        <w:rPr>
          <w:sz w:val="6"/>
        </w:rPr>
      </w:pPr>
    </w:p>
    <w:p>
      <w:pPr>
        <w:spacing w:before="39"/>
        <w:ind w:left="0" w:right="2192" w:firstLine="0"/>
        <w:jc w:val="right"/>
        <w:rPr>
          <w:sz w:val="7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4277998</wp:posOffset>
            </wp:positionH>
            <wp:positionV relativeFrom="paragraph">
              <wp:posOffset>37174</wp:posOffset>
            </wp:positionV>
            <wp:extent cx="2056553" cy="1171766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6553" cy="1171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82828"/>
          <w:w w:val="87"/>
          <w:sz w:val="7"/>
        </w:rPr>
        <w:t>亭</w:t>
      </w:r>
    </w:p>
    <w:p>
      <w:pPr>
        <w:spacing w:before="5" w:line="24" w:lineRule="exact"/>
        <w:ind w:left="0" w:right="0" w:firstLine="0"/>
        <w:jc w:val="right"/>
        <w:rPr>
          <w:sz w:val="17"/>
        </w:rPr>
      </w:pPr>
      <w:r>
        <w:rPr>
          <w:color w:val="282828"/>
          <w:w w:val="60"/>
          <w:sz w:val="17"/>
        </w:rPr>
        <w:t xml:space="preserve">....霆酬一.. </w:t>
      </w:r>
      <w:r>
        <w:rPr>
          <w:w w:val="60"/>
          <w:sz w:val="17"/>
        </w:rPr>
        <w:t xml:space="preserve">. </w:t>
      </w:r>
      <w:r>
        <w:rPr>
          <w:color w:val="A8A8A8"/>
          <w:w w:val="60"/>
          <w:sz w:val="17"/>
        </w:rPr>
        <w:t>,</w:t>
      </w:r>
      <w:r>
        <w:rPr>
          <w:color w:val="282828"/>
          <w:w w:val="60"/>
          <w:sz w:val="17"/>
        </w:rPr>
        <w:t>. 劂咖删啊毗</w:t>
      </w:r>
      <w:r>
        <w:rPr>
          <w:w w:val="60"/>
          <w:sz w:val="17"/>
        </w:rPr>
        <w:t>,..</w:t>
      </w:r>
      <w:r>
        <w:rPr>
          <w:color w:val="A8A8A8"/>
          <w:w w:val="60"/>
          <w:sz w:val="17"/>
        </w:rPr>
        <w:t>,</w:t>
      </w:r>
      <w:r>
        <w:rPr>
          <w:w w:val="60"/>
          <w:sz w:val="17"/>
        </w:rPr>
        <w:t xml:space="preserve">.. </w:t>
      </w:r>
      <w:r>
        <w:rPr>
          <w:color w:val="A8A8A8"/>
          <w:w w:val="60"/>
          <w:sz w:val="17"/>
        </w:rPr>
        <w:t>,</w:t>
      </w:r>
      <w:r>
        <w:rPr>
          <w:w w:val="60"/>
          <w:sz w:val="17"/>
        </w:rPr>
        <w:t xml:space="preserve">. </w:t>
      </w:r>
      <w:r>
        <w:rPr>
          <w:color w:val="282828"/>
          <w:w w:val="60"/>
          <w:sz w:val="17"/>
        </w:rPr>
        <w:t>毗</w:t>
      </w:r>
      <w:r>
        <w:rPr>
          <w:w w:val="60"/>
          <w:sz w:val="17"/>
        </w:rPr>
        <w:t>嘈</w:t>
      </w:r>
      <w:r>
        <w:rPr>
          <w:color w:val="282828"/>
          <w:w w:val="60"/>
          <w:sz w:val="17"/>
        </w:rPr>
        <w:t>毗</w:t>
      </w:r>
      <w:r>
        <w:rPr>
          <w:w w:val="60"/>
          <w:sz w:val="17"/>
        </w:rPr>
        <w:t>．</w:t>
      </w:r>
    </w:p>
    <w:p>
      <w:pPr>
        <w:tabs>
          <w:tab w:val="left" w:pos="1879"/>
        </w:tabs>
        <w:spacing w:before="0" w:line="235" w:lineRule="exact"/>
        <w:ind w:left="1337" w:right="0" w:firstLine="0"/>
        <w:jc w:val="left"/>
        <w:rPr>
          <w:rFonts w:ascii="Arial" w:hAnsi="Arial"/>
          <w:sz w:val="42"/>
        </w:rPr>
      </w:pPr>
      <w:r>
        <w:br w:type="column"/>
      </w:r>
      <w:r>
        <w:rPr>
          <w:rFonts w:ascii="Arial" w:hAnsi="Arial"/>
          <w:color w:val="A8A8A8"/>
          <w:w w:val="30"/>
          <w:sz w:val="42"/>
        </w:rPr>
        <w:t xml:space="preserve">i </w:t>
      </w:r>
      <w:r>
        <w:rPr>
          <w:rFonts w:ascii="Arial" w:hAnsi="Arial"/>
          <w:color w:val="A8A8A8"/>
          <w:spacing w:val="33"/>
          <w:w w:val="30"/>
          <w:sz w:val="42"/>
        </w:rPr>
        <w:t xml:space="preserve"> </w:t>
      </w:r>
      <w:r>
        <w:rPr>
          <w:rFonts w:ascii="Arial" w:hAnsi="Arial"/>
          <w:color w:val="282828"/>
          <w:w w:val="30"/>
          <w:sz w:val="42"/>
        </w:rPr>
        <w:t>.</w:t>
        <w:tab/>
      </w:r>
      <w:r>
        <w:rPr>
          <w:rFonts w:ascii="Arial" w:hAnsi="Arial"/>
          <w:w w:val="40"/>
          <w:sz w:val="42"/>
        </w:rPr>
        <w:t xml:space="preserve">· </w:t>
      </w:r>
      <w:r>
        <w:rPr>
          <w:rFonts w:ascii="Arial" w:hAnsi="Arial"/>
          <w:color w:val="A8A8A8"/>
          <w:w w:val="30"/>
          <w:sz w:val="42"/>
        </w:rPr>
        <w:t xml:space="preserve">i </w:t>
      </w:r>
      <w:r>
        <w:rPr>
          <w:rFonts w:ascii="Arial" w:hAnsi="Arial"/>
          <w:color w:val="131313"/>
          <w:spacing w:val="-12"/>
          <w:w w:val="30"/>
          <w:sz w:val="42"/>
        </w:rPr>
        <w:t>.</w:t>
      </w:r>
    </w:p>
    <w:p>
      <w:pPr>
        <w:pStyle w:val="BodyText"/>
        <w:rPr>
          <w:rFonts w:ascii="Arial"/>
          <w:sz w:val="6"/>
        </w:rPr>
      </w:pPr>
      <w:r>
        <w:br w:type="column"/>
      </w:r>
    </w:p>
    <w:p>
      <w:pPr>
        <w:pStyle w:val="BodyText"/>
        <w:spacing w:before="2"/>
        <w:rPr>
          <w:rFonts w:ascii="Arial"/>
          <w:sz w:val="6"/>
        </w:rPr>
      </w:pPr>
    </w:p>
    <w:p>
      <w:pPr>
        <w:spacing w:before="0"/>
        <w:ind w:left="387" w:right="0" w:firstLine="0"/>
        <w:jc w:val="left"/>
        <w:rPr>
          <w:sz w:val="6"/>
        </w:rPr>
      </w:pPr>
      <w:r>
        <w:rPr>
          <w:color w:val="414141"/>
          <w:w w:val="91"/>
          <w:sz w:val="6"/>
        </w:rPr>
        <w:t>忙</w:t>
      </w:r>
    </w:p>
    <w:p>
      <w:pPr>
        <w:spacing w:before="18" w:line="20" w:lineRule="exact"/>
        <w:ind w:left="319" w:right="0" w:firstLine="0"/>
        <w:jc w:val="left"/>
        <w:rPr>
          <w:sz w:val="9"/>
        </w:rPr>
      </w:pPr>
      <w:r>
        <w:rPr>
          <w:color w:val="282828"/>
          <w:w w:val="95"/>
          <w:sz w:val="9"/>
        </w:rPr>
        <w:t>..－</w:t>
      </w:r>
    </w:p>
    <w:p>
      <w:pPr>
        <w:spacing w:after="0" w:line="20" w:lineRule="exact"/>
        <w:jc w:val="left"/>
        <w:rPr>
          <w:sz w:val="9"/>
        </w:rPr>
        <w:sectPr>
          <w:type w:val="continuous"/>
          <w:pgSz w:w="17860" w:h="25260"/>
          <w:pgMar w:top="2280" w:right="1260" w:bottom="280" w:left="1540" w:header="708" w:footer="708"/>
          <w:pgNumType w:start="13"/>
          <w:cols w:num="3" w:space="708" w:equalWidth="0">
            <w:col w:w="12123" w:space="40"/>
            <w:col w:w="2198" w:space="39"/>
            <w:col w:w="660" w:space="0"/>
          </w:cols>
        </w:sectPr>
      </w:pPr>
    </w:p>
    <w:p>
      <w:pPr>
        <w:tabs>
          <w:tab w:val="left" w:pos="2434"/>
        </w:tabs>
        <w:spacing w:before="0" w:line="174" w:lineRule="exact"/>
        <w:ind w:left="0" w:right="322" w:firstLine="0"/>
        <w:jc w:val="right"/>
        <w:rPr>
          <w:sz w:val="16"/>
        </w:rPr>
      </w:pPr>
      <w:r>
        <w:pict>
          <v:line id="_x0000_s1050" style="mso-position-horizontal-relative:page;mso-position-vertical-relative:page;position:absolute;z-index:251686912" from="130.55pt,185.95pt" to="242.7pt,185.95pt" stroked="t" strokecolor="black" strokeweight="0.36pt">
            <v:stroke dashstyle="solid"/>
          </v:line>
        </w:pict>
      </w:r>
      <w:r>
        <w:pict>
          <v:shape id="_x0000_s1051" type="#_x0000_t202" style="width:26.8pt;height:27.05pt;margin-top:245.87pt;margin-left:260.64pt;mso-position-horizontal-relative:page;mso-position-vertical-relative:page;position:absolute;z-index:2516879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Arial" w:hAnsi="Arial"/>
                      <w:sz w:val="50"/>
                    </w:rPr>
                  </w:pPr>
                  <w:r>
                    <w:rPr>
                      <w:rFonts w:ascii="Arial" w:hAnsi="Arial"/>
                      <w:color w:val="131313"/>
                      <w:w w:val="100"/>
                      <w:sz w:val="50"/>
                    </w:rPr>
                    <w:t>◄</w:t>
                  </w:r>
                </w:p>
              </w:txbxContent>
            </v:textbox>
          </v:shape>
        </w:pict>
      </w:r>
      <w:r>
        <w:pict>
          <v:shape id="_x0000_s1052" type="#_x0000_t202" style="width:6.55pt;height:6.55pt;margin-top:184.07pt;margin-left:241.32pt;mso-position-horizontal-relative:page;mso-position-vertical-relative:page;position:absolute;z-index:251688960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282828"/>
                      <w:w w:val="99"/>
                      <w:sz w:val="9"/>
                    </w:rPr>
                    <w:t>飞</w:t>
                  </w:r>
                </w:p>
              </w:txbxContent>
            </v:textbox>
          </v:shape>
        </w:pict>
      </w:r>
      <w:r>
        <w:pict>
          <v:shape id="_x0000_s1053" type="#_x0000_t202" style="width:4.8pt;height:7.55pt;margin-top:216.72pt;margin-left:242.68pt;mso-position-horizontal-relative:page;mso-position-vertic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282828"/>
                      <w:w w:val="99"/>
                      <w:sz w:val="11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054" type="#_x0000_t202" style="width:7.55pt;height:11.05pt;margin-top:184.49pt;margin-left:124.35pt;mso-position-horizontal-relative:page;mso-position-vertic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282828"/>
                      <w:w w:val="99"/>
                      <w:position w:val="1"/>
                      <w:sz w:val="10"/>
                    </w:rPr>
                    <w:t>亨</w:t>
                  </w:r>
                  <w:r>
                    <w:rPr>
                      <w:color w:val="A8A8A8"/>
                      <w:w w:val="99"/>
                      <w:sz w:val="10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055" type="#_x0000_t202" style="width:7.05pt;height:7.05pt;margin-top:219.41pt;margin-left:124.88pt;mso-position-horizontal-relative:page;mso-position-vertic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282828"/>
                      <w:w w:val="99"/>
                      <w:sz w:val="10"/>
                    </w:rPr>
                    <w:t>丛</w:t>
                  </w:r>
                </w:p>
              </w:txbxContent>
            </v:textbox>
          </v:shape>
        </w:pict>
      </w:r>
      <w:r>
        <w:rPr>
          <w:rFonts w:ascii="Arial" w:eastAsia="Arial" w:hAnsi="Arial"/>
          <w:w w:val="52"/>
          <w:sz w:val="6"/>
        </w:rPr>
        <w:t>l</w:t>
      </w:r>
      <w:r>
        <w:rPr>
          <w:rFonts w:ascii="Arial" w:eastAsia="Arial" w:hAnsi="Arial"/>
          <w:sz w:val="6"/>
        </w:rPr>
        <w:t xml:space="preserve">    </w:t>
      </w:r>
      <w:r>
        <w:rPr>
          <w:rFonts w:ascii="Arial" w:eastAsia="Arial" w:hAnsi="Arial"/>
          <w:spacing w:val="-2"/>
          <w:sz w:val="6"/>
        </w:rPr>
        <w:t xml:space="preserve"> </w:t>
      </w:r>
      <w:r>
        <w:rPr>
          <w:color w:val="282828"/>
          <w:spacing w:val="-48"/>
          <w:w w:val="50"/>
          <w:sz w:val="17"/>
        </w:rPr>
        <w:t>劂</w:t>
      </w:r>
      <w:r>
        <w:rPr>
          <w:w w:val="50"/>
          <w:sz w:val="17"/>
        </w:rPr>
        <w:t>·</w:t>
      </w:r>
      <w:r>
        <w:rPr>
          <w:spacing w:val="-32"/>
          <w:sz w:val="17"/>
        </w:rPr>
        <w:t xml:space="preserve"> </w:t>
      </w:r>
      <w:r>
        <w:rPr>
          <w:color w:val="414141"/>
          <w:spacing w:val="-45"/>
          <w:w w:val="51"/>
          <w:sz w:val="17"/>
        </w:rPr>
        <w:t>即</w:t>
      </w:r>
      <w:r>
        <w:rPr>
          <w:w w:val="51"/>
          <w:sz w:val="17"/>
        </w:rPr>
        <w:t>·</w:t>
      </w:r>
      <w:r>
        <w:rPr>
          <w:spacing w:val="-33"/>
          <w:sz w:val="17"/>
        </w:rPr>
        <w:t xml:space="preserve"> </w:t>
      </w:r>
      <w:r>
        <w:rPr>
          <w:color w:val="414141"/>
          <w:spacing w:val="-71"/>
          <w:w w:val="48"/>
          <w:sz w:val="17"/>
        </w:rPr>
        <w:t>啊</w:t>
      </w:r>
      <w:r>
        <w:rPr>
          <w:w w:val="48"/>
          <w:sz w:val="17"/>
        </w:rPr>
        <w:t>-</w:t>
      </w:r>
      <w:r>
        <w:rPr>
          <w:sz w:val="17"/>
        </w:rPr>
        <w:t xml:space="preserve"> </w:t>
      </w:r>
      <w:r>
        <w:rPr>
          <w:spacing w:val="-33"/>
          <w:sz w:val="17"/>
        </w:rPr>
        <w:t xml:space="preserve"> </w:t>
      </w:r>
      <w:r>
        <w:rPr>
          <w:color w:val="282828"/>
          <w:w w:val="48"/>
          <w:sz w:val="17"/>
        </w:rPr>
        <w:t>..咖咖即曦毗</w:t>
      </w:r>
      <w:r>
        <w:rPr>
          <w:color w:val="282828"/>
          <w:spacing w:val="28"/>
          <w:sz w:val="17"/>
        </w:rPr>
        <w:t xml:space="preserve"> </w:t>
      </w:r>
      <w:r>
        <w:rPr>
          <w:color w:val="A8A8A8"/>
          <w:spacing w:val="-85"/>
          <w:w w:val="61"/>
          <w:sz w:val="17"/>
        </w:rPr>
        <w:t>，</w:t>
      </w:r>
      <w:r>
        <w:rPr>
          <w:spacing w:val="-18"/>
          <w:w w:val="61"/>
          <w:sz w:val="17"/>
        </w:rPr>
        <w:t>．</w:t>
      </w:r>
      <w:r>
        <w:rPr>
          <w:color w:val="282828"/>
          <w:spacing w:val="-11"/>
          <w:w w:val="61"/>
          <w:sz w:val="17"/>
        </w:rPr>
        <w:t>．</w:t>
      </w:r>
      <w:r>
        <w:rPr>
          <w:spacing w:val="-100"/>
          <w:w w:val="61"/>
          <w:sz w:val="17"/>
        </w:rPr>
        <w:t>．</w:t>
      </w:r>
      <w:r>
        <w:rPr>
          <w:rFonts w:ascii="Arial" w:eastAsia="Arial" w:hAnsi="Arial"/>
          <w:color w:val="A8A8A8"/>
          <w:w w:val="61"/>
          <w:sz w:val="6"/>
        </w:rPr>
        <w:t>l</w:t>
      </w:r>
      <w:r>
        <w:rPr>
          <w:rFonts w:ascii="Arial" w:eastAsia="Arial" w:hAnsi="Arial"/>
          <w:color w:val="A8A8A8"/>
          <w:sz w:val="6"/>
        </w:rPr>
        <w:t xml:space="preserve">    </w:t>
      </w:r>
      <w:r>
        <w:rPr>
          <w:rFonts w:ascii="Arial" w:eastAsia="Arial" w:hAnsi="Arial"/>
          <w:color w:val="A8A8A8"/>
          <w:spacing w:val="8"/>
          <w:sz w:val="6"/>
        </w:rPr>
        <w:t xml:space="preserve"> </w:t>
      </w:r>
      <w:r>
        <w:rPr>
          <w:w w:val="61"/>
          <w:sz w:val="17"/>
        </w:rPr>
        <w:t>．</w:t>
      </w:r>
      <w:r>
        <w:rPr>
          <w:spacing w:val="-12"/>
          <w:sz w:val="17"/>
        </w:rPr>
        <w:t xml:space="preserve"> </w:t>
      </w:r>
      <w:r>
        <w:rPr>
          <w:rFonts w:ascii="Times New Roman" w:eastAsia="Times New Roman" w:hAnsi="Times New Roman"/>
          <w:color w:val="414141"/>
          <w:w w:val="10"/>
          <w:sz w:val="8"/>
        </w:rPr>
        <w:t>m</w:t>
      </w:r>
      <w:r>
        <w:rPr>
          <w:rFonts w:ascii="Times New Roman" w:eastAsia="Times New Roman" w:hAnsi="Times New Roman"/>
          <w:color w:val="414141"/>
          <w:sz w:val="8"/>
        </w:rPr>
        <w:t xml:space="preserve">  </w:t>
      </w:r>
      <w:r>
        <w:rPr>
          <w:rFonts w:ascii="Times New Roman" w:eastAsia="Times New Roman" w:hAnsi="Times New Roman"/>
          <w:color w:val="414141"/>
          <w:spacing w:val="7"/>
          <w:sz w:val="8"/>
        </w:rPr>
        <w:t xml:space="preserve"> </w:t>
      </w:r>
      <w:r>
        <w:rPr>
          <w:color w:val="414141"/>
          <w:w w:val="49"/>
          <w:sz w:val="17"/>
        </w:rPr>
        <w:t>曦删僵··</w:t>
      </w:r>
      <w:r>
        <w:rPr>
          <w:color w:val="414141"/>
          <w:sz w:val="17"/>
        </w:rPr>
        <w:tab/>
      </w:r>
      <w:r>
        <w:rPr>
          <w:color w:val="414141"/>
          <w:w w:val="53"/>
          <w:sz w:val="16"/>
        </w:rPr>
        <w:t>枷··</w:t>
      </w:r>
    </w:p>
    <w:p>
      <w:pPr>
        <w:spacing w:after="0" w:line="174" w:lineRule="exact"/>
        <w:jc w:val="right"/>
        <w:rPr>
          <w:sz w:val="16"/>
        </w:rPr>
        <w:sectPr>
          <w:type w:val="continuous"/>
          <w:pgSz w:w="17860" w:h="25260"/>
          <w:pgMar w:top="2280" w:right="1260" w:bottom="280" w:left="154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before="44"/>
        <w:ind w:right="950"/>
        <w:jc w:val="right"/>
      </w:pPr>
      <w:r>
        <w:t>2010 年</w:t>
      </w:r>
    </w:p>
    <w:p>
      <w:pPr>
        <w:pStyle w:val="BodyText"/>
        <w:rPr>
          <w:sz w:val="20"/>
        </w:rPr>
      </w:pPr>
    </w:p>
    <w:p>
      <w:pPr>
        <w:pStyle w:val="BodyText"/>
        <w:spacing w:before="176"/>
        <w:ind w:left="844"/>
      </w:pPr>
      <w:r>
        <w:t>制定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spacing w:before="1"/>
        <w:ind w:left="844"/>
      </w:pPr>
      <w:r>
        <w:t>第 5 次修订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2420" w:right="1260" w:bottom="280" w:left="1540" w:header="708" w:footer="708"/>
          <w:pgNumType w:start="15"/>
          <w:cols w:space="708"/>
        </w:sectPr>
      </w:pPr>
    </w:p>
    <w:p>
      <w:pPr>
        <w:pStyle w:val="Heading1"/>
        <w:spacing w:before="44"/>
        <w:ind w:left="844"/>
      </w:pPr>
      <w:r>
        <w:rPr>
          <w:spacing w:val="-34"/>
        </w:rPr>
        <w:t xml:space="preserve">附件 </w:t>
      </w:r>
      <w:r>
        <w:t>2</w:t>
      </w:r>
    </w:p>
    <w:p>
      <w:pPr>
        <w:spacing w:before="44"/>
        <w:ind w:left="843" w:right="0" w:firstLine="0"/>
        <w:jc w:val="left"/>
        <w:rPr>
          <w:b/>
          <w:sz w:val="39"/>
        </w:rPr>
      </w:pPr>
      <w:r>
        <w:br w:type="column"/>
      </w:r>
      <w:r>
        <w:rPr>
          <w:b/>
          <w:sz w:val="39"/>
        </w:rPr>
        <w:t>多重耐药患者床旁检查流程图（</w:t>
      </w:r>
      <w:r>
        <w:rPr>
          <w:b/>
          <w:spacing w:val="-157"/>
          <w:sz w:val="39"/>
        </w:rPr>
        <w:t xml:space="preserve"> </w:t>
      </w:r>
      <w:r>
        <w:rPr>
          <w:b/>
          <w:color w:val="FF0000"/>
          <w:spacing w:val="2"/>
          <w:sz w:val="39"/>
        </w:rPr>
        <w:t>新增制度中</w:t>
      </w:r>
      <w:r>
        <w:rPr>
          <w:b/>
          <w:sz w:val="39"/>
        </w:rPr>
        <w:t>）</w:t>
      </w:r>
    </w:p>
    <w:p>
      <w:pPr>
        <w:pStyle w:val="BodyText"/>
        <w:spacing w:before="4"/>
        <w:rPr>
          <w:b/>
          <w:sz w:val="36"/>
        </w:rPr>
      </w:pPr>
    </w:p>
    <w:p>
      <w:pPr>
        <w:pStyle w:val="BodyText"/>
        <w:tabs>
          <w:tab w:val="left" w:pos="7537"/>
        </w:tabs>
        <w:spacing w:line="319" w:lineRule="auto"/>
        <w:ind w:left="7537" w:right="1295" w:hanging="4717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-459232</wp:posOffset>
            </wp:positionV>
            <wp:extent cx="6502400" cy="4152900"/>
            <wp:effectExtent l="0" t="0" r="0" b="0"/>
            <wp:wrapNone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240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6"/>
        </w:rPr>
        <w:t>临床通知</w:t>
        <w:tab/>
      </w:r>
      <w:r>
        <w:rPr>
          <w:position w:val="-5"/>
          <w:sz w:val="31"/>
        </w:rPr>
        <w:t>1</w:t>
      </w:r>
      <w:r>
        <w:rPr>
          <w:spacing w:val="-4"/>
          <w:position w:val="-5"/>
          <w:sz w:val="31"/>
        </w:rPr>
        <w:t>、</w:t>
      </w:r>
      <w:r>
        <w:t>通知医技科室：患</w:t>
      </w:r>
      <w:r>
        <w:rPr>
          <w:spacing w:val="-17"/>
        </w:rPr>
        <w:t>者</w:t>
      </w:r>
      <w:r>
        <w:t>姓名、住院号、多重耐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54"/>
        </w:rPr>
      </w:pPr>
    </w:p>
    <w:p>
      <w:pPr>
        <w:pStyle w:val="BodyText"/>
        <w:spacing w:line="448" w:lineRule="auto"/>
        <w:ind w:left="7537" w:right="944"/>
      </w:pPr>
      <w:r>
        <w:t xml:space="preserve">记录内容： </w:t>
      </w:r>
      <w:r>
        <w:rPr>
          <w:color w:val="FF0000"/>
        </w:rPr>
        <w:t>申请检查</w:t>
      </w:r>
      <w:r>
        <w:t>科室、患者姓名、住院号、</w:t>
      </w:r>
    </w:p>
    <w:p>
      <w:pPr>
        <w:spacing w:after="0" w:line="448" w:lineRule="auto"/>
        <w:sectPr>
          <w:type w:val="continuous"/>
          <w:pgSz w:w="17860" w:h="25260"/>
          <w:pgMar w:top="2280" w:right="1260" w:bottom="280" w:left="1540" w:header="708" w:footer="708"/>
          <w:pgNumType w:start="16"/>
          <w:cols w:num="2" w:space="708" w:equalWidth="0">
            <w:col w:w="1961" w:space="293"/>
            <w:col w:w="1280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line="59" w:lineRule="exact"/>
        <w:ind w:left="74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266825" cy="38004"/>
            <wp:effectExtent l="0" t="0" r="0" b="0"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3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132429</wp:posOffset>
            </wp:positionV>
            <wp:extent cx="1963578" cy="1507521"/>
            <wp:effectExtent l="0" t="0" r="0" b="0"/>
            <wp:wrapTopAndBottom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3578" cy="15075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1110329</wp:posOffset>
            </wp:positionV>
            <wp:extent cx="2837687" cy="456056"/>
            <wp:effectExtent l="0" t="0" r="0" b="0"/>
            <wp:wrapTopAndBottom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7687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203612</wp:posOffset>
            </wp:positionV>
            <wp:extent cx="1216152" cy="38004"/>
            <wp:effectExtent l="0" t="0" r="0" b="0"/>
            <wp:wrapTopAndBottom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61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472725</wp:posOffset>
            </wp:positionV>
            <wp:extent cx="139350" cy="924782"/>
            <wp:effectExtent l="0" t="0" r="0" b="0"/>
            <wp:wrapTopAndBottom/>
            <wp:docPr id="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9247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6" style="width:224pt;height:112pt;margin-top:72.22pt;margin-left:558pt;mso-position-horizontal-relative:page;mso-wrap-distance-left:0;mso-wrap-distance-right:0;position:absolute;z-index:-251617280" coordorigin="11160,1444" coordsize="4480,2240">
            <v:shape id="_x0000_s1057" type="#_x0000_t75" style="width:4480;height:2240;left:11160;position:absolute;top:1444" stroked="f">
              <v:imagedata r:id="rId19" o:title=""/>
            </v:shape>
            <v:shape id="_x0000_s1058" type="#_x0000_t202" style="width:4480;height:2240;left:11160;position:absolute;top:1444" filled="f" stroked="f">
              <v:textbox inset="0,0,0,0">
                <w:txbxContent>
                  <w:p>
                    <w:pPr>
                      <w:spacing w:before="2" w:line="240" w:lineRule="auto"/>
                      <w:rPr>
                        <w:sz w:val="57"/>
                      </w:rPr>
                    </w:pPr>
                  </w:p>
                  <w:p>
                    <w:pPr>
                      <w:spacing w:before="0"/>
                      <w:ind w:left="235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color w:val="FF0000"/>
                        <w:position w:val="-5"/>
                        <w:sz w:val="31"/>
                      </w:rPr>
                      <w:t>1、</w:t>
                    </w:r>
                    <w:r>
                      <w:rPr>
                        <w:color w:val="FF0000"/>
                        <w:sz w:val="39"/>
                      </w:rPr>
                      <w:t>操作者做好手卫生；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2280" w:right="1260" w:bottom="280" w:left="1540" w:header="708" w:footer="708"/>
          <w:pgNumType w:start="17"/>
          <w:cols w:space="708"/>
        </w:sect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20" w:lineRule="exact"/>
        <w:ind w:left="4424"/>
        <w:rPr>
          <w:sz w:val="2"/>
        </w:rPr>
      </w:pPr>
      <w:r>
        <w:rPr>
          <w:sz w:val="2"/>
        </w:rPr>
        <w:pict>
          <v:group id="_x0000_i1059" style="width:154.75pt;height:0.75pt;mso-position-horizontal-relative:char;mso-position-vertical-relative:line" coordorigin="0,0" coordsize="3095,15">
            <v:line id="_x0000_s1060" style="position:absolute" from="0,7" to="3094,7" stroked="t" strokecolor="black" strokeweight="0.72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  <w:r>
        <w:pict>
          <v:shape id="_x0000_s1061" style="width:154.75pt;height:0.1pt;margin-top:14.86pt;margin-left:298.62pt;mso-position-horizontal-relative:page;mso-wrap-distance-left:0;mso-wrap-distance-right:0;position:absolute;z-index:-251612160" coordorigin="5972,297" coordsize="3095,0" path="m5972,297l9067,297e" filled="f" stroked="t" strokecolor="black" strokeweight="1.08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tabs>
          <w:tab w:val="left" w:leader="dot" w:pos="13892"/>
        </w:tabs>
        <w:spacing w:before="75"/>
        <w:ind w:left="9539" w:right="0" w:firstLine="0"/>
        <w:jc w:val="left"/>
        <w:rPr>
          <w:sz w:val="18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4722286</wp:posOffset>
            </wp:positionH>
            <wp:positionV relativeFrom="paragraph">
              <wp:posOffset>-483461</wp:posOffset>
            </wp:positionV>
            <wp:extent cx="132828" cy="887979"/>
            <wp:effectExtent l="0" t="0" r="0" b="0"/>
            <wp:wrapNone/>
            <wp:docPr id="3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828" cy="887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10101"/>
          <w:w w:val="55"/>
          <w:sz w:val="18"/>
        </w:rPr>
        <w:t>!</w:t>
      </w:r>
      <w:r>
        <w:rPr>
          <w:color w:val="010101"/>
          <w:spacing w:val="-42"/>
          <w:w w:val="55"/>
          <w:sz w:val="18"/>
        </w:rPr>
        <w:t xml:space="preserve"> </w:t>
      </w:r>
      <w:r>
        <w:rPr>
          <w:color w:val="010101"/>
          <w:spacing w:val="-74"/>
          <w:w w:val="55"/>
          <w:sz w:val="18"/>
        </w:rPr>
        <w:t>一</w:t>
      </w:r>
      <w:r>
        <w:rPr>
          <w:color w:val="1C1C1C"/>
          <w:spacing w:val="-5"/>
          <w:w w:val="55"/>
          <w:sz w:val="18"/>
        </w:rPr>
        <w:t>．</w:t>
      </w:r>
      <w:r>
        <w:rPr>
          <w:color w:val="010101"/>
          <w:spacing w:val="-5"/>
          <w:w w:val="55"/>
          <w:sz w:val="18"/>
        </w:rPr>
        <w:t>.</w:t>
      </w:r>
      <w:r>
        <w:rPr>
          <w:color w:val="010101"/>
          <w:spacing w:val="-24"/>
          <w:w w:val="55"/>
          <w:sz w:val="18"/>
        </w:rPr>
        <w:t xml:space="preserve"> </w:t>
      </w:r>
      <w:r>
        <w:rPr>
          <w:color w:val="1C1C1C"/>
          <w:w w:val="55"/>
          <w:sz w:val="18"/>
        </w:rPr>
        <w:t>.</w:t>
      </w:r>
      <w:r>
        <w:rPr>
          <w:color w:val="010101"/>
          <w:w w:val="55"/>
          <w:sz w:val="18"/>
        </w:rPr>
        <w:t>....</w:t>
      </w:r>
      <w:r>
        <w:rPr>
          <w:color w:val="010101"/>
          <w:spacing w:val="-26"/>
          <w:w w:val="55"/>
          <w:sz w:val="18"/>
        </w:rPr>
        <w:t xml:space="preserve"> </w:t>
      </w:r>
      <w:r>
        <w:rPr>
          <w:color w:val="1C1C1C"/>
          <w:w w:val="55"/>
          <w:sz w:val="18"/>
        </w:rPr>
        <w:t>.</w:t>
      </w:r>
      <w:r>
        <w:rPr>
          <w:color w:val="010101"/>
          <w:w w:val="55"/>
          <w:sz w:val="18"/>
        </w:rPr>
        <w:t>..</w:t>
      </w:r>
      <w:r>
        <w:rPr>
          <w:color w:val="010101"/>
          <w:spacing w:val="-35"/>
          <w:w w:val="55"/>
          <w:sz w:val="18"/>
        </w:rPr>
        <w:t xml:space="preserve"> </w:t>
      </w:r>
      <w:r>
        <w:rPr>
          <w:color w:val="1C1C1C"/>
          <w:w w:val="55"/>
          <w:sz w:val="18"/>
        </w:rPr>
        <w:t>.</w:t>
      </w:r>
      <w:r>
        <w:rPr>
          <w:color w:val="010101"/>
          <w:w w:val="55"/>
          <w:sz w:val="18"/>
        </w:rPr>
        <w:t>.................</w:t>
      </w:r>
      <w:r>
        <w:rPr>
          <w:color w:val="010101"/>
          <w:spacing w:val="42"/>
          <w:w w:val="55"/>
          <w:sz w:val="18"/>
        </w:rPr>
        <w:t xml:space="preserve"> </w:t>
      </w:r>
      <w:r>
        <w:rPr>
          <w:color w:val="2F2F2F"/>
          <w:w w:val="55"/>
          <w:sz w:val="18"/>
        </w:rPr>
        <w:t>.</w:t>
      </w:r>
      <w:r>
        <w:rPr>
          <w:color w:val="2F2F2F"/>
          <w:spacing w:val="-42"/>
          <w:w w:val="55"/>
          <w:sz w:val="18"/>
        </w:rPr>
        <w:t xml:space="preserve"> </w:t>
      </w:r>
      <w:r>
        <w:rPr>
          <w:color w:val="010101"/>
          <w:w w:val="55"/>
          <w:sz w:val="18"/>
        </w:rPr>
        <w:t>.</w:t>
      </w:r>
      <w:r>
        <w:rPr>
          <w:color w:val="010101"/>
          <w:spacing w:val="-24"/>
          <w:w w:val="55"/>
          <w:sz w:val="18"/>
        </w:rPr>
        <w:t>一</w:t>
      </w:r>
      <w:r>
        <w:rPr>
          <w:color w:val="1C1C1C"/>
          <w:w w:val="55"/>
          <w:sz w:val="18"/>
        </w:rPr>
        <w:t>.</w:t>
      </w:r>
      <w:r>
        <w:rPr>
          <w:color w:val="010101"/>
          <w:w w:val="55"/>
          <w:sz w:val="18"/>
        </w:rPr>
        <w:t>.一</w:t>
      </w:r>
      <w:r>
        <w:rPr>
          <w:color w:val="010101"/>
          <w:spacing w:val="2"/>
          <w:w w:val="55"/>
          <w:sz w:val="18"/>
        </w:rPr>
        <w:t>..</w:t>
      </w:r>
      <w:r>
        <w:rPr>
          <w:color w:val="1C1C1C"/>
          <w:spacing w:val="2"/>
          <w:w w:val="55"/>
          <w:sz w:val="18"/>
        </w:rPr>
        <w:t>..</w:t>
      </w:r>
      <w:r>
        <w:rPr>
          <w:color w:val="1C1C1C"/>
          <w:spacing w:val="-38"/>
          <w:w w:val="55"/>
          <w:sz w:val="18"/>
        </w:rPr>
        <w:t xml:space="preserve"> </w:t>
      </w:r>
      <w:r>
        <w:rPr>
          <w:color w:val="010101"/>
          <w:w w:val="55"/>
          <w:sz w:val="18"/>
        </w:rPr>
        <w:t>.</w:t>
      </w:r>
      <w:r>
        <w:rPr>
          <w:color w:val="010101"/>
          <w:spacing w:val="-39"/>
          <w:w w:val="55"/>
          <w:sz w:val="18"/>
        </w:rPr>
        <w:t xml:space="preserve"> </w:t>
      </w:r>
      <w:r>
        <w:rPr>
          <w:color w:val="626262"/>
          <w:spacing w:val="-3"/>
          <w:w w:val="55"/>
          <w:sz w:val="18"/>
        </w:rPr>
        <w:t>.</w:t>
      </w:r>
      <w:r>
        <w:rPr>
          <w:color w:val="010101"/>
          <w:spacing w:val="-3"/>
          <w:w w:val="55"/>
          <w:sz w:val="18"/>
        </w:rPr>
        <w:t>.....</w:t>
      </w:r>
      <w:r>
        <w:rPr>
          <w:color w:val="010101"/>
          <w:spacing w:val="-16"/>
          <w:w w:val="55"/>
          <w:sz w:val="18"/>
        </w:rPr>
        <w:t xml:space="preserve"> </w:t>
      </w:r>
      <w:r>
        <w:rPr>
          <w:color w:val="1C1C1C"/>
          <w:w w:val="55"/>
          <w:sz w:val="18"/>
        </w:rPr>
        <w:t>.</w:t>
      </w:r>
      <w:r>
        <w:rPr>
          <w:color w:val="010101"/>
          <w:w w:val="55"/>
          <w:sz w:val="18"/>
        </w:rPr>
        <w:t>........</w:t>
      </w:r>
      <w:r>
        <w:rPr>
          <w:color w:val="010101"/>
          <w:spacing w:val="4"/>
          <w:w w:val="55"/>
          <w:sz w:val="18"/>
        </w:rPr>
        <w:t>一</w:t>
      </w:r>
      <w:r>
        <w:rPr>
          <w:color w:val="010101"/>
          <w:w w:val="55"/>
          <w:sz w:val="18"/>
        </w:rPr>
        <w:t>·</w:t>
      </w:r>
      <w:r>
        <w:rPr>
          <w:color w:val="010101"/>
          <w:spacing w:val="-145"/>
          <w:w w:val="55"/>
          <w:sz w:val="18"/>
        </w:rPr>
        <w:t>一</w:t>
      </w:r>
      <w:r>
        <w:rPr>
          <w:color w:val="010101"/>
          <w:w w:val="55"/>
          <w:sz w:val="18"/>
        </w:rPr>
        <w:t>·</w:t>
      </w:r>
      <w:r>
        <w:rPr>
          <w:color w:val="010101"/>
          <w:spacing w:val="-23"/>
          <w:w w:val="55"/>
          <w:sz w:val="18"/>
        </w:rPr>
        <w:t>一</w:t>
        <w:tab/>
      </w:r>
      <w:r>
        <w:rPr>
          <w:color w:val="010101"/>
          <w:w w:val="65"/>
          <w:sz w:val="18"/>
        </w:rPr>
        <w:t>一</w:t>
      </w:r>
    </w:p>
    <w:p>
      <w:pPr>
        <w:spacing w:before="78"/>
        <w:ind w:left="9548" w:right="0" w:firstLine="0"/>
        <w:jc w:val="left"/>
        <w:rPr>
          <w:sz w:val="16"/>
        </w:rPr>
      </w:pPr>
      <w:r>
        <w:rPr>
          <w:color w:val="010101"/>
          <w:w w:val="98"/>
          <w:sz w:val="16"/>
        </w:rPr>
        <w:t>，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2"/>
        </w:rPr>
      </w:pPr>
    </w:p>
    <w:p>
      <w:pPr>
        <w:pStyle w:val="BodyText"/>
        <w:ind w:left="9791"/>
      </w:pPr>
      <w:r>
        <w:rPr>
          <w:color w:val="FF0000"/>
        </w:rPr>
        <w:t>1、用消毒湿巾擦拭消毒</w:t>
      </w:r>
    </w:p>
    <w:p>
      <w:pPr>
        <w:pStyle w:val="BodyText"/>
        <w:rPr>
          <w:sz w:val="20"/>
        </w:rPr>
      </w:pPr>
    </w:p>
    <w:p>
      <w:pPr>
        <w:pStyle w:val="BodyText"/>
        <w:spacing w:before="180" w:line="423" w:lineRule="exact"/>
        <w:ind w:left="9791"/>
      </w:pPr>
      <w:r>
        <w:pict>
          <v:line id="_x0000_s1062" style="mso-position-horizontal-relative:page;position:absolute;z-index:-251614208" from="303.3pt,18.4pt" to="431pt,18.4pt" stroked="t" strokecolor="#959595">
            <v:stroke dashstyle="solid"/>
          </v:line>
        </w:pict>
      </w:r>
      <w:r>
        <w:pict>
          <v:shape id="_x0000_s1063" type="#_x0000_t202" style="width:37.6pt;height:89.45pt;margin-top:3.79pt;margin-left:432.64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1"/>
                    </w:rPr>
                  </w:pPr>
                  <w:r>
                    <w:rPr>
                      <w:imprint/>
                      <w:color w:val="777777"/>
                      <w:spacing w:val="-360"/>
                      <w:w w:val="100"/>
                      <w:position w:val="-16"/>
                      <w:sz w:val="71"/>
                    </w:rPr>
                    <w:t>\</w:t>
                  </w:r>
                  <w:r>
                    <w:rPr>
                      <w:shadow w:val="0"/>
                      <w:color w:val="777777"/>
                      <w:spacing w:val="-25"/>
                      <w:w w:val="100"/>
                      <w:sz w:val="71"/>
                    </w:rPr>
                    <w:t>)</w:t>
                  </w:r>
                  <w:r>
                    <w:rPr>
                      <w:shadow w:val="0"/>
                      <w:color w:val="777777"/>
                      <w:w w:val="100"/>
                      <w:position w:val="-5"/>
                      <w:sz w:val="71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064" type="#_x0000_t202" style="width:38.6pt;height:66.3pt;margin-top:5.95pt;margin-left:283.44pt;mso-position-horizontal-relative:page;position:absolute;z-index:-2516131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3"/>
                    </w:rPr>
                  </w:pPr>
                  <w:r>
                    <w:rPr>
                      <w:color w:val="959595"/>
                      <w:spacing w:val="-722"/>
                      <w:w w:val="100"/>
                      <w:position w:val="1"/>
                      <w:sz w:val="73"/>
                    </w:rPr>
                    <w:t>/</w:t>
                  </w:r>
                  <w:r>
                    <w:rPr>
                      <w:color w:val="777777"/>
                      <w:spacing w:val="-187"/>
                      <w:w w:val="100"/>
                      <w:position w:val="2"/>
                      <w:sz w:val="73"/>
                    </w:rPr>
                    <w:t>（</w:t>
                  </w:r>
                  <w:r>
                    <w:rPr>
                      <w:color w:val="777777"/>
                      <w:w w:val="100"/>
                      <w:sz w:val="73"/>
                    </w:rPr>
                    <w:t>\</w:t>
                  </w:r>
                </w:p>
              </w:txbxContent>
            </v:textbox>
          </v:shape>
        </w:pict>
      </w:r>
      <w:r>
        <w:rPr>
          <w:color w:val="FF0000"/>
        </w:rPr>
        <w:t>使用后的仪器、设备或</w:t>
      </w:r>
    </w:p>
    <w:p>
      <w:pPr>
        <w:spacing w:before="0" w:line="76" w:lineRule="exact"/>
        <w:ind w:left="4195" w:right="0" w:firstLine="0"/>
        <w:jc w:val="center"/>
        <w:rPr>
          <w:sz w:val="16"/>
        </w:rPr>
      </w:pPr>
      <w:r>
        <w:rPr>
          <w:color w:val="010101"/>
          <w:w w:val="98"/>
          <w:sz w:val="16"/>
        </w:rPr>
        <w:t>，</w:t>
      </w:r>
    </w:p>
    <w:p>
      <w:pPr>
        <w:spacing w:before="0" w:line="121" w:lineRule="exact"/>
        <w:ind w:left="4195" w:right="0" w:firstLine="0"/>
        <w:jc w:val="center"/>
        <w:rPr>
          <w:sz w:val="16"/>
        </w:rPr>
      </w:pPr>
      <w:r>
        <w:rPr>
          <w:color w:val="010101"/>
          <w:w w:val="98"/>
          <w:sz w:val="16"/>
        </w:rPr>
        <w:t>，</w:t>
      </w:r>
    </w:p>
    <w:p>
      <w:pPr>
        <w:tabs>
          <w:tab w:val="left" w:leader="dot" w:pos="13974"/>
        </w:tabs>
        <w:spacing w:before="0" w:line="269" w:lineRule="exact"/>
        <w:ind w:left="9550" w:right="0" w:firstLine="0"/>
        <w:jc w:val="left"/>
        <w:rPr>
          <w:rFonts w:ascii="Arial" w:hAnsi="Arial"/>
          <w:sz w:val="24"/>
        </w:rPr>
      </w:pPr>
      <w:r>
        <w:rPr>
          <w:rFonts w:ascii="Arial" w:hAnsi="Arial"/>
          <w:color w:val="010101"/>
          <w:spacing w:val="-16"/>
          <w:sz w:val="24"/>
        </w:rPr>
        <w:t>L..</w:t>
      </w:r>
      <w:r>
        <w:rPr>
          <w:rFonts w:ascii="Arial" w:hAnsi="Arial"/>
          <w:color w:val="1C1C1C"/>
          <w:spacing w:val="-16"/>
          <w:sz w:val="24"/>
        </w:rPr>
        <w:t>.</w:t>
      </w:r>
      <w:r>
        <w:rPr>
          <w:rFonts w:ascii="Arial" w:hAnsi="Arial"/>
          <w:color w:val="010101"/>
          <w:spacing w:val="-16"/>
          <w:sz w:val="24"/>
        </w:rPr>
        <w:t>......</w:t>
      </w:r>
      <w:r>
        <w:rPr>
          <w:rFonts w:ascii="Arial" w:hAnsi="Arial"/>
          <w:color w:val="1C1C1C"/>
          <w:spacing w:val="-16"/>
          <w:sz w:val="24"/>
        </w:rPr>
        <w:t>.</w:t>
      </w:r>
      <w:r>
        <w:rPr>
          <w:rFonts w:ascii="Arial" w:hAnsi="Arial"/>
          <w:color w:val="010101"/>
          <w:spacing w:val="-16"/>
          <w:sz w:val="24"/>
        </w:rPr>
        <w:t>............·..·.·.·.···.·</w:t>
        <w:tab/>
      </w:r>
      <w:r>
        <w:rPr>
          <w:rFonts w:ascii="Arial" w:hAnsi="Arial"/>
          <w:color w:val="010101"/>
          <w:sz w:val="24"/>
        </w:rPr>
        <w:t>,</w:t>
      </w:r>
    </w:p>
    <w:p>
      <w:pPr>
        <w:pStyle w:val="BodyText"/>
        <w:spacing w:before="10"/>
        <w:rPr>
          <w:rFonts w:ascii="Arial"/>
          <w:sz w:val="20"/>
        </w:rPr>
      </w:pPr>
      <w:r>
        <w:pict>
          <v:shape id="_x0000_s1065" style="width:121.55pt;height:0.1pt;margin-top:14.4pt;margin-left:304.39pt;mso-position-horizontal-relative:page;mso-wrap-distance-left:0;mso-wrap-distance-right:0;position:absolute;z-index:-251611136" coordorigin="6088,288" coordsize="2431,0" path="m6088,288l8519,288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6"/>
        </w:rPr>
      </w:pPr>
    </w:p>
    <w:p>
      <w:pPr>
        <w:pStyle w:val="BodyText"/>
        <w:spacing w:before="44"/>
        <w:ind w:right="2632"/>
        <w:jc w:val="right"/>
      </w:pPr>
      <w:r>
        <w:t>2014 年制定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2420" w:right="1260" w:bottom="280" w:left="1540" w:header="708" w:footer="708"/>
          <w:pgNumType w:start="18"/>
          <w:cols w:space="708"/>
        </w:sectPr>
      </w:pPr>
    </w:p>
    <w:p>
      <w:pPr>
        <w:pStyle w:val="Heading1"/>
        <w:ind w:left="844"/>
      </w:pPr>
      <w:r>
        <w:rPr>
          <w:spacing w:val="-34"/>
        </w:rPr>
        <w:t xml:space="preserve">附件 </w:t>
      </w:r>
      <w:r>
        <w:rPr>
          <w:spacing w:val="-20"/>
        </w:rPr>
        <w:t>3</w:t>
      </w:r>
    </w:p>
    <w:p>
      <w:pPr>
        <w:spacing w:before="45"/>
        <w:ind w:left="550" w:right="0" w:firstLine="0"/>
        <w:jc w:val="left"/>
        <w:rPr>
          <w:b/>
          <w:sz w:val="39"/>
        </w:rPr>
      </w:pPr>
      <w:r>
        <w:br w:type="column"/>
      </w:r>
      <w:r>
        <w:rPr>
          <w:b/>
          <w:sz w:val="39"/>
        </w:rPr>
        <w:t>多重耐药患者检查、转科流程图（</w:t>
      </w:r>
      <w:r>
        <w:rPr>
          <w:b/>
          <w:spacing w:val="-157"/>
          <w:sz w:val="39"/>
        </w:rPr>
        <w:t xml:space="preserve"> </w:t>
      </w:r>
      <w:r>
        <w:rPr>
          <w:b/>
          <w:color w:val="FF0000"/>
          <w:spacing w:val="2"/>
          <w:sz w:val="39"/>
        </w:rPr>
        <w:t>新增制度中</w:t>
      </w:r>
      <w:r>
        <w:rPr>
          <w:b/>
          <w:sz w:val="39"/>
        </w:rPr>
        <w:t>）</w:t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spacing w:before="2"/>
        <w:rPr>
          <w:b/>
          <w:sz w:val="35"/>
        </w:rPr>
      </w:pPr>
    </w:p>
    <w:p>
      <w:pPr>
        <w:pStyle w:val="BodyText"/>
        <w:ind w:left="8187"/>
      </w:pPr>
      <w:r>
        <w:t>通知检查/转入科室：患者</w:t>
      </w:r>
    </w:p>
    <w:p>
      <w:pPr>
        <w:spacing w:after="0"/>
        <w:sectPr>
          <w:type w:val="continuous"/>
          <w:pgSz w:w="17860" w:h="25260"/>
          <w:pgMar w:top="2280" w:right="1260" w:bottom="280" w:left="1540" w:header="708" w:footer="708"/>
          <w:pgNumType w:start="19"/>
          <w:cols w:num="2" w:space="708" w:equalWidth="0">
            <w:col w:w="1921" w:space="40"/>
            <w:col w:w="13099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6" style="width:350pt;height:202pt;margin-top:820pt;margin-left:71pt;mso-position-horizontal-relative:page;mso-position-vertical-relative:page;position:absolute;z-index:251709440" coordorigin="1420,16400" coordsize="7000,4040">
            <v:shape id="_x0000_s1067" type="#_x0000_t75" style="width:7000;height:4040;left:1420;position:absolute;top:16400" stroked="f">
              <v:imagedata r:id="rId21" o:title=""/>
            </v:shape>
            <v:shape id="_x0000_s1068" type="#_x0000_t202" style="width:5936;height:441;left:1659;position:absolute;top:17179" filled="f" stroked="f">
              <v:textbox inset="0,0,0,0">
                <w:txbxContent>
                  <w:p>
                    <w:pPr>
                      <w:spacing w:before="0" w:line="440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position w:val="-5"/>
                        <w:sz w:val="31"/>
                      </w:rPr>
                      <w:t>1、</w:t>
                    </w:r>
                    <w:r>
                      <w:rPr>
                        <w:sz w:val="39"/>
                      </w:rPr>
                      <w:t>接电话工作人员记录通知时间并</w:t>
                    </w:r>
                  </w:p>
                </w:txbxContent>
              </v:textbox>
            </v:shape>
            <v:shape id="_x0000_s1069" type="#_x0000_t202" style="width:1187;height:389;left:1659;position:absolute;top:1811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签字；</w:t>
                    </w:r>
                  </w:p>
                </w:txbxContent>
              </v:textbox>
            </v:shape>
            <v:shape id="_x0000_s1070" type="#_x0000_t202" style="width:5936;height:441;left:1659;position:absolute;top:19473" filled="f" stroked="f">
              <v:textbox inset="0,0,0,0">
                <w:txbxContent>
                  <w:p>
                    <w:pPr>
                      <w:spacing w:before="0" w:line="440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position w:val="-5"/>
                        <w:sz w:val="31"/>
                      </w:rPr>
                      <w:t>2、</w:t>
                    </w:r>
                    <w:r>
                      <w:rPr>
                        <w:sz w:val="39"/>
                      </w:rPr>
                      <w:t>安排患者的检查时间，并通知相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257"/>
        <w:ind w:right="3311"/>
        <w:jc w:val="center"/>
      </w:pPr>
      <w:r>
        <w:pict>
          <v:group id="_x0000_s1071" style="width:242pt;height:105.45pt;margin-top:-34.14pt;margin-left:573pt;mso-position-horizontal-relative:page;position:absolute;z-index:251708416" coordorigin="11460,-683" coordsize="4840,2109">
            <v:shape id="_x0000_s1072" type="#_x0000_t75" style="width:4840;height:2080;left:11460;position:absolute;top:-683" stroked="f">
              <v:imagedata r:id="rId22" o:title=""/>
            </v:shape>
            <v:shape id="_x0000_s1073" type="#_x0000_t202" style="width:3991;height:441;left:11687;position:absolute;top:100" filled="f" stroked="f">
              <v:textbox inset="0,0,0,0">
                <w:txbxContent>
                  <w:p>
                    <w:pPr>
                      <w:spacing w:before="0" w:line="440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position w:val="-5"/>
                        <w:sz w:val="31"/>
                      </w:rPr>
                      <w:t>1、</w:t>
                    </w:r>
                    <w:r>
                      <w:rPr>
                        <w:sz w:val="39"/>
                      </w:rPr>
                      <w:t>患者的床头悬挂接触</w:t>
                    </w:r>
                  </w:p>
                </w:txbxContent>
              </v:textbox>
            </v:shape>
            <v:shape id="_x0000_s1074" type="#_x0000_t202" style="width:4574;height:389;left:11687;position:absolute;top:103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隔离标识、速干手消毒剂；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-1957577</wp:posOffset>
            </wp:positionV>
            <wp:extent cx="4025900" cy="223520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科室准备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  <w:r>
        <w:pict>
          <v:shape id="_x0000_s1075" style="width:120pt;height:0.1pt;margin-top:21.41pt;margin-left:447pt;mso-position-horizontal-relative:page;mso-wrap-distance-left:0;mso-wrap-distance-right:0;position:absolute;z-index:-251603968" coordorigin="8940,428" coordsize="2400,0" path="m8940,428l11340,428e" filled="f" stroked="t" strokecolor="black" strokeweight="2pt">
            <v:stroke dashstyle="dash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4660900</wp:posOffset>
            </wp:positionH>
            <wp:positionV relativeFrom="paragraph">
              <wp:posOffset>174466</wp:posOffset>
            </wp:positionV>
            <wp:extent cx="139350" cy="899445"/>
            <wp:effectExtent l="0" t="0" r="0" b="0"/>
            <wp:wrapTopAndBottom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899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6" style="width:242pt;height:83pt;margin-top:54.74pt;margin-left:573pt;mso-position-horizontal-relative:page;mso-wrap-distance-left:0;mso-wrap-distance-right:0;position:absolute;z-index:-251602944" coordorigin="11460,1095" coordsize="4840,1660">
            <v:shape id="_x0000_s1077" type="#_x0000_t75" style="width:4840;height:1660;left:11460;position:absolute;top:1094" stroked="f">
              <v:imagedata r:id="rId25" o:title=""/>
            </v:shape>
            <v:shape id="_x0000_s1078" type="#_x0000_t202" style="width:4840;height:1660;left:11460;position:absolute;top:1094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sz w:val="56"/>
                      </w:rPr>
                    </w:pPr>
                  </w:p>
                  <w:p>
                    <w:pPr>
                      <w:spacing w:before="1"/>
                      <w:ind w:left="227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转运人员防护：戴手套、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182467</wp:posOffset>
            </wp:positionV>
            <wp:extent cx="1520190" cy="38004"/>
            <wp:effectExtent l="0" t="0" r="0" b="0"/>
            <wp:wrapTopAndBottom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  <w:r>
        <w:pict>
          <v:group id="_x0000_s1079" style="width:283pt;height:251pt;margin-top:18.49pt;margin-left:541pt;mso-position-horizontal-relative:page;mso-wrap-distance-left:0;mso-wrap-distance-right:0;position:absolute;z-index:-251601920" coordorigin="10820,370" coordsize="5660,5020">
            <v:shape id="_x0000_s1080" type="#_x0000_t75" style="width:5660;height:5020;left:10820;position:absolute;top:369" stroked="f">
              <v:imagedata r:id="rId27" o:title=""/>
            </v:shape>
            <v:shape id="_x0000_s1081" type="#_x0000_t202" style="width:4419;height:389;left:11810;position:absolute;top:116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1、接电话工作人员记录通</w:t>
                    </w:r>
                  </w:p>
                </w:txbxContent>
              </v:textbox>
            </v:shape>
            <v:shape id="_x0000_s1082" type="#_x0000_t202" style="width:2742;height:389;left:11810;position:absolute;top:210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知时间并签字；</w:t>
                    </w:r>
                  </w:p>
                </w:txbxContent>
              </v:textbox>
            </v:shape>
            <v:shape id="_x0000_s1083" type="#_x0000_t202" style="width:4491;height:389;left:11810;position:absolute;top:345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2、科室准备：①单间或床</w:t>
                    </w:r>
                  </w:p>
                </w:txbxContent>
              </v:textbox>
            </v:shape>
            <v:shape id="_x0000_s1084" type="#_x0000_t202" style="width:4297;height:389;left:11810;position:absolute;top:439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单位；②黄色垃圾桶；③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5"/>
        </w:rPr>
        <w:sectPr>
          <w:pgSz w:w="17860" w:h="25260"/>
          <w:pgMar w:top="2260" w:right="1260" w:bottom="280" w:left="154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ind w:left="9640"/>
        <w:rPr>
          <w:sz w:val="20"/>
        </w:rPr>
      </w:pPr>
      <w:r>
        <w:rPr>
          <w:sz w:val="20"/>
        </w:rPr>
        <w:pict>
          <v:group id="_x0000_i1085" style="width:186pt;height:60pt;mso-position-horizontal-relative:char;mso-position-vertical-relative:line" coordorigin="0,0" coordsize="3720,1200">
            <v:shape id="_x0000_s1086" type="#_x0000_t75" style="width:3720;height:1200;position:absolute" stroked="f">
              <v:imagedata r:id="rId28" o:title=""/>
            </v:shape>
            <v:shape id="_x0000_s1087" type="#_x0000_t202" style="width:3720;height:1200;position:absolute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258" w:line="455" w:lineRule="exact"/>
                      <w:ind w:left="485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医院感染管理部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Heading1"/>
        <w:tabs>
          <w:tab w:val="left" w:pos="1472"/>
        </w:tabs>
        <w:ind w:right="108"/>
        <w:jc w:val="center"/>
      </w:pPr>
      <w:r>
        <w:t>附件</w:t>
      </w:r>
      <w:r>
        <w:rPr>
          <w:spacing w:val="-96"/>
        </w:rPr>
        <w:t xml:space="preserve"> </w:t>
      </w:r>
      <w:r>
        <w:t>4</w:t>
        <w:tab/>
        <w:t>多重耐药患者转科、检查临床科室记录表（</w:t>
      </w:r>
      <w:r>
        <w:rPr>
          <w:spacing w:val="-144"/>
        </w:rPr>
        <w:t xml:space="preserve"> </w:t>
      </w:r>
      <w:r>
        <w:t>新增制度</w:t>
      </w:r>
      <w:r>
        <w:rPr>
          <w:spacing w:val="11"/>
        </w:rPr>
        <w:t>中</w:t>
      </w:r>
      <w:r>
        <w:t>）</w:t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spacing w:before="2"/>
        <w:rPr>
          <w:b/>
          <w:sz w:val="27"/>
        </w:rPr>
      </w:pPr>
    </w:p>
    <w:p>
      <w:pPr>
        <w:pStyle w:val="BodyText"/>
        <w:ind w:left="1247"/>
      </w:pPr>
      <w:r>
        <w:t>科室：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pict>
          <v:group id="_x0000_s1088" style="width:628.75pt;height:577.8pt;margin-top:8.71pt;margin-left:137pt;mso-position-horizontal-relative:page;mso-wrap-distance-left:0;mso-wrap-distance-right:0;position:absolute;z-index:-251599872" coordorigin="2740,174" coordsize="12575,11556">
            <v:shape id="_x0000_s1089" type="#_x0000_t75" style="width:12575;height:11556;left:2740;position:absolute;top:174" stroked="f">
              <v:imagedata r:id="rId29" o:title=""/>
            </v:shape>
            <v:shape id="_x0000_s1090" type="#_x0000_t202" style="width:409;height:389;left:13535;position:absolute;top:86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检</w:t>
                    </w:r>
                  </w:p>
                </w:txbxContent>
              </v:textbox>
            </v:shape>
            <v:shape id="_x0000_s1091" type="#_x0000_t202" style="width:409;height:389;left:11662;position:absolute;top:133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预</w:t>
                    </w:r>
                  </w:p>
                </w:txbxContent>
              </v:textbox>
            </v:shape>
            <v:shape id="_x0000_s1092" type="#_x0000_t202" style="width:1025;height:389;left:10434;position:absolute;top:180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打 接</w:t>
                    </w:r>
                  </w:p>
                </w:txbxContent>
              </v:textbox>
            </v:shape>
            <v:shape id="_x0000_s1093" type="#_x0000_t202" style="width:1684;height:389;left:12260;position:absolute;top:1801" filled="f" stroked="f">
              <v:textbox inset="0,0,0,0">
                <w:txbxContent>
                  <w:p>
                    <w:pPr>
                      <w:tabs>
                        <w:tab w:val="left" w:pos="1275"/>
                      </w:tabs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打</w:t>
                    </w:r>
                    <w:r>
                      <w:rPr>
                        <w:spacing w:val="-7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接</w:t>
                      <w:tab/>
                      <w:t>查</w:t>
                    </w:r>
                  </w:p>
                </w:txbxContent>
              </v:textbox>
            </v:shape>
            <v:shape id="_x0000_s1094" type="#_x0000_t202" style="width:1655;height:389;left:4281;position:absolute;top:2269" filled="f" stroked="f">
              <v:textbox inset="0,0,0,0">
                <w:txbxContent>
                  <w:p>
                    <w:pPr>
                      <w:tabs>
                        <w:tab w:val="left" w:pos="691"/>
                      </w:tabs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转</w:t>
                      <w:tab/>
                      <w:t>转</w:t>
                    </w:r>
                    <w:r>
                      <w:rPr>
                        <w:spacing w:val="-33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检</w:t>
                    </w:r>
                  </w:p>
                </w:txbxContent>
              </v:textbox>
            </v:shape>
            <v:shape id="_x0000_s1095" type="#_x0000_t202" style="width:409;height:389;left:11662;position:absolute;top:226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约</w:t>
                    </w:r>
                  </w:p>
                </w:txbxContent>
              </v:textbox>
            </v:shape>
            <v:shape id="_x0000_s1096" type="#_x0000_t202" style="width:978;height:389;left:14230;position:absolute;top:226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检 转</w:t>
                    </w:r>
                  </w:p>
                </w:txbxContent>
              </v:textbox>
            </v:shape>
            <v:shape id="_x0000_s1097" type="#_x0000_t202" style="width:1025;height:389;left:10434;position:absolute;top:27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电 电</w:t>
                    </w:r>
                  </w:p>
                </w:txbxContent>
              </v:textbox>
            </v:shape>
            <v:shape id="_x0000_s1098" type="#_x0000_t202" style="width:409;height:389;left:2816;position:absolute;top:34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序</w:t>
                    </w:r>
                  </w:p>
                </w:txbxContent>
              </v:textbox>
            </v:shape>
            <v:shape id="_x0000_s1099" type="#_x0000_t202" style="width:409;height:389;left:3471;position:absolute;top:34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日</w:t>
                    </w:r>
                  </w:p>
                </w:txbxContent>
              </v:textbox>
            </v:shape>
            <v:shape id="_x0000_s1100" type="#_x0000_t202" style="width:409;height:389;left:4281;position:absolute;top:320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出</w:t>
                    </w:r>
                  </w:p>
                </w:txbxContent>
              </v:textbox>
            </v:shape>
            <v:shape id="_x0000_s1101" type="#_x0000_t202" style="width:964;height:389;left:4972;position:absolute;top:320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12"/>
                        <w:sz w:val="39"/>
                      </w:rPr>
                      <w:t>入 查</w:t>
                    </w:r>
                  </w:p>
                </w:txbxContent>
              </v:textbox>
            </v:shape>
            <v:shape id="_x0000_s1102" type="#_x0000_t202" style="width:1576;height:389;left:6301;position:absolute;top:294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患者信息</w:t>
                    </w:r>
                  </w:p>
                </w:txbxContent>
              </v:textbox>
            </v:shape>
            <v:shape id="_x0000_s1103" type="#_x0000_t202" style="width:1684;height:389;left:12260;position:absolute;top:2737" filled="f" stroked="f">
              <v:textbox inset="0,0,0,0">
                <w:txbxContent>
                  <w:p>
                    <w:pPr>
                      <w:tabs>
                        <w:tab w:val="left" w:pos="1275"/>
                      </w:tabs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电</w:t>
                    </w:r>
                    <w:r>
                      <w:rPr>
                        <w:spacing w:val="-7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电</w:t>
                      <w:tab/>
                      <w:t>（</w:t>
                    </w:r>
                  </w:p>
                </w:txbxContent>
              </v:textbox>
            </v:shape>
            <v:shape id="_x0000_s1104" type="#_x0000_t202" style="width:1964;height:389;left:8267;position:absolute;top:34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多重耐药的</w:t>
                    </w:r>
                  </w:p>
                </w:txbxContent>
              </v:textbox>
            </v:shape>
            <v:shape id="_x0000_s1105" type="#_x0000_t202" style="width:409;height:389;left:11662;position:absolute;top:320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检</w:t>
                    </w:r>
                  </w:p>
                </w:txbxContent>
              </v:textbox>
            </v:shape>
            <v:shape id="_x0000_s1106" type="#_x0000_t202" style="width:978;height:389;left:14230;position:absolute;top:320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查 运</w:t>
                    </w:r>
                  </w:p>
                </w:txbxContent>
              </v:textbox>
            </v:shape>
            <v:shape id="_x0000_s1107" type="#_x0000_t202" style="width:1964;height:389;left:6103;position:absolute;top:388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（姓名、住</w:t>
                    </w:r>
                  </w:p>
                </w:txbxContent>
              </v:textbox>
            </v:shape>
            <v:shape id="_x0000_s1108" type="#_x0000_t202" style="width:1025;height:389;left:10434;position:absolute;top:367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话 话</w:t>
                    </w:r>
                  </w:p>
                </w:txbxContent>
              </v:textbox>
            </v:shape>
            <v:shape id="_x0000_s1109" type="#_x0000_t202" style="width:1684;height:389;left:12260;position:absolute;top:3677" filled="f" stroked="f">
              <v:textbox inset="0,0,0,0">
                <w:txbxContent>
                  <w:p>
                    <w:pPr>
                      <w:tabs>
                        <w:tab w:val="left" w:pos="1275"/>
                      </w:tabs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话</w:t>
                    </w:r>
                    <w:r>
                      <w:rPr>
                        <w:spacing w:val="-7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话</w:t>
                      <w:tab/>
                      <w:t>转</w:t>
                    </w:r>
                  </w:p>
                </w:txbxContent>
              </v:textbox>
            </v:shape>
            <v:shape id="_x0000_s1110" type="#_x0000_t202" style="width:1064;height:389;left:2816;position:absolute;top:435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号 期</w:t>
                    </w:r>
                  </w:p>
                </w:txbxContent>
              </v:textbox>
            </v:shape>
            <v:shape id="_x0000_s1111" type="#_x0000_t202" style="width:409;height:389;left:4281;position:absolute;top:45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科</w:t>
                    </w:r>
                  </w:p>
                </w:txbxContent>
              </v:textbox>
            </v:shape>
            <v:shape id="_x0000_s1112" type="#_x0000_t202" style="width:964;height:389;left:4972;position:absolute;top:45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12"/>
                        <w:sz w:val="39"/>
                      </w:rPr>
                      <w:t>科 科</w:t>
                    </w:r>
                  </w:p>
                </w:txbxContent>
              </v:textbox>
            </v:shape>
            <v:shape id="_x0000_s1113" type="#_x0000_t202" style="width:798;height:389;left:8850;position:absolute;top:435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种类</w:t>
                    </w:r>
                  </w:p>
                </w:txbxContent>
              </v:textbox>
            </v:shape>
            <v:shape id="_x0000_s1114" type="#_x0000_t202" style="width:1187;height:389;left:6496;position:absolute;top:482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院号）</w:t>
                    </w:r>
                  </w:p>
                </w:txbxContent>
              </v:textbox>
            </v:shape>
            <v:shape id="_x0000_s1115" type="#_x0000_t202" style="width:409;height:389;left:11662;position:absolute;top:45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查</w:t>
                    </w:r>
                  </w:p>
                </w:txbxContent>
              </v:textbox>
            </v:shape>
            <v:shape id="_x0000_s1116" type="#_x0000_t202" style="width:978;height:389;left:14230;position:absolute;top:45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人 人</w:t>
                    </w:r>
                  </w:p>
                </w:txbxContent>
              </v:textbox>
            </v:shape>
            <v:shape id="_x0000_s1117" type="#_x0000_t202" style="width:409;height:389;left:10434;position:absolute;top:502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时</w:t>
                    </w:r>
                  </w:p>
                </w:txbxContent>
              </v:textbox>
            </v:shape>
            <v:shape id="_x0000_s1118" type="#_x0000_t202" style="width:409;height:389;left:11050;position:absolute;top:502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时</w:t>
                    </w:r>
                  </w:p>
                </w:txbxContent>
              </v:textbox>
            </v:shape>
            <v:shape id="_x0000_s1119" type="#_x0000_t202" style="width:1890;height:389;left:12260;position:absolute;top:502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17"/>
                        <w:sz w:val="39"/>
                      </w:rPr>
                      <w:t>人 人 入</w:t>
                    </w:r>
                    <w:r>
                      <w:rPr>
                        <w:sz w:val="39"/>
                      </w:rPr>
                      <w:t>）</w:t>
                    </w:r>
                  </w:p>
                </w:txbxContent>
              </v:textbox>
            </v:shape>
            <v:shape id="_x0000_s1120" type="#_x0000_t202" style="width:10927;height:1797;left:4281;position:absolute;top:5495" filled="f" stroked="f">
              <v:textbox inset="0,0,0,0">
                <w:txbxContent>
                  <w:p>
                    <w:pPr>
                      <w:tabs>
                        <w:tab w:val="left" w:pos="691"/>
                        <w:tab w:val="left" w:pos="7381"/>
                        <w:tab w:val="left" w:pos="9949"/>
                      </w:tabs>
                      <w:spacing w:before="0" w:line="432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室</w:t>
                      <w:tab/>
                      <w:t>室</w:t>
                    </w:r>
                    <w:r>
                      <w:rPr>
                        <w:spacing w:val="-31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室</w:t>
                      <w:tab/>
                      <w:t>时</w:t>
                      <w:tab/>
                      <w:t>员</w:t>
                    </w:r>
                    <w:r>
                      <w:rPr>
                        <w:spacing w:val="-1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员</w:t>
                    </w:r>
                  </w:p>
                  <w:p>
                    <w:pPr>
                      <w:tabs>
                        <w:tab w:val="left" w:pos="7979"/>
                        <w:tab w:val="left" w:pos="9254"/>
                      </w:tabs>
                      <w:spacing w:before="7" w:line="225" w:lineRule="auto"/>
                      <w:ind w:left="7381" w:right="1281" w:hanging="1228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间</w:t>
                    </w:r>
                    <w:r>
                      <w:rPr>
                        <w:spacing w:val="30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间</w:t>
                      <w:tab/>
                      <w:tab/>
                      <w:t>员</w:t>
                    </w:r>
                    <w:r>
                      <w:rPr>
                        <w:spacing w:val="-6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员</w:t>
                      <w:tab/>
                    </w:r>
                    <w:r>
                      <w:rPr>
                        <w:spacing w:val="-17"/>
                        <w:sz w:val="39"/>
                      </w:rPr>
                      <w:t>时</w:t>
                    </w:r>
                    <w:r>
                      <w:rPr>
                        <w:sz w:val="39"/>
                      </w:rPr>
                      <w:t>间</w:t>
                    </w:r>
                  </w:p>
                  <w:p>
                    <w:pPr>
                      <w:spacing w:before="0" w:line="418" w:lineRule="exact"/>
                      <w:ind w:left="9254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间</w:t>
                    </w:r>
                  </w:p>
                </w:txbxContent>
              </v:textbox>
            </v:shape>
            <v:shape id="_x0000_s1121" type="#_x0000_t202" style="width:215;height:389;left:2913;position:absolute;top:873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1</w:t>
                    </w:r>
                  </w:p>
                </w:txbxContent>
              </v:textbox>
            </v:shape>
            <v:shape id="_x0000_s1122" type="#_x0000_t202" style="width:215;height:389;left:2913;position:absolute;top:1057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pgSz w:w="17860" w:h="25260"/>
          <w:pgMar w:top="2420" w:right="1260" w:bottom="280" w:left="154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5"/>
        <w:ind w:left="1373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-387095</wp:posOffset>
            </wp:positionV>
            <wp:extent cx="7985125" cy="12580747"/>
            <wp:effectExtent l="0" t="0" r="0" b="0"/>
            <wp:wrapNone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5125" cy="12580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3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ind w:left="1373"/>
      </w:pPr>
      <w:r>
        <w:rPr>
          <w:w w:val="99"/>
        </w:rPr>
        <w:t>4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1373"/>
      </w:pPr>
      <w:r>
        <w:rPr>
          <w:w w:val="99"/>
        </w:rPr>
        <w:t>5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373"/>
      </w:pPr>
      <w:r>
        <w:rPr>
          <w:w w:val="99"/>
        </w:rPr>
        <w:t>6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1373"/>
      </w:pPr>
      <w:r>
        <w:rPr>
          <w:w w:val="99"/>
        </w:rPr>
        <w:t>7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spacing w:before="1"/>
        <w:ind w:left="1373"/>
      </w:pPr>
      <w:r>
        <w:rPr>
          <w:w w:val="99"/>
        </w:rPr>
        <w:t>8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1373"/>
      </w:pPr>
      <w:r>
        <w:rPr>
          <w:w w:val="99"/>
        </w:rPr>
        <w:t>9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1276"/>
      </w:pPr>
      <w:r>
        <w:t>10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28"/>
        </w:rPr>
      </w:pPr>
    </w:p>
    <w:p>
      <w:pPr>
        <w:pStyle w:val="BodyText"/>
        <w:ind w:left="1247"/>
      </w:pPr>
      <w:r>
        <w:rPr>
          <w:w w:val="95"/>
        </w:rPr>
        <w:t>备注：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29"/>
        </w:rPr>
      </w:pPr>
    </w:p>
    <w:p>
      <w:pPr>
        <w:pStyle w:val="BodyText"/>
        <w:spacing w:line="448" w:lineRule="auto"/>
        <w:ind w:left="1247" w:right="1563"/>
      </w:pPr>
      <w:r>
        <w:rPr>
          <w:w w:val="95"/>
        </w:rPr>
        <w:t>1、多重耐药菌的种类（</w:t>
      </w:r>
      <w:r>
        <w:rPr>
          <w:spacing w:val="-1"/>
          <w:w w:val="95"/>
        </w:rPr>
        <w:t xml:space="preserve">请填写序号，若是⑩其它耐药细菌，填写具体名  </w:t>
      </w:r>
      <w:r>
        <w:t>称）：</w:t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ind w:left="1247"/>
      </w:pPr>
      <w:r>
        <w:t>①耐甲氧西林金黄色葡萄球菌（MRSA）；②耐万古霉素肠球菌（VRE）；</w:t>
      </w:r>
    </w:p>
    <w:p>
      <w:pPr>
        <w:spacing w:after="0"/>
        <w:sectPr>
          <w:pgSz w:w="17860" w:h="25260"/>
          <w:pgMar w:top="2220" w:right="1260" w:bottom="280" w:left="1540" w:header="708" w:footer="708"/>
          <w:pgNumType w:start="22"/>
          <w:cols w:space="708"/>
        </w:sectPr>
      </w:pPr>
    </w:p>
    <w:p>
      <w:pPr>
        <w:pStyle w:val="BodyText"/>
        <w:ind w:left="1200"/>
        <w:rPr>
          <w:sz w:val="20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pict>
          <v:group id="_x0000_i1123" style="width:636.2pt;height:551.8pt;mso-position-horizontal-relative:char;mso-position-vertical-relative:line" coordorigin="0,0" coordsize="12724,11036">
            <v:shape id="_x0000_s1124" type="#_x0000_t75" style="width:12575;height:11036;position:absolute" stroked="f">
              <v:imagedata r:id="rId31" o:title=""/>
            </v:shape>
            <v:shape id="_x0000_s1125" type="#_x0000_t202" style="width:8200;height:389;left:47;position:absolute;top:28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③产超广谱β-内酰胺酶（ESBLs）大肠埃希菌；</w:t>
                    </w:r>
                  </w:p>
                </w:txbxContent>
              </v:textbox>
            </v:shape>
            <v:shape id="_x0000_s1126" type="#_x0000_t202" style="width:12677;height:389;left:47;position:absolute;top:164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④耐亚胺培南的肠杆菌科细菌（CRE）；⑤产超广谱β-内酰胺酶（ESBLs）</w:t>
                    </w:r>
                  </w:p>
                </w:txbxContent>
              </v:textbox>
            </v:shape>
            <v:shape id="_x0000_s1127" type="#_x0000_t202" style="width:9573;height:389;left:47;position:absolute;top:258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肺炎克雷伯菌；⑥耐美罗培南的肠杆菌科细菌（CRE）；</w:t>
                    </w:r>
                  </w:p>
                </w:txbxContent>
              </v:textbox>
            </v:shape>
            <v:shape id="_x0000_s1128" type="#_x0000_t202" style="width:12290;height:389;left:47;position:absolute;top:393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⑦耐亚胺培南的的鲍曼不动杆菌（CR-AB）；⑧耐美罗培南的的鲍曼不动</w:t>
                    </w:r>
                  </w:p>
                </w:txbxContent>
              </v:textbox>
            </v:shape>
            <v:shape id="_x0000_s1129" type="#_x0000_t202" style="width:9184;height:389;left:47;position:absolute;top:487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杆菌（CR-AB）；⑨泛耐药铜绿假单胞菌（PDR-PA）；</w:t>
                    </w:r>
                  </w:p>
                </w:txbxContent>
              </v:textbox>
            </v:shape>
            <v:shape id="_x0000_s1130" type="#_x0000_t202" style="width:3131;height:389;left:47;position:absolute;top:623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⑩其它耐药细菌。</w:t>
                    </w:r>
                  </w:p>
                </w:txbxContent>
              </v:textbox>
            </v:shape>
            <v:shape id="_x0000_s1131" type="#_x0000_t202" style="width:4880;height:389;left:47;position:absolute;top:758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2、项目填写齐全，不空项。</w:t>
                    </w:r>
                  </w:p>
                </w:txbxContent>
              </v:textbox>
            </v:shape>
            <v:shape id="_x0000_s1132" type="#_x0000_t202" style="width:409;height:389;left:11745;position:absolute;top:894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第</w:t>
                    </w:r>
                  </w:p>
                </w:txbxContent>
              </v:textbox>
            </v:shape>
            <v:shape id="_x0000_s1133" type="#_x0000_t202" style="width:409;height:389;left:47;position:absolute;top:987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页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45"/>
        <w:ind w:right="1155"/>
        <w:jc w:val="right"/>
      </w:pPr>
      <w:r>
        <w:rPr>
          <w:w w:val="95"/>
        </w:rPr>
        <w:t>医院感染管理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ind w:left="844"/>
      </w:pPr>
      <w:r>
        <w:rPr>
          <w:w w:val="99"/>
        </w:rPr>
        <w:t>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spacing w:before="44"/>
        <w:ind w:right="2219"/>
        <w:jc w:val="right"/>
      </w:pPr>
      <w:r>
        <w:rPr>
          <w:w w:val="95"/>
        </w:rPr>
        <w:t>制定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1"/>
        <w:tabs>
          <w:tab w:val="left" w:pos="3111"/>
        </w:tabs>
        <w:ind w:left="1247"/>
      </w:pPr>
      <w:r>
        <w:t>附件</w:t>
      </w:r>
      <w:r>
        <w:rPr>
          <w:spacing w:val="-96"/>
        </w:rPr>
        <w:t xml:space="preserve"> </w:t>
      </w:r>
      <w:r>
        <w:t>6</w:t>
        <w:tab/>
        <w:t>河北医科大学第一医院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1"/>
        <w:ind w:left="198" w:right="108" w:firstLine="0"/>
        <w:jc w:val="center"/>
        <w:rPr>
          <w:b/>
          <w:sz w:val="39"/>
        </w:rPr>
      </w:pPr>
      <w:r>
        <w:rPr>
          <w:b/>
          <w:sz w:val="39"/>
        </w:rPr>
        <w:t>多重耐药患者转科、检查医技科室记录表（ 新增制度中）</w:t>
      </w:r>
    </w:p>
    <w:p>
      <w:pPr>
        <w:spacing w:after="0"/>
        <w:jc w:val="center"/>
        <w:rPr>
          <w:sz w:val="39"/>
        </w:rPr>
        <w:sectPr>
          <w:pgSz w:w="17860" w:h="25260"/>
          <w:pgMar w:top="2220" w:right="1260" w:bottom="280" w:left="1540" w:header="708" w:footer="708"/>
          <w:pgNumType w:start="2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86"/>
        <w:ind w:left="1247"/>
      </w:pPr>
      <w:r>
        <w:t>科室：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420" w:right="1260" w:bottom="280" w:left="1540" w:header="708" w:footer="708"/>
          <w:pgNumType w:start="24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"/>
        <w:rPr>
          <w:sz w:val="37"/>
        </w:rPr>
      </w:pPr>
    </w:p>
    <w:p>
      <w:pPr>
        <w:pStyle w:val="BodyText"/>
        <w:tabs>
          <w:tab w:val="left" w:pos="2845"/>
        </w:tabs>
        <w:spacing w:before="1" w:line="225" w:lineRule="auto"/>
        <w:ind w:left="1887" w:hanging="569"/>
      </w:pPr>
      <w:r>
        <w:t>序</w:t>
        <w:tab/>
        <w:tab/>
      </w:r>
      <w:r>
        <w:rPr>
          <w:position w:val="21"/>
        </w:rPr>
        <w:t>送检</w:t>
      </w:r>
      <w:r>
        <w:rPr>
          <w:spacing w:val="-96"/>
          <w:position w:val="21"/>
        </w:rPr>
        <w:t xml:space="preserve"> </w:t>
      </w:r>
      <w:r>
        <w:t>患者信</w:t>
      </w:r>
      <w:r>
        <w:rPr>
          <w:spacing w:val="-184"/>
        </w:rPr>
        <w:t>息</w:t>
      </w:r>
      <w:r>
        <w:t>（姓名</w:t>
      </w:r>
      <w:r>
        <w:rPr>
          <w:spacing w:val="26"/>
        </w:rPr>
        <w:t>、</w:t>
      </w:r>
      <w:r>
        <w:t>多重耐药</w:t>
      </w:r>
      <w:r>
        <w:rPr>
          <w:spacing w:val="-19"/>
        </w:rPr>
        <w:t>的</w:t>
      </w:r>
      <w:r>
        <w:t>日期</w:t>
      </w:r>
    </w:p>
    <w:p>
      <w:pPr>
        <w:pStyle w:val="BodyText"/>
        <w:tabs>
          <w:tab w:val="left" w:pos="2262"/>
          <w:tab w:val="left" w:pos="3742"/>
          <w:tab w:val="left" w:pos="6690"/>
        </w:tabs>
        <w:spacing w:line="225" w:lineRule="auto"/>
        <w:ind w:left="735"/>
        <w:jc w:val="center"/>
      </w:pPr>
      <w:r>
        <w:t>号</w:t>
        <w:tab/>
      </w:r>
      <w:r>
        <w:rPr>
          <w:position w:val="-20"/>
        </w:rPr>
        <w:t>科室</w:t>
        <w:tab/>
      </w:r>
      <w:r>
        <w:t>住院号）</w:t>
        <w:tab/>
        <w:t>种类</w:t>
      </w:r>
    </w:p>
    <w:p>
      <w:pPr>
        <w:spacing w:before="44" w:line="484" w:lineRule="exact"/>
        <w:ind w:left="1040" w:right="0" w:firstLine="0"/>
        <w:jc w:val="left"/>
        <w:rPr>
          <w:sz w:val="39"/>
        </w:rPr>
      </w:pPr>
      <w:r>
        <w:br w:type="column"/>
      </w:r>
      <w:r>
        <w:rPr>
          <w:sz w:val="39"/>
        </w:rPr>
        <w:t>预</w:t>
      </w:r>
    </w:p>
    <w:p>
      <w:pPr>
        <w:pStyle w:val="BodyText"/>
        <w:tabs>
          <w:tab w:val="left" w:pos="1738"/>
        </w:tabs>
        <w:spacing w:before="8" w:line="225" w:lineRule="auto"/>
        <w:ind w:left="1040" w:hanging="720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-723646</wp:posOffset>
            </wp:positionV>
            <wp:extent cx="7985125" cy="11412728"/>
            <wp:effectExtent l="0" t="0" r="0" b="0"/>
            <wp:wrapNone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5125" cy="11412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接</w:t>
        <w:tab/>
        <w:tab/>
        <w:t>打</w:t>
      </w:r>
      <w:r>
        <w:rPr>
          <w:spacing w:val="94"/>
        </w:rPr>
        <w:t xml:space="preserve"> </w:t>
      </w:r>
      <w:r>
        <w:rPr>
          <w:spacing w:val="-19"/>
        </w:rPr>
        <w:t>接</w:t>
      </w:r>
      <w:r>
        <w:t>约</w:t>
      </w:r>
    </w:p>
    <w:p>
      <w:pPr>
        <w:pStyle w:val="BodyText"/>
        <w:tabs>
          <w:tab w:val="left" w:pos="1738"/>
        </w:tabs>
        <w:spacing w:line="225" w:lineRule="auto"/>
        <w:ind w:left="1040" w:hanging="720"/>
      </w:pPr>
      <w:r>
        <w:t>电</w:t>
        <w:tab/>
        <w:tab/>
        <w:t>电</w:t>
      </w:r>
      <w:r>
        <w:rPr>
          <w:spacing w:val="94"/>
        </w:rPr>
        <w:t xml:space="preserve"> </w:t>
      </w:r>
      <w:r>
        <w:rPr>
          <w:spacing w:val="-19"/>
        </w:rPr>
        <w:t>电</w:t>
      </w:r>
      <w:r>
        <w:t>检</w:t>
      </w:r>
    </w:p>
    <w:p>
      <w:pPr>
        <w:pStyle w:val="BodyText"/>
        <w:tabs>
          <w:tab w:val="left" w:pos="1738"/>
        </w:tabs>
        <w:spacing w:line="476" w:lineRule="exact"/>
        <w:ind w:left="320"/>
      </w:pPr>
      <w:r>
        <w:t>话</w:t>
        <w:tab/>
        <w:t>话</w:t>
      </w:r>
      <w:r>
        <w:rPr>
          <w:spacing w:val="94"/>
        </w:rPr>
        <w:t xml:space="preserve"> </w:t>
      </w:r>
      <w:r>
        <w:rPr>
          <w:spacing w:val="-19"/>
        </w:rPr>
        <w:t>话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spacing w:line="484" w:lineRule="exact"/>
        <w:ind w:left="1040"/>
      </w:pPr>
      <w:r>
        <w:rPr>
          <w:w w:val="99"/>
        </w:rPr>
        <w:t>查</w:t>
      </w:r>
    </w:p>
    <w:p>
      <w:pPr>
        <w:pStyle w:val="BodyText"/>
        <w:tabs>
          <w:tab w:val="left" w:pos="1738"/>
        </w:tabs>
        <w:spacing w:line="484" w:lineRule="exact"/>
        <w:ind w:left="320"/>
      </w:pPr>
      <w:r>
        <w:t>时</w:t>
        <w:tab/>
        <w:t>人</w:t>
      </w:r>
      <w:r>
        <w:rPr>
          <w:spacing w:val="94"/>
        </w:rPr>
        <w:t xml:space="preserve"> </w:t>
      </w:r>
      <w:r>
        <w:rPr>
          <w:spacing w:val="-19"/>
        </w:rPr>
        <w:t>人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6"/>
        <w:rPr>
          <w:sz w:val="38"/>
        </w:rPr>
      </w:pPr>
    </w:p>
    <w:p>
      <w:pPr>
        <w:pStyle w:val="BodyText"/>
        <w:tabs>
          <w:tab w:val="left" w:pos="1642"/>
        </w:tabs>
        <w:spacing w:line="451" w:lineRule="auto"/>
        <w:ind w:left="259" w:right="1503"/>
      </w:pPr>
      <w:r>
        <w:t>检</w:t>
      </w:r>
      <w:r>
        <w:rPr>
          <w:spacing w:val="91"/>
        </w:rPr>
        <w:t xml:space="preserve"> </w:t>
      </w:r>
      <w:r>
        <w:t>检</w:t>
        <w:tab/>
      </w:r>
      <w:r>
        <w:rPr>
          <w:spacing w:val="-18"/>
        </w:rPr>
        <w:t>陪</w:t>
      </w:r>
      <w:r>
        <w:t>查</w:t>
      </w:r>
      <w:r>
        <w:rPr>
          <w:spacing w:val="91"/>
        </w:rPr>
        <w:t xml:space="preserve"> </w:t>
      </w:r>
      <w:r>
        <w:t>查</w:t>
        <w:tab/>
      </w:r>
      <w:r>
        <w:rPr>
          <w:spacing w:val="-18"/>
        </w:rPr>
        <w:t>检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tabs>
          <w:tab w:val="left" w:pos="1642"/>
        </w:tabs>
        <w:ind w:left="259"/>
      </w:pPr>
      <w:r>
        <w:t>时</w:t>
      </w:r>
      <w:r>
        <w:rPr>
          <w:spacing w:val="91"/>
        </w:rPr>
        <w:t xml:space="preserve"> </w:t>
      </w:r>
      <w:r>
        <w:t>人</w:t>
        <w:tab/>
        <w:t>人</w:t>
      </w:r>
    </w:p>
    <w:p>
      <w:pPr>
        <w:spacing w:after="0"/>
        <w:sectPr>
          <w:type w:val="continuous"/>
          <w:pgSz w:w="17860" w:h="25260"/>
          <w:pgMar w:top="2280" w:right="1260" w:bottom="280" w:left="1540" w:header="708" w:footer="708"/>
          <w:pgNumType w:start="25"/>
          <w:cols w:num="3" w:space="708" w:equalWidth="0">
            <w:col w:w="8636" w:space="40"/>
            <w:col w:w="2809" w:space="39"/>
            <w:col w:w="3536" w:space="0"/>
          </w:cols>
        </w:sectPr>
      </w:pPr>
    </w:p>
    <w:p>
      <w:pPr>
        <w:pStyle w:val="BodyText"/>
        <w:tabs>
          <w:tab w:val="left" w:pos="10413"/>
          <w:tab w:val="left" w:pos="11782"/>
          <w:tab w:val="left" w:pos="13165"/>
        </w:tabs>
        <w:spacing w:line="225" w:lineRule="auto"/>
        <w:ind w:left="8995" w:right="1503" w:firstLine="720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时</w:t>
        <w:tab/>
        <w:tab/>
        <w:t>间</w:t>
      </w:r>
      <w:r>
        <w:rPr>
          <w:spacing w:val="91"/>
        </w:rPr>
        <w:t xml:space="preserve"> </w:t>
      </w:r>
      <w:r>
        <w:t>员</w:t>
        <w:tab/>
      </w:r>
      <w:r>
        <w:rPr>
          <w:spacing w:val="-18"/>
        </w:rPr>
        <w:t>员</w:t>
      </w:r>
      <w:r>
        <w:t>间</w:t>
        <w:tab/>
        <w:t>员</w:t>
      </w:r>
      <w:r>
        <w:rPr>
          <w:spacing w:val="95"/>
        </w:rPr>
        <w:t xml:space="preserve"> </w:t>
      </w:r>
      <w:r>
        <w:t>员</w:t>
      </w:r>
    </w:p>
    <w:p>
      <w:pPr>
        <w:pStyle w:val="BodyText"/>
        <w:spacing w:line="473" w:lineRule="exact"/>
        <w:ind w:left="9715"/>
      </w:pPr>
      <w:r>
        <w:rPr>
          <w:w w:val="99"/>
        </w:rPr>
        <w:t>间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44"/>
        <w:ind w:left="1416"/>
      </w:pPr>
      <w:r>
        <w:rPr>
          <w:w w:val="99"/>
        </w:rPr>
        <w:t>1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416"/>
      </w:pPr>
      <w:r>
        <w:rPr>
          <w:w w:val="99"/>
        </w:rPr>
        <w:t>2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spacing w:before="1"/>
        <w:ind w:left="1416"/>
      </w:pPr>
      <w:r>
        <w:rPr>
          <w:w w:val="99"/>
        </w:rPr>
        <w:t>3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ind w:left="1416"/>
      </w:pPr>
      <w:r>
        <w:rPr>
          <w:w w:val="99"/>
        </w:rPr>
        <w:t>4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416"/>
      </w:pPr>
      <w:r>
        <w:rPr>
          <w:w w:val="99"/>
        </w:rPr>
        <w:t>5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1416"/>
      </w:pPr>
      <w:r>
        <w:rPr>
          <w:w w:val="99"/>
        </w:rPr>
        <w:t>6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https://d.book118.com/596152141243010044</w:t>
        </w:r>
      </w:hyperlink>
    </w:p>
    <w:p>
      <w:pPr>
        <w:spacing w:after="0"/>
      </w:pPr>
    </w:p>
    <w:sectPr>
      <w:type w:val="continuous"/>
      <w:pgSz w:w="17860" w:h="25260"/>
      <w:pgMar w:top="2280" w:right="1260" w:bottom="280" w:left="1540" w:header="708" w:footer="708"/>
      <w:pgNumType w:start="2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927F6"/>
    <w:multiLevelType w:val="hybridMultilevel"/>
    <w:tmpl w:val="00000000"/>
    <w:lvl w:ilvl="0">
      <w:start w:val="1"/>
      <w:numFmt w:val="decimal"/>
      <w:lvlText w:val="（%1）"/>
      <w:lvlJc w:val="left"/>
      <w:pPr>
        <w:ind w:left="1160" w:hanging="988"/>
        <w:jc w:val="left"/>
      </w:pPr>
      <w:rPr>
        <w:rFonts w:ascii="宋体" w:eastAsia="宋体" w:hAnsi="宋体" w:cs="宋体" w:hint="default"/>
        <w:spacing w:val="0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549" w:hanging="9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9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9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9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9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9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9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988"/>
      </w:pPr>
      <w:rPr>
        <w:rFonts w:hint="default"/>
      </w:rPr>
    </w:lvl>
  </w:abstractNum>
  <w:abstractNum w:abstractNumId="1">
    <w:nsid w:val="4446F14C"/>
    <w:multiLevelType w:val="hybridMultilevel"/>
    <w:tmpl w:val="00000000"/>
    <w:lvl w:ilvl="0">
      <w:start w:val="1"/>
      <w:numFmt w:val="decimal"/>
      <w:lvlText w:val="（%1）"/>
      <w:lvlJc w:val="left"/>
      <w:pPr>
        <w:ind w:left="2914" w:hanging="973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4133" w:hanging="9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7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1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5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3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7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973"/>
      </w:pPr>
      <w:rPr>
        <w:rFonts w:hint="default"/>
      </w:rPr>
    </w:lvl>
  </w:abstractNum>
  <w:abstractNum w:abstractNumId="2">
    <w:nsid w:val="4D073F21"/>
    <w:multiLevelType w:val="hybridMultilevel"/>
    <w:tmpl w:val="00000000"/>
    <w:lvl w:ilvl="0">
      <w:start w:val="1"/>
      <w:numFmt w:val="decimal"/>
      <w:lvlText w:val="（%1）"/>
      <w:lvlJc w:val="left"/>
      <w:pPr>
        <w:ind w:left="2914" w:hanging="973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4133" w:hanging="9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7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1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5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3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7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973"/>
      </w:pPr>
      <w:rPr>
        <w:rFonts w:hint="default"/>
      </w:rPr>
    </w:lvl>
  </w:abstractNum>
  <w:abstractNum w:abstractNumId="3">
    <w:nsid w:val="6343ABD4"/>
    <w:multiLevelType w:val="hybridMultilevel"/>
    <w:tmpl w:val="00000000"/>
    <w:lvl w:ilvl="0">
      <w:start w:val="1"/>
      <w:numFmt w:val="decimal"/>
      <w:lvlText w:val="（%1）"/>
      <w:lvlJc w:val="left"/>
      <w:pPr>
        <w:ind w:left="2914" w:hanging="973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4133" w:hanging="9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7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1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5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3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7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973"/>
      </w:pPr>
      <w:rPr>
        <w:rFonts w:hint="default"/>
      </w:rPr>
    </w:lvl>
  </w:abstractNum>
  <w:abstractNum w:abstractNumId="4">
    <w:nsid w:val="6CF3D8C9"/>
    <w:multiLevelType w:val="hybridMultilevel"/>
    <w:tmpl w:val="00000000"/>
    <w:lvl w:ilvl="0">
      <w:start w:val="1"/>
      <w:numFmt w:val="decimal"/>
      <w:lvlText w:val="（%1）"/>
      <w:lvlJc w:val="left"/>
      <w:pPr>
        <w:ind w:left="2914" w:hanging="973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4133" w:hanging="9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7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1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5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3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7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973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45"/>
      <w:outlineLvl w:val="0"/>
    </w:pPr>
    <w:rPr>
      <w:rFonts w:ascii="宋体" w:eastAsia="宋体" w:hAnsi="宋体" w:cs="宋体"/>
      <w:b/>
      <w:bCs/>
      <w:sz w:val="39"/>
      <w:szCs w:val="3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9"/>
      <w:szCs w:val="39"/>
    </w:rPr>
  </w:style>
  <w:style w:type="paragraph" w:styleId="ListParagraph">
    <w:name w:val="List Paragraph"/>
    <w:basedOn w:val="Normal"/>
    <w:uiPriority w:val="1"/>
    <w:qFormat/>
    <w:pPr>
      <w:ind w:left="2914" w:hanging="97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425" w:lineRule="exact"/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hyperlink" Target="https://d.book118.com/596152141243010044" TargetMode="Externa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2024-01-30T20:29:31Z</dcterms:created>
  <dcterms:modified xsi:type="dcterms:W3CDTF">2024-01-30T20:29:31Z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2024-01-30T00:00:00Z</vt:filetime>
  </property>
</Properties>
</file>