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医药流通项目计划设计方案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6071" w:history="1">
        <w:r>
          <w:rPr>
            <w:rFonts w:ascii="仿宋" w:eastAsia="仿宋" w:hAnsi="仿宋" w:cs="仿宋" w:hint="eastAsia"/>
            <w:lang w:eastAsia="zh-CN"/>
          </w:rPr>
          <w:t>概论</w:t>
        </w:r>
        <w:r>
          <w:tab/>
        </w:r>
        <w:r>
          <w:fldChar w:fldCharType="begin"/>
        </w:r>
        <w:r>
          <w:instrText xml:space="preserve"> PAGEREF _Toc26071 \h </w:instrText>
        </w:r>
        <w:r>
          <w:fldChar w:fldCharType="separate"/>
        </w:r>
        <w:r>
          <w:t>3</w:t>
        </w:r>
        <w:r>
          <w:fldChar w:fldCharType="end"/>
        </w:r>
      </w:hyperlink>
    </w:p>
    <w:p>
      <w:pPr>
        <w:pStyle w:val="TOC1"/>
        <w:tabs>
          <w:tab w:val="right" w:leader="dot" w:pos="8306"/>
        </w:tabs>
      </w:pPr>
      <w:hyperlink w:anchor="_Toc22869" w:history="1">
        <w:r>
          <w:rPr>
            <w:rFonts w:ascii="仿宋" w:eastAsia="仿宋" w:hAnsi="仿宋" w:cs="仿宋" w:hint="eastAsia"/>
            <w:lang w:eastAsia="zh-CN"/>
          </w:rPr>
          <w:t>一、医药流通项目建设背景及必要性分析</w:t>
        </w:r>
        <w:r>
          <w:tab/>
        </w:r>
        <w:r>
          <w:fldChar w:fldCharType="begin"/>
        </w:r>
        <w:r>
          <w:instrText xml:space="preserve"> PAGEREF _Toc22869 \h </w:instrText>
        </w:r>
        <w:r>
          <w:fldChar w:fldCharType="separate"/>
        </w:r>
        <w:r>
          <w:t>3</w:t>
        </w:r>
        <w:r>
          <w:fldChar w:fldCharType="end"/>
        </w:r>
      </w:hyperlink>
    </w:p>
    <w:p>
      <w:pPr>
        <w:pStyle w:val="TOC2"/>
        <w:tabs>
          <w:tab w:val="right" w:leader="dot" w:pos="8306"/>
        </w:tabs>
      </w:pPr>
      <w:hyperlink w:anchor="_Toc17708" w:history="1">
        <w:r>
          <w:rPr>
            <w:rFonts w:ascii="仿宋" w:eastAsia="仿宋" w:hAnsi="仿宋" w:cs="仿宋" w:hint="eastAsia"/>
            <w:lang w:eastAsia="zh-CN"/>
          </w:rPr>
          <w:t>(一)、医药流通项目背景分析</w:t>
        </w:r>
        <w:r>
          <w:tab/>
        </w:r>
        <w:r>
          <w:fldChar w:fldCharType="begin"/>
        </w:r>
        <w:r>
          <w:instrText xml:space="preserve"> PAGEREF _Toc17708 \h </w:instrText>
        </w:r>
        <w:r>
          <w:fldChar w:fldCharType="separate"/>
        </w:r>
        <w:r>
          <w:t>3</w:t>
        </w:r>
        <w:r>
          <w:fldChar w:fldCharType="end"/>
        </w:r>
      </w:hyperlink>
    </w:p>
    <w:p>
      <w:pPr>
        <w:pStyle w:val="TOC2"/>
        <w:tabs>
          <w:tab w:val="right" w:leader="dot" w:pos="8306"/>
        </w:tabs>
      </w:pPr>
      <w:hyperlink w:anchor="_Toc3618" w:history="1">
        <w:r>
          <w:rPr>
            <w:rFonts w:ascii="仿宋" w:eastAsia="仿宋" w:hAnsi="仿宋" w:cs="仿宋" w:hint="eastAsia"/>
            <w:lang w:eastAsia="zh-CN"/>
          </w:rPr>
          <w:t>(二)、医药流通项目建设必要性分析</w:t>
        </w:r>
        <w:r>
          <w:tab/>
        </w:r>
        <w:r>
          <w:fldChar w:fldCharType="begin"/>
        </w:r>
        <w:r>
          <w:instrText xml:space="preserve"> PAGEREF _Toc3618 \h </w:instrText>
        </w:r>
        <w:r>
          <w:fldChar w:fldCharType="separate"/>
        </w:r>
        <w:r>
          <w:t>5</w:t>
        </w:r>
        <w:r>
          <w:fldChar w:fldCharType="end"/>
        </w:r>
      </w:hyperlink>
    </w:p>
    <w:p>
      <w:pPr>
        <w:pStyle w:val="TOC1"/>
        <w:tabs>
          <w:tab w:val="right" w:leader="dot" w:pos="8306"/>
        </w:tabs>
      </w:pPr>
      <w:hyperlink w:anchor="_Toc12156" w:history="1">
        <w:r>
          <w:rPr>
            <w:rFonts w:ascii="仿宋" w:eastAsia="仿宋" w:hAnsi="仿宋" w:cs="仿宋" w:hint="eastAsia"/>
            <w:lang w:eastAsia="zh-CN"/>
          </w:rPr>
          <w:t>二、医药流通项目概论</w:t>
        </w:r>
        <w:r>
          <w:tab/>
        </w:r>
        <w:r>
          <w:fldChar w:fldCharType="begin"/>
        </w:r>
        <w:r>
          <w:instrText xml:space="preserve"> PAGEREF _Toc12156 \h </w:instrText>
        </w:r>
        <w:r>
          <w:fldChar w:fldCharType="separate"/>
        </w:r>
        <w:r>
          <w:t>6</w:t>
        </w:r>
        <w:r>
          <w:fldChar w:fldCharType="end"/>
        </w:r>
      </w:hyperlink>
    </w:p>
    <w:p>
      <w:pPr>
        <w:pStyle w:val="TOC2"/>
        <w:tabs>
          <w:tab w:val="right" w:leader="dot" w:pos="8306"/>
        </w:tabs>
      </w:pPr>
      <w:hyperlink w:anchor="_Toc12721" w:history="1">
        <w:r>
          <w:rPr>
            <w:rFonts w:ascii="仿宋" w:eastAsia="仿宋" w:hAnsi="仿宋" w:cs="仿宋" w:hint="eastAsia"/>
            <w:lang w:eastAsia="zh-CN"/>
          </w:rPr>
          <w:t>(一)、医药流通项目概况</w:t>
        </w:r>
        <w:r>
          <w:tab/>
        </w:r>
        <w:r>
          <w:fldChar w:fldCharType="begin"/>
        </w:r>
        <w:r>
          <w:instrText xml:space="preserve"> PAGEREF _Toc12721 \h </w:instrText>
        </w:r>
        <w:r>
          <w:fldChar w:fldCharType="separate"/>
        </w:r>
        <w:r>
          <w:t>6</w:t>
        </w:r>
        <w:r>
          <w:fldChar w:fldCharType="end"/>
        </w:r>
      </w:hyperlink>
    </w:p>
    <w:p>
      <w:pPr>
        <w:pStyle w:val="TOC2"/>
        <w:tabs>
          <w:tab w:val="right" w:leader="dot" w:pos="8306"/>
        </w:tabs>
      </w:pPr>
      <w:hyperlink w:anchor="_Toc10108" w:history="1">
        <w:r>
          <w:rPr>
            <w:rFonts w:ascii="仿宋" w:eastAsia="仿宋" w:hAnsi="仿宋" w:cs="仿宋" w:hint="eastAsia"/>
            <w:lang w:eastAsia="zh-CN"/>
          </w:rPr>
          <w:t>(二)、医药流通项目目标</w:t>
        </w:r>
        <w:r>
          <w:tab/>
        </w:r>
        <w:r>
          <w:fldChar w:fldCharType="begin"/>
        </w:r>
        <w:r>
          <w:instrText xml:space="preserve"> PAGEREF _Toc10108 \h </w:instrText>
        </w:r>
        <w:r>
          <w:fldChar w:fldCharType="separate"/>
        </w:r>
        <w:r>
          <w:t>8</w:t>
        </w:r>
        <w:r>
          <w:fldChar w:fldCharType="end"/>
        </w:r>
      </w:hyperlink>
    </w:p>
    <w:p>
      <w:pPr>
        <w:pStyle w:val="TOC2"/>
        <w:tabs>
          <w:tab w:val="right" w:leader="dot" w:pos="8306"/>
        </w:tabs>
      </w:pPr>
      <w:hyperlink w:anchor="_Toc845" w:history="1">
        <w:r>
          <w:rPr>
            <w:rFonts w:ascii="仿宋" w:eastAsia="仿宋" w:hAnsi="仿宋" w:cs="仿宋" w:hint="eastAsia"/>
            <w:lang w:eastAsia="zh-CN"/>
          </w:rPr>
          <w:t>(三)、医药流通项目提出的理由</w:t>
        </w:r>
        <w:r>
          <w:tab/>
        </w:r>
        <w:r>
          <w:fldChar w:fldCharType="begin"/>
        </w:r>
        <w:r>
          <w:instrText xml:space="preserve"> PAGEREF _Toc845 \h </w:instrText>
        </w:r>
        <w:r>
          <w:fldChar w:fldCharType="separate"/>
        </w:r>
        <w:r>
          <w:t>9</w:t>
        </w:r>
        <w:r>
          <w:fldChar w:fldCharType="end"/>
        </w:r>
      </w:hyperlink>
    </w:p>
    <w:p>
      <w:pPr>
        <w:pStyle w:val="TOC2"/>
        <w:tabs>
          <w:tab w:val="right" w:leader="dot" w:pos="8306"/>
        </w:tabs>
      </w:pPr>
      <w:hyperlink w:anchor="_Toc24817" w:history="1">
        <w:r>
          <w:rPr>
            <w:rFonts w:ascii="仿宋" w:eastAsia="仿宋" w:hAnsi="仿宋" w:cs="仿宋" w:hint="eastAsia"/>
            <w:lang w:eastAsia="zh-CN"/>
          </w:rPr>
          <w:t>(四)、医药流通项目意义</w:t>
        </w:r>
        <w:r>
          <w:tab/>
        </w:r>
        <w:r>
          <w:fldChar w:fldCharType="begin"/>
        </w:r>
        <w:r>
          <w:instrText xml:space="preserve"> PAGEREF _Toc24817 \h </w:instrText>
        </w:r>
        <w:r>
          <w:fldChar w:fldCharType="separate"/>
        </w:r>
        <w:r>
          <w:t>11</w:t>
        </w:r>
        <w:r>
          <w:fldChar w:fldCharType="end"/>
        </w:r>
      </w:hyperlink>
    </w:p>
    <w:p>
      <w:pPr>
        <w:pStyle w:val="TOC2"/>
        <w:tabs>
          <w:tab w:val="right" w:leader="dot" w:pos="8306"/>
        </w:tabs>
      </w:pPr>
      <w:hyperlink w:anchor="_Toc15019" w:history="1">
        <w:r>
          <w:rPr>
            <w:rFonts w:ascii="仿宋" w:eastAsia="仿宋" w:hAnsi="仿宋" w:cs="仿宋" w:hint="eastAsia"/>
            <w:lang w:eastAsia="zh-CN"/>
          </w:rPr>
          <w:t>(五)、医药流通项目背景</w:t>
        </w:r>
        <w:r>
          <w:tab/>
        </w:r>
        <w:r>
          <w:fldChar w:fldCharType="begin"/>
        </w:r>
        <w:r>
          <w:instrText xml:space="preserve"> PAGEREF _Toc15019 \h </w:instrText>
        </w:r>
        <w:r>
          <w:fldChar w:fldCharType="separate"/>
        </w:r>
        <w:r>
          <w:t>11</w:t>
        </w:r>
        <w:r>
          <w:fldChar w:fldCharType="end"/>
        </w:r>
      </w:hyperlink>
    </w:p>
    <w:p>
      <w:pPr>
        <w:pStyle w:val="TOC1"/>
        <w:tabs>
          <w:tab w:val="right" w:leader="dot" w:pos="8306"/>
        </w:tabs>
      </w:pPr>
      <w:hyperlink w:anchor="_Toc17340" w:history="1">
        <w:r>
          <w:rPr>
            <w:rFonts w:ascii="仿宋" w:eastAsia="仿宋" w:hAnsi="仿宋" w:cs="仿宋" w:hint="eastAsia"/>
            <w:lang w:eastAsia="zh-CN"/>
          </w:rPr>
          <w:t>三、医药流通项目土建工程</w:t>
        </w:r>
        <w:r>
          <w:tab/>
        </w:r>
        <w:r>
          <w:fldChar w:fldCharType="begin"/>
        </w:r>
        <w:r>
          <w:instrText xml:space="preserve"> PAGEREF _Toc17340 \h </w:instrText>
        </w:r>
        <w:r>
          <w:fldChar w:fldCharType="separate"/>
        </w:r>
        <w:r>
          <w:t>12</w:t>
        </w:r>
        <w:r>
          <w:fldChar w:fldCharType="end"/>
        </w:r>
      </w:hyperlink>
    </w:p>
    <w:p>
      <w:pPr>
        <w:pStyle w:val="TOC2"/>
        <w:tabs>
          <w:tab w:val="right" w:leader="dot" w:pos="8306"/>
        </w:tabs>
      </w:pPr>
      <w:hyperlink w:anchor="_Toc23357" w:history="1">
        <w:r>
          <w:rPr>
            <w:rFonts w:ascii="仿宋" w:eastAsia="仿宋" w:hAnsi="仿宋" w:cs="仿宋" w:hint="eastAsia"/>
            <w:lang w:eastAsia="zh-CN"/>
          </w:rPr>
          <w:t>(一)、建筑工程设计原则</w:t>
        </w:r>
        <w:r>
          <w:tab/>
        </w:r>
        <w:r>
          <w:fldChar w:fldCharType="begin"/>
        </w:r>
        <w:r>
          <w:instrText xml:space="preserve"> PAGEREF _Toc23357 \h </w:instrText>
        </w:r>
        <w:r>
          <w:fldChar w:fldCharType="separate"/>
        </w:r>
        <w:r>
          <w:t>12</w:t>
        </w:r>
        <w:r>
          <w:fldChar w:fldCharType="end"/>
        </w:r>
      </w:hyperlink>
    </w:p>
    <w:p>
      <w:pPr>
        <w:pStyle w:val="TOC2"/>
        <w:tabs>
          <w:tab w:val="right" w:leader="dot" w:pos="8306"/>
        </w:tabs>
      </w:pPr>
      <w:hyperlink w:anchor="_Toc23628" w:history="1">
        <w:r>
          <w:rPr>
            <w:rFonts w:ascii="仿宋" w:eastAsia="仿宋" w:hAnsi="仿宋" w:cs="仿宋" w:hint="eastAsia"/>
            <w:lang w:eastAsia="zh-CN"/>
          </w:rPr>
          <w:t>(二)、土建工程设计年限及安全等级</w:t>
        </w:r>
        <w:r>
          <w:tab/>
        </w:r>
        <w:r>
          <w:fldChar w:fldCharType="begin"/>
        </w:r>
        <w:r>
          <w:instrText xml:space="preserve"> PAGEREF _Toc23628 \h </w:instrText>
        </w:r>
        <w:r>
          <w:fldChar w:fldCharType="separate"/>
        </w:r>
        <w:r>
          <w:t>14</w:t>
        </w:r>
        <w:r>
          <w:fldChar w:fldCharType="end"/>
        </w:r>
      </w:hyperlink>
    </w:p>
    <w:p>
      <w:pPr>
        <w:pStyle w:val="TOC2"/>
        <w:tabs>
          <w:tab w:val="right" w:leader="dot" w:pos="8306"/>
        </w:tabs>
      </w:pPr>
      <w:hyperlink w:anchor="_Toc9045" w:history="1">
        <w:r>
          <w:rPr>
            <w:rFonts w:ascii="仿宋" w:eastAsia="仿宋" w:hAnsi="仿宋" w:cs="仿宋" w:hint="eastAsia"/>
            <w:lang w:eastAsia="zh-CN"/>
          </w:rPr>
          <w:t>(三)、建筑工程设计总体要求</w:t>
        </w:r>
        <w:r>
          <w:tab/>
        </w:r>
        <w:r>
          <w:fldChar w:fldCharType="begin"/>
        </w:r>
        <w:r>
          <w:instrText xml:space="preserve"> PAGEREF _Toc9045 \h </w:instrText>
        </w:r>
        <w:r>
          <w:fldChar w:fldCharType="separate"/>
        </w:r>
        <w:r>
          <w:t>15</w:t>
        </w:r>
        <w:r>
          <w:fldChar w:fldCharType="end"/>
        </w:r>
      </w:hyperlink>
    </w:p>
    <w:p>
      <w:pPr>
        <w:pStyle w:val="TOC2"/>
        <w:tabs>
          <w:tab w:val="right" w:leader="dot" w:pos="8306"/>
        </w:tabs>
      </w:pPr>
      <w:hyperlink w:anchor="_Toc19659" w:history="1">
        <w:r>
          <w:rPr>
            <w:rFonts w:ascii="仿宋" w:eastAsia="仿宋" w:hAnsi="仿宋" w:cs="仿宋" w:hint="eastAsia"/>
            <w:lang w:eastAsia="zh-CN"/>
          </w:rPr>
          <w:t>(四)、土建工程建设指标</w:t>
        </w:r>
        <w:r>
          <w:tab/>
        </w:r>
        <w:r>
          <w:fldChar w:fldCharType="begin"/>
        </w:r>
        <w:r>
          <w:instrText xml:space="preserve"> PAGEREF _Toc19659 \h </w:instrText>
        </w:r>
        <w:r>
          <w:fldChar w:fldCharType="separate"/>
        </w:r>
        <w:r>
          <w:t>15</w:t>
        </w:r>
        <w:r>
          <w:fldChar w:fldCharType="end"/>
        </w:r>
      </w:hyperlink>
    </w:p>
    <w:p>
      <w:pPr>
        <w:pStyle w:val="TOC1"/>
        <w:tabs>
          <w:tab w:val="right" w:leader="dot" w:pos="8306"/>
        </w:tabs>
      </w:pPr>
      <w:hyperlink w:anchor="_Toc32041" w:history="1">
        <w:r>
          <w:rPr>
            <w:rFonts w:ascii="仿宋" w:eastAsia="仿宋" w:hAnsi="仿宋" w:cs="仿宋" w:hint="eastAsia"/>
            <w:lang w:eastAsia="zh-CN"/>
          </w:rPr>
          <w:t>四、医药流通项目绩效评估</w:t>
        </w:r>
        <w:r>
          <w:tab/>
        </w:r>
        <w:r>
          <w:fldChar w:fldCharType="begin"/>
        </w:r>
        <w:r>
          <w:instrText xml:space="preserve"> PAGEREF _Toc32041 \h </w:instrText>
        </w:r>
        <w:r>
          <w:fldChar w:fldCharType="separate"/>
        </w:r>
        <w:r>
          <w:t>16</w:t>
        </w:r>
        <w:r>
          <w:fldChar w:fldCharType="end"/>
        </w:r>
      </w:hyperlink>
    </w:p>
    <w:p>
      <w:pPr>
        <w:pStyle w:val="TOC2"/>
        <w:tabs>
          <w:tab w:val="right" w:leader="dot" w:pos="8306"/>
        </w:tabs>
      </w:pPr>
      <w:hyperlink w:anchor="_Toc11385" w:history="1">
        <w:r>
          <w:rPr>
            <w:rFonts w:ascii="仿宋" w:eastAsia="仿宋" w:hAnsi="仿宋" w:cs="仿宋" w:hint="eastAsia"/>
            <w:lang w:eastAsia="zh-CN"/>
          </w:rPr>
          <w:t>(一)、绩效评估指标</w:t>
        </w:r>
        <w:r>
          <w:tab/>
        </w:r>
        <w:r>
          <w:fldChar w:fldCharType="begin"/>
        </w:r>
        <w:r>
          <w:instrText xml:space="preserve"> PAGEREF _Toc11385 \h </w:instrText>
        </w:r>
        <w:r>
          <w:fldChar w:fldCharType="separate"/>
        </w:r>
        <w:r>
          <w:t>16</w:t>
        </w:r>
        <w:r>
          <w:fldChar w:fldCharType="end"/>
        </w:r>
      </w:hyperlink>
    </w:p>
    <w:p>
      <w:pPr>
        <w:pStyle w:val="TOC2"/>
        <w:tabs>
          <w:tab w:val="right" w:leader="dot" w:pos="8306"/>
        </w:tabs>
      </w:pPr>
      <w:hyperlink w:anchor="_Toc18748" w:history="1">
        <w:r>
          <w:rPr>
            <w:rFonts w:ascii="仿宋" w:eastAsia="仿宋" w:hAnsi="仿宋" w:cs="仿宋" w:hint="eastAsia"/>
            <w:lang w:eastAsia="zh-CN"/>
          </w:rPr>
          <w:t>(二)、绩效评估方法</w:t>
        </w:r>
        <w:r>
          <w:tab/>
        </w:r>
        <w:r>
          <w:fldChar w:fldCharType="begin"/>
        </w:r>
        <w:r>
          <w:instrText xml:space="preserve"> PAGEREF _Toc18748 \h </w:instrText>
        </w:r>
        <w:r>
          <w:fldChar w:fldCharType="separate"/>
        </w:r>
        <w:r>
          <w:t>17</w:t>
        </w:r>
        <w:r>
          <w:fldChar w:fldCharType="end"/>
        </w:r>
      </w:hyperlink>
    </w:p>
    <w:p>
      <w:pPr>
        <w:pStyle w:val="TOC2"/>
        <w:tabs>
          <w:tab w:val="right" w:leader="dot" w:pos="8306"/>
        </w:tabs>
      </w:pPr>
      <w:hyperlink w:anchor="_Toc28432" w:history="1">
        <w:r>
          <w:rPr>
            <w:rFonts w:ascii="仿宋" w:eastAsia="仿宋" w:hAnsi="仿宋" w:cs="仿宋" w:hint="eastAsia"/>
            <w:lang w:eastAsia="zh-CN"/>
          </w:rPr>
          <w:t>(三)、绩效评估周期</w:t>
        </w:r>
        <w:r>
          <w:tab/>
        </w:r>
        <w:r>
          <w:fldChar w:fldCharType="begin"/>
        </w:r>
        <w:r>
          <w:instrText xml:space="preserve"> PAGEREF _Toc28432 \h </w:instrText>
        </w:r>
        <w:r>
          <w:fldChar w:fldCharType="separate"/>
        </w:r>
        <w:r>
          <w:t>18</w:t>
        </w:r>
        <w:r>
          <w:fldChar w:fldCharType="end"/>
        </w:r>
      </w:hyperlink>
    </w:p>
    <w:p>
      <w:pPr>
        <w:pStyle w:val="TOC1"/>
        <w:tabs>
          <w:tab w:val="right" w:leader="dot" w:pos="8306"/>
        </w:tabs>
      </w:pPr>
      <w:hyperlink w:anchor="_Toc21680" w:history="1">
        <w:r>
          <w:rPr>
            <w:rFonts w:ascii="仿宋" w:eastAsia="仿宋" w:hAnsi="仿宋" w:cs="仿宋" w:hint="eastAsia"/>
            <w:lang w:eastAsia="zh-CN"/>
          </w:rPr>
          <w:t>五、市场分析、调研</w:t>
        </w:r>
        <w:r>
          <w:tab/>
        </w:r>
        <w:r>
          <w:fldChar w:fldCharType="begin"/>
        </w:r>
        <w:r>
          <w:instrText xml:space="preserve"> PAGEREF _Toc21680 \h </w:instrText>
        </w:r>
        <w:r>
          <w:fldChar w:fldCharType="separate"/>
        </w:r>
        <w:r>
          <w:t>19</w:t>
        </w:r>
        <w:r>
          <w:fldChar w:fldCharType="end"/>
        </w:r>
      </w:hyperlink>
    </w:p>
    <w:p>
      <w:pPr>
        <w:pStyle w:val="TOC2"/>
        <w:tabs>
          <w:tab w:val="right" w:leader="dot" w:pos="8306"/>
        </w:tabs>
      </w:pPr>
      <w:hyperlink w:anchor="_Toc31788" w:history="1">
        <w:r>
          <w:rPr>
            <w:rFonts w:ascii="仿宋" w:eastAsia="仿宋" w:hAnsi="仿宋" w:cs="仿宋" w:hint="eastAsia"/>
            <w:lang w:eastAsia="zh-CN"/>
          </w:rPr>
          <w:t>(一)、医药流通行业分析</w:t>
        </w:r>
        <w:r>
          <w:tab/>
        </w:r>
        <w:r>
          <w:fldChar w:fldCharType="begin"/>
        </w:r>
        <w:r>
          <w:instrText xml:space="preserve"> PAGEREF _Toc31788 \h </w:instrText>
        </w:r>
        <w:r>
          <w:fldChar w:fldCharType="separate"/>
        </w:r>
        <w:r>
          <w:t>19</w:t>
        </w:r>
        <w:r>
          <w:fldChar w:fldCharType="end"/>
        </w:r>
      </w:hyperlink>
    </w:p>
    <w:p>
      <w:pPr>
        <w:pStyle w:val="TOC2"/>
        <w:tabs>
          <w:tab w:val="right" w:leader="dot" w:pos="8306"/>
        </w:tabs>
      </w:pPr>
      <w:hyperlink w:anchor="_Toc9103" w:history="1">
        <w:r>
          <w:rPr>
            <w:rFonts w:ascii="仿宋" w:eastAsia="仿宋" w:hAnsi="仿宋" w:cs="仿宋" w:hint="eastAsia"/>
            <w:lang w:eastAsia="zh-CN"/>
          </w:rPr>
          <w:t>(二)、医药流通市场分析预测</w:t>
        </w:r>
        <w:r>
          <w:tab/>
        </w:r>
        <w:r>
          <w:fldChar w:fldCharType="begin"/>
        </w:r>
        <w:r>
          <w:instrText xml:space="preserve"> PAGEREF _Toc9103 \h </w:instrText>
        </w:r>
        <w:r>
          <w:fldChar w:fldCharType="separate"/>
        </w:r>
        <w:r>
          <w:t>19</w:t>
        </w:r>
        <w:r>
          <w:fldChar w:fldCharType="end"/>
        </w:r>
      </w:hyperlink>
    </w:p>
    <w:p>
      <w:pPr>
        <w:pStyle w:val="TOC1"/>
        <w:tabs>
          <w:tab w:val="right" w:leader="dot" w:pos="8306"/>
        </w:tabs>
      </w:pPr>
      <w:hyperlink w:anchor="_Toc7947" w:history="1">
        <w:r>
          <w:rPr>
            <w:rFonts w:ascii="仿宋" w:eastAsia="仿宋" w:hAnsi="仿宋" w:cs="仿宋" w:hint="eastAsia"/>
            <w:lang w:eastAsia="zh-CN"/>
          </w:rPr>
          <w:t>六、产品规划分析</w:t>
        </w:r>
        <w:r>
          <w:tab/>
        </w:r>
        <w:r>
          <w:fldChar w:fldCharType="begin"/>
        </w:r>
        <w:r>
          <w:instrText xml:space="preserve"> PAGEREF _Toc7947 \h </w:instrText>
        </w:r>
        <w:r>
          <w:fldChar w:fldCharType="separate"/>
        </w:r>
        <w:r>
          <w:t>20</w:t>
        </w:r>
        <w:r>
          <w:fldChar w:fldCharType="end"/>
        </w:r>
      </w:hyperlink>
    </w:p>
    <w:p>
      <w:pPr>
        <w:pStyle w:val="TOC2"/>
        <w:tabs>
          <w:tab w:val="right" w:leader="dot" w:pos="8306"/>
        </w:tabs>
      </w:pPr>
      <w:hyperlink w:anchor="_Toc13849" w:history="1">
        <w:r>
          <w:rPr>
            <w:rFonts w:ascii="仿宋" w:eastAsia="仿宋" w:hAnsi="仿宋" w:cs="仿宋" w:hint="eastAsia"/>
            <w:lang w:eastAsia="zh-CN"/>
          </w:rPr>
          <w:t>(一)、产品规划</w:t>
        </w:r>
        <w:r>
          <w:tab/>
        </w:r>
        <w:r>
          <w:fldChar w:fldCharType="begin"/>
        </w:r>
        <w:r>
          <w:instrText xml:space="preserve"> PAGEREF _Toc13849 \h </w:instrText>
        </w:r>
        <w:r>
          <w:fldChar w:fldCharType="separate"/>
        </w:r>
        <w:r>
          <w:t>20</w:t>
        </w:r>
        <w:r>
          <w:fldChar w:fldCharType="end"/>
        </w:r>
      </w:hyperlink>
    </w:p>
    <w:p>
      <w:pPr>
        <w:pStyle w:val="TOC2"/>
        <w:tabs>
          <w:tab w:val="right" w:leader="dot" w:pos="8306"/>
        </w:tabs>
      </w:pPr>
      <w:hyperlink w:anchor="_Toc31002" w:history="1">
        <w:r>
          <w:rPr>
            <w:rFonts w:ascii="仿宋" w:eastAsia="仿宋" w:hAnsi="仿宋" w:cs="仿宋" w:hint="eastAsia"/>
            <w:lang w:eastAsia="zh-CN"/>
          </w:rPr>
          <w:t>(二)、建设规模</w:t>
        </w:r>
        <w:r>
          <w:tab/>
        </w:r>
        <w:r>
          <w:fldChar w:fldCharType="begin"/>
        </w:r>
        <w:r>
          <w:instrText xml:space="preserve"> PAGEREF _Toc31002 \h </w:instrText>
        </w:r>
        <w:r>
          <w:fldChar w:fldCharType="separate"/>
        </w:r>
        <w:r>
          <w:t>21</w:t>
        </w:r>
        <w:r>
          <w:fldChar w:fldCharType="end"/>
        </w:r>
      </w:hyperlink>
    </w:p>
    <w:p>
      <w:pPr>
        <w:pStyle w:val="TOC1"/>
        <w:tabs>
          <w:tab w:val="right" w:leader="dot" w:pos="8306"/>
        </w:tabs>
      </w:pPr>
      <w:hyperlink w:anchor="_Toc27012" w:history="1">
        <w:r>
          <w:rPr>
            <w:rFonts w:ascii="仿宋" w:eastAsia="仿宋" w:hAnsi="仿宋" w:cs="仿宋" w:hint="eastAsia"/>
            <w:lang w:eastAsia="zh-CN"/>
          </w:rPr>
          <w:t>七、医药流通项目经营效益</w:t>
        </w:r>
        <w:r>
          <w:tab/>
        </w:r>
        <w:r>
          <w:fldChar w:fldCharType="begin"/>
        </w:r>
        <w:r>
          <w:instrText xml:space="preserve"> PAGEREF _Toc27012 \h </w:instrText>
        </w:r>
        <w:r>
          <w:fldChar w:fldCharType="separate"/>
        </w:r>
        <w:r>
          <w:t>22</w:t>
        </w:r>
        <w:r>
          <w:fldChar w:fldCharType="end"/>
        </w:r>
      </w:hyperlink>
    </w:p>
    <w:p>
      <w:pPr>
        <w:pStyle w:val="TOC2"/>
        <w:tabs>
          <w:tab w:val="right" w:leader="dot" w:pos="8306"/>
        </w:tabs>
      </w:pPr>
      <w:hyperlink w:anchor="_Toc13872" w:history="1">
        <w:r>
          <w:rPr>
            <w:rFonts w:ascii="仿宋" w:eastAsia="仿宋" w:hAnsi="仿宋" w:cs="仿宋" w:hint="eastAsia"/>
            <w:lang w:eastAsia="zh-CN"/>
          </w:rPr>
          <w:t>(一)、经济评价财务测算</w:t>
        </w:r>
        <w:r>
          <w:tab/>
        </w:r>
        <w:r>
          <w:fldChar w:fldCharType="begin"/>
        </w:r>
        <w:r>
          <w:instrText xml:space="preserve"> PAGEREF _Toc13872 \h </w:instrText>
        </w:r>
        <w:r>
          <w:fldChar w:fldCharType="separate"/>
        </w:r>
        <w:r>
          <w:t>22</w:t>
        </w:r>
        <w:r>
          <w:fldChar w:fldCharType="end"/>
        </w:r>
      </w:hyperlink>
    </w:p>
    <w:p>
      <w:pPr>
        <w:pStyle w:val="TOC2"/>
        <w:tabs>
          <w:tab w:val="right" w:leader="dot" w:pos="8306"/>
        </w:tabs>
      </w:pPr>
      <w:hyperlink w:anchor="_Toc22495" w:history="1">
        <w:r>
          <w:rPr>
            <w:rFonts w:ascii="仿宋" w:eastAsia="仿宋" w:hAnsi="仿宋" w:cs="仿宋" w:hint="eastAsia"/>
            <w:lang w:eastAsia="zh-CN"/>
          </w:rPr>
          <w:t>(二)、医药流通项目盈利能力分析</w:t>
        </w:r>
        <w:r>
          <w:tab/>
        </w:r>
        <w:r>
          <w:fldChar w:fldCharType="begin"/>
        </w:r>
        <w:r>
          <w:instrText xml:space="preserve"> PAGEREF _Toc22495 \h </w:instrText>
        </w:r>
        <w:r>
          <w:fldChar w:fldCharType="separate"/>
        </w:r>
        <w:r>
          <w:t>23</w:t>
        </w:r>
        <w:r>
          <w:fldChar w:fldCharType="end"/>
        </w:r>
      </w:hyperlink>
    </w:p>
    <w:p>
      <w:pPr>
        <w:pStyle w:val="TOC1"/>
        <w:tabs>
          <w:tab w:val="right" w:leader="dot" w:pos="8306"/>
        </w:tabs>
      </w:pPr>
      <w:hyperlink w:anchor="_Toc30569" w:history="1">
        <w:r>
          <w:rPr>
            <w:rFonts w:ascii="仿宋" w:eastAsia="仿宋" w:hAnsi="仿宋" w:cs="仿宋" w:hint="eastAsia"/>
            <w:lang w:eastAsia="zh-CN"/>
          </w:rPr>
          <w:t>八、医药流通项目技术管理</w:t>
        </w:r>
        <w:r>
          <w:tab/>
        </w:r>
        <w:r>
          <w:fldChar w:fldCharType="begin"/>
        </w:r>
        <w:r>
          <w:instrText xml:space="preserve"> PAGEREF _Toc30569 \h </w:instrText>
        </w:r>
        <w:r>
          <w:fldChar w:fldCharType="separate"/>
        </w:r>
        <w:r>
          <w:t>24</w:t>
        </w:r>
        <w:r>
          <w:fldChar w:fldCharType="end"/>
        </w:r>
      </w:hyperlink>
    </w:p>
    <w:p>
      <w:pPr>
        <w:pStyle w:val="TOC2"/>
        <w:tabs>
          <w:tab w:val="right" w:leader="dot" w:pos="8306"/>
        </w:tabs>
      </w:pPr>
      <w:hyperlink w:anchor="_Toc30712" w:history="1">
        <w:r>
          <w:rPr>
            <w:rFonts w:ascii="仿宋" w:eastAsia="仿宋" w:hAnsi="仿宋" w:cs="仿宋" w:hint="eastAsia"/>
            <w:lang w:eastAsia="zh-CN"/>
          </w:rPr>
          <w:t>(一)、技术方案选用方向</w:t>
        </w:r>
        <w:r>
          <w:tab/>
        </w:r>
        <w:r>
          <w:fldChar w:fldCharType="begin"/>
        </w:r>
        <w:r>
          <w:instrText xml:space="preserve"> PAGEREF _Toc30712 \h </w:instrText>
        </w:r>
        <w:r>
          <w:fldChar w:fldCharType="separate"/>
        </w:r>
        <w:r>
          <w:t>24</w:t>
        </w:r>
        <w:r>
          <w:fldChar w:fldCharType="end"/>
        </w:r>
      </w:hyperlink>
    </w:p>
    <w:p>
      <w:pPr>
        <w:pStyle w:val="TOC2"/>
        <w:tabs>
          <w:tab w:val="right" w:leader="dot" w:pos="8306"/>
        </w:tabs>
      </w:pPr>
      <w:hyperlink w:anchor="_Toc20982" w:history="1">
        <w:r>
          <w:rPr>
            <w:rFonts w:ascii="仿宋" w:eastAsia="仿宋" w:hAnsi="仿宋" w:cs="仿宋" w:hint="eastAsia"/>
            <w:lang w:eastAsia="zh-CN"/>
          </w:rPr>
          <w:t>(二)、工艺技术方案选用原则</w:t>
        </w:r>
        <w:r>
          <w:tab/>
        </w:r>
        <w:r>
          <w:fldChar w:fldCharType="begin"/>
        </w:r>
        <w:r>
          <w:instrText xml:space="preserve"> PAGEREF _Toc20982 \h </w:instrText>
        </w:r>
        <w:r>
          <w:fldChar w:fldCharType="separate"/>
        </w:r>
        <w:r>
          <w:t>26</w:t>
        </w:r>
        <w:r>
          <w:fldChar w:fldCharType="end"/>
        </w:r>
      </w:hyperlink>
    </w:p>
    <w:p>
      <w:pPr>
        <w:pStyle w:val="TOC2"/>
        <w:tabs>
          <w:tab w:val="right" w:leader="dot" w:pos="8306"/>
        </w:tabs>
      </w:pPr>
      <w:hyperlink w:anchor="_Toc1389" w:history="1">
        <w:r>
          <w:rPr>
            <w:rFonts w:ascii="仿宋" w:eastAsia="仿宋" w:hAnsi="仿宋" w:cs="仿宋" w:hint="eastAsia"/>
            <w:lang w:eastAsia="zh-CN"/>
          </w:rPr>
          <w:t>(三)、工艺技术方案要求</w:t>
        </w:r>
        <w:r>
          <w:tab/>
        </w:r>
        <w:r>
          <w:fldChar w:fldCharType="begin"/>
        </w:r>
        <w:r>
          <w:instrText xml:space="preserve"> PAGEREF _Toc1389 \h </w:instrText>
        </w:r>
        <w:r>
          <w:fldChar w:fldCharType="separate"/>
        </w:r>
        <w:r>
          <w:t>28</w:t>
        </w:r>
        <w:r>
          <w:fldChar w:fldCharType="end"/>
        </w:r>
      </w:hyperlink>
    </w:p>
    <w:p>
      <w:pPr>
        <w:pStyle w:val="TOC1"/>
        <w:tabs>
          <w:tab w:val="right" w:leader="dot" w:pos="8306"/>
        </w:tabs>
      </w:pPr>
      <w:hyperlink w:anchor="_Toc26981" w:history="1">
        <w:r>
          <w:rPr>
            <w:rFonts w:ascii="仿宋" w:eastAsia="仿宋" w:hAnsi="仿宋" w:cs="仿宋" w:hint="eastAsia"/>
            <w:lang w:eastAsia="zh-CN"/>
          </w:rPr>
          <w:t>九、医药流通项目创新与研发</w:t>
        </w:r>
        <w:r>
          <w:tab/>
        </w:r>
        <w:r>
          <w:fldChar w:fldCharType="begin"/>
        </w:r>
        <w:r>
          <w:instrText xml:space="preserve"> PAGEREF _Toc26981 \h </w:instrText>
        </w:r>
        <w:r>
          <w:fldChar w:fldCharType="separate"/>
        </w:r>
        <w:r>
          <w:t>30</w:t>
        </w:r>
        <w:r>
          <w:fldChar w:fldCharType="end"/>
        </w:r>
      </w:hyperlink>
    </w:p>
    <w:p>
      <w:pPr>
        <w:pStyle w:val="TOC2"/>
        <w:tabs>
          <w:tab w:val="right" w:leader="dot" w:pos="8306"/>
        </w:tabs>
      </w:pPr>
      <w:hyperlink w:anchor="_Toc14934" w:history="1">
        <w:r>
          <w:rPr>
            <w:rFonts w:ascii="仿宋" w:eastAsia="仿宋" w:hAnsi="仿宋" w:cs="仿宋" w:hint="eastAsia"/>
            <w:lang w:eastAsia="zh-CN"/>
          </w:rPr>
          <w:t>(一)、创新策略与方向</w:t>
        </w:r>
        <w:r>
          <w:tab/>
        </w:r>
        <w:r>
          <w:fldChar w:fldCharType="begin"/>
        </w:r>
        <w:r>
          <w:instrText xml:space="preserve"> PAGEREF _Toc14934 \h </w:instrText>
        </w:r>
        <w:r>
          <w:fldChar w:fldCharType="separate"/>
        </w:r>
        <w:r>
          <w:t>30</w:t>
        </w:r>
        <w:r>
          <w:fldChar w:fldCharType="end"/>
        </w:r>
      </w:hyperlink>
    </w:p>
    <w:p>
      <w:pPr>
        <w:pStyle w:val="TOC2"/>
        <w:tabs>
          <w:tab w:val="right" w:leader="dot" w:pos="8306"/>
        </w:tabs>
      </w:pPr>
      <w:hyperlink w:anchor="_Toc10539" w:history="1">
        <w:r>
          <w:rPr>
            <w:rFonts w:ascii="仿宋" w:eastAsia="仿宋" w:hAnsi="仿宋" w:cs="仿宋" w:hint="eastAsia"/>
            <w:lang w:eastAsia="zh-CN"/>
          </w:rPr>
          <w:t>(二)、研发规划与投入</w:t>
        </w:r>
        <w:r>
          <w:tab/>
        </w:r>
        <w:r>
          <w:fldChar w:fldCharType="begin"/>
        </w:r>
        <w:r>
          <w:instrText xml:space="preserve"> PAGEREF _Toc10539 \h </w:instrText>
        </w:r>
        <w:r>
          <w:fldChar w:fldCharType="separate"/>
        </w:r>
        <w:r>
          <w:t>32</w:t>
        </w:r>
        <w:r>
          <w:fldChar w:fldCharType="end"/>
        </w:r>
      </w:hyperlink>
    </w:p>
    <w:p>
      <w:pPr>
        <w:pStyle w:val="TOC1"/>
        <w:tabs>
          <w:tab w:val="right" w:leader="dot" w:pos="8306"/>
        </w:tabs>
      </w:pPr>
      <w:hyperlink w:anchor="_Toc28454" w:history="1">
        <w:r>
          <w:rPr>
            <w:rFonts w:ascii="仿宋" w:eastAsia="仿宋" w:hAnsi="仿宋" w:cs="仿宋" w:hint="eastAsia"/>
            <w:lang w:eastAsia="zh-CN"/>
          </w:rPr>
          <w:t>十、医药流通项目社会影响</w:t>
        </w:r>
        <w:r>
          <w:tab/>
        </w:r>
        <w:r>
          <w:fldChar w:fldCharType="begin"/>
        </w:r>
        <w:r>
          <w:instrText xml:space="preserve"> PAGEREF _Toc28454 \h </w:instrText>
        </w:r>
        <w:r>
          <w:fldChar w:fldCharType="separate"/>
        </w:r>
        <w:r>
          <w:t>33</w:t>
        </w:r>
        <w:r>
          <w:fldChar w:fldCharType="end"/>
        </w:r>
      </w:hyperlink>
    </w:p>
    <w:p>
      <w:pPr>
        <w:pStyle w:val="TOC2"/>
        <w:tabs>
          <w:tab w:val="right" w:leader="dot" w:pos="8306"/>
        </w:tabs>
      </w:pPr>
      <w:hyperlink w:anchor="_Toc32628" w:history="1">
        <w:r>
          <w:rPr>
            <w:rFonts w:ascii="仿宋" w:eastAsia="仿宋" w:hAnsi="仿宋" w:cs="仿宋" w:hint="eastAsia"/>
            <w:lang w:eastAsia="zh-CN"/>
          </w:rPr>
          <w:t>(一)、社会责任与义务</w:t>
        </w:r>
        <w:r>
          <w:tab/>
        </w:r>
        <w:r>
          <w:fldChar w:fldCharType="begin"/>
        </w:r>
        <w:r>
          <w:instrText xml:space="preserve"> PAGEREF _Toc32628 \h </w:instrText>
        </w:r>
        <w:r>
          <w:fldChar w:fldCharType="separate"/>
        </w:r>
        <w:r>
          <w:t>33</w:t>
        </w:r>
        <w:r>
          <w:fldChar w:fldCharType="end"/>
        </w:r>
      </w:hyperlink>
    </w:p>
    <w:p>
      <w:pPr>
        <w:pStyle w:val="TOC2"/>
        <w:tabs>
          <w:tab w:val="right" w:leader="dot" w:pos="8306"/>
        </w:tabs>
      </w:pPr>
      <w:hyperlink w:anchor="_Toc6841" w:history="1">
        <w:r>
          <w:rPr>
            <w:rFonts w:ascii="仿宋" w:eastAsia="仿宋" w:hAnsi="仿宋" w:cs="仿宋" w:hint="eastAsia"/>
            <w:lang w:eastAsia="zh-CN"/>
          </w:rPr>
          <w:t>(二)、社会参与与沟通</w:t>
        </w:r>
        <w:r>
          <w:tab/>
        </w:r>
        <w:r>
          <w:fldChar w:fldCharType="begin"/>
        </w:r>
        <w:r>
          <w:instrText xml:space="preserve"> PAGEREF _Toc6841 \h </w:instrText>
        </w:r>
        <w:r>
          <w:fldChar w:fldCharType="separate"/>
        </w:r>
        <w:r>
          <w:t>34</w:t>
        </w:r>
        <w:r>
          <w:fldChar w:fldCharType="end"/>
        </w:r>
      </w:hyperlink>
    </w:p>
    <w:p>
      <w:pPr>
        <w:pStyle w:val="TOC1"/>
        <w:tabs>
          <w:tab w:val="right" w:leader="dot" w:pos="8306"/>
        </w:tabs>
      </w:pPr>
      <w:hyperlink w:anchor="_Toc19338" w:history="1">
        <w:r>
          <w:rPr>
            <w:rFonts w:ascii="仿宋" w:eastAsia="仿宋" w:hAnsi="仿宋" w:cs="仿宋" w:hint="eastAsia"/>
            <w:lang w:eastAsia="zh-CN"/>
          </w:rPr>
          <w:t>十一、医药流通项目投资规划</w:t>
        </w:r>
        <w:r>
          <w:tab/>
        </w:r>
        <w:r>
          <w:fldChar w:fldCharType="begin"/>
        </w:r>
        <w:r>
          <w:instrText xml:space="preserve"> PAGEREF _Toc19338 \h </w:instrText>
        </w:r>
        <w:r>
          <w:fldChar w:fldCharType="separate"/>
        </w:r>
        <w:r>
          <w:t>35</w:t>
        </w:r>
        <w:r>
          <w:fldChar w:fldCharType="end"/>
        </w:r>
      </w:hyperlink>
    </w:p>
    <w:p>
      <w:pPr>
        <w:pStyle w:val="TOC2"/>
        <w:tabs>
          <w:tab w:val="right" w:leader="dot" w:pos="8306"/>
        </w:tabs>
      </w:pPr>
      <w:hyperlink w:anchor="_Toc15272" w:history="1">
        <w:r>
          <w:rPr>
            <w:rFonts w:ascii="仿宋" w:eastAsia="仿宋" w:hAnsi="仿宋" w:cs="仿宋" w:hint="eastAsia"/>
            <w:lang w:eastAsia="zh-CN"/>
          </w:rPr>
          <w:t>(一)、医药流通项目总投资估算</w:t>
        </w:r>
        <w:r>
          <w:tab/>
        </w:r>
        <w:r>
          <w:fldChar w:fldCharType="begin"/>
        </w:r>
        <w:r>
          <w:instrText xml:space="preserve"> PAGEREF _Toc15272 \h </w:instrText>
        </w:r>
        <w:r>
          <w:fldChar w:fldCharType="separate"/>
        </w:r>
        <w:r>
          <w:t>35</w:t>
        </w:r>
        <w:r>
          <w:fldChar w:fldCharType="end"/>
        </w:r>
      </w:hyperlink>
    </w:p>
    <w:p>
      <w:pPr>
        <w:pStyle w:val="TOC2"/>
        <w:tabs>
          <w:tab w:val="right" w:leader="dot" w:pos="8306"/>
        </w:tabs>
      </w:pPr>
      <w:hyperlink w:anchor="_Toc1100" w:history="1">
        <w:r>
          <w:rPr>
            <w:rFonts w:ascii="仿宋" w:eastAsia="仿宋" w:hAnsi="仿宋" w:cs="仿宋" w:hint="eastAsia"/>
            <w:lang w:eastAsia="zh-CN"/>
          </w:rPr>
          <w:t>(二)、资金筹措</w:t>
        </w:r>
        <w:r>
          <w:tab/>
        </w:r>
        <w:r>
          <w:fldChar w:fldCharType="begin"/>
        </w:r>
        <w:r>
          <w:instrText xml:space="preserve"> PAGEREF _Toc1100 \h </w:instrText>
        </w:r>
        <w:r>
          <w:fldChar w:fldCharType="separate"/>
        </w:r>
        <w:r>
          <w:t>36</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5701" w:history="1">
        <w:r>
          <w:rPr>
            <w:rFonts w:ascii="仿宋" w:eastAsia="仿宋" w:hAnsi="仿宋" w:cs="仿宋" w:hint="eastAsia"/>
            <w:lang w:eastAsia="zh-CN"/>
          </w:rPr>
          <w:t>十二、生产安全保护</w:t>
        </w:r>
        <w:r>
          <w:tab/>
        </w:r>
        <w:r>
          <w:fldChar w:fldCharType="begin"/>
        </w:r>
        <w:r>
          <w:instrText xml:space="preserve"> PAGEREF _Toc15701 \h </w:instrText>
        </w:r>
        <w:r>
          <w:fldChar w:fldCharType="separate"/>
        </w:r>
        <w:r>
          <w:t>37</w:t>
        </w:r>
        <w:r>
          <w:fldChar w:fldCharType="end"/>
        </w:r>
      </w:hyperlink>
    </w:p>
    <w:p>
      <w:pPr>
        <w:pStyle w:val="TOC2"/>
        <w:tabs>
          <w:tab w:val="right" w:leader="dot" w:pos="8306"/>
        </w:tabs>
      </w:pPr>
      <w:hyperlink w:anchor="_Toc32655" w:history="1">
        <w:r>
          <w:rPr>
            <w:rFonts w:ascii="仿宋" w:eastAsia="仿宋" w:hAnsi="仿宋" w:cs="仿宋" w:hint="eastAsia"/>
            <w:lang w:eastAsia="zh-CN"/>
          </w:rPr>
          <w:t>(一)、消防安全</w:t>
        </w:r>
        <w:r>
          <w:tab/>
        </w:r>
        <w:r>
          <w:fldChar w:fldCharType="begin"/>
        </w:r>
        <w:r>
          <w:instrText xml:space="preserve"> PAGEREF _Toc32655 \h </w:instrText>
        </w:r>
        <w:r>
          <w:fldChar w:fldCharType="separate"/>
        </w:r>
        <w:r>
          <w:t>37</w:t>
        </w:r>
        <w:r>
          <w:fldChar w:fldCharType="end"/>
        </w:r>
      </w:hyperlink>
    </w:p>
    <w:p>
      <w:pPr>
        <w:pStyle w:val="TOC2"/>
        <w:tabs>
          <w:tab w:val="right" w:leader="dot" w:pos="8306"/>
        </w:tabs>
      </w:pPr>
      <w:hyperlink w:anchor="_Toc15954" w:history="1">
        <w:r>
          <w:rPr>
            <w:rFonts w:ascii="仿宋" w:eastAsia="仿宋" w:hAnsi="仿宋" w:cs="仿宋" w:hint="eastAsia"/>
            <w:lang w:eastAsia="zh-CN"/>
          </w:rPr>
          <w:t>(二)、防火防爆总图布置措施</w:t>
        </w:r>
        <w:r>
          <w:tab/>
        </w:r>
        <w:r>
          <w:fldChar w:fldCharType="begin"/>
        </w:r>
        <w:r>
          <w:instrText xml:space="preserve"> PAGEREF _Toc15954 \h </w:instrText>
        </w:r>
        <w:r>
          <w:fldChar w:fldCharType="separate"/>
        </w:r>
        <w:r>
          <w:t>38</w:t>
        </w:r>
        <w:r>
          <w:fldChar w:fldCharType="end"/>
        </w:r>
      </w:hyperlink>
    </w:p>
    <w:p>
      <w:pPr>
        <w:pStyle w:val="TOC2"/>
        <w:tabs>
          <w:tab w:val="right" w:leader="dot" w:pos="8306"/>
        </w:tabs>
      </w:pPr>
      <w:hyperlink w:anchor="_Toc18787" w:history="1">
        <w:r>
          <w:rPr>
            <w:rFonts w:ascii="仿宋" w:eastAsia="仿宋" w:hAnsi="仿宋" w:cs="仿宋" w:hint="eastAsia"/>
            <w:lang w:eastAsia="zh-CN"/>
          </w:rPr>
          <w:t>(三)、自然灾害防范措施</w:t>
        </w:r>
        <w:r>
          <w:tab/>
        </w:r>
        <w:r>
          <w:fldChar w:fldCharType="begin"/>
        </w:r>
        <w:r>
          <w:instrText xml:space="preserve"> PAGEREF _Toc18787 \h </w:instrText>
        </w:r>
        <w:r>
          <w:fldChar w:fldCharType="separate"/>
        </w:r>
        <w:r>
          <w:t>39</w:t>
        </w:r>
        <w:r>
          <w:fldChar w:fldCharType="end"/>
        </w:r>
      </w:hyperlink>
    </w:p>
    <w:p>
      <w:pPr>
        <w:pStyle w:val="TOC2"/>
        <w:tabs>
          <w:tab w:val="right" w:leader="dot" w:pos="8306"/>
        </w:tabs>
      </w:pPr>
      <w:hyperlink w:anchor="_Toc2835" w:history="1">
        <w:r>
          <w:rPr>
            <w:rFonts w:ascii="仿宋" w:eastAsia="仿宋" w:hAnsi="仿宋" w:cs="仿宋" w:hint="eastAsia"/>
            <w:lang w:eastAsia="zh-CN"/>
          </w:rPr>
          <w:t>(四)、安全色及安全标志使用要求</w:t>
        </w:r>
        <w:r>
          <w:tab/>
        </w:r>
        <w:r>
          <w:fldChar w:fldCharType="begin"/>
        </w:r>
        <w:r>
          <w:instrText xml:space="preserve"> PAGEREF _Toc2835 \h </w:instrText>
        </w:r>
        <w:r>
          <w:fldChar w:fldCharType="separate"/>
        </w:r>
        <w:r>
          <w:t>40</w:t>
        </w:r>
        <w:r>
          <w:fldChar w:fldCharType="end"/>
        </w:r>
      </w:hyperlink>
    </w:p>
    <w:p>
      <w:pPr>
        <w:pStyle w:val="TOC2"/>
        <w:tabs>
          <w:tab w:val="right" w:leader="dot" w:pos="8306"/>
        </w:tabs>
      </w:pPr>
      <w:hyperlink w:anchor="_Toc12938" w:history="1">
        <w:r>
          <w:rPr>
            <w:rFonts w:ascii="仿宋" w:eastAsia="仿宋" w:hAnsi="仿宋" w:cs="仿宋" w:hint="eastAsia"/>
            <w:lang w:eastAsia="zh-CN"/>
          </w:rPr>
          <w:t>(五)、防尘防毒措施</w:t>
        </w:r>
        <w:r>
          <w:tab/>
        </w:r>
        <w:r>
          <w:fldChar w:fldCharType="begin"/>
        </w:r>
        <w:r>
          <w:instrText xml:space="preserve"> PAGEREF _Toc12938 \h </w:instrText>
        </w:r>
        <w:r>
          <w:fldChar w:fldCharType="separate"/>
        </w:r>
        <w:r>
          <w:t>41</w:t>
        </w:r>
        <w:r>
          <w:fldChar w:fldCharType="end"/>
        </w:r>
      </w:hyperlink>
    </w:p>
    <w:p>
      <w:pPr>
        <w:pStyle w:val="TOC2"/>
        <w:tabs>
          <w:tab w:val="right" w:leader="dot" w:pos="8306"/>
        </w:tabs>
      </w:pPr>
      <w:hyperlink w:anchor="_Toc30468" w:history="1">
        <w:r>
          <w:rPr>
            <w:rFonts w:ascii="仿宋" w:eastAsia="仿宋" w:hAnsi="仿宋" w:cs="仿宋" w:hint="eastAsia"/>
            <w:lang w:eastAsia="zh-CN"/>
          </w:rPr>
          <w:t>(六)、防静电、触电防护及防雷措施</w:t>
        </w:r>
        <w:r>
          <w:tab/>
        </w:r>
        <w:r>
          <w:fldChar w:fldCharType="begin"/>
        </w:r>
        <w:r>
          <w:instrText xml:space="preserve"> PAGEREF _Toc30468 \h </w:instrText>
        </w:r>
        <w:r>
          <w:fldChar w:fldCharType="separate"/>
        </w:r>
        <w:r>
          <w:t>42</w:t>
        </w:r>
        <w:r>
          <w:fldChar w:fldCharType="end"/>
        </w:r>
      </w:hyperlink>
    </w:p>
    <w:p>
      <w:pPr>
        <w:pStyle w:val="TOC2"/>
        <w:tabs>
          <w:tab w:val="right" w:leader="dot" w:pos="8306"/>
        </w:tabs>
      </w:pPr>
      <w:hyperlink w:anchor="_Toc14247" w:history="1">
        <w:r>
          <w:rPr>
            <w:rFonts w:ascii="仿宋" w:eastAsia="仿宋" w:hAnsi="仿宋" w:cs="仿宋" w:hint="eastAsia"/>
            <w:lang w:eastAsia="zh-CN"/>
          </w:rPr>
          <w:t>(七)、机械设备安全保障措施</w:t>
        </w:r>
        <w:r>
          <w:tab/>
        </w:r>
        <w:r>
          <w:fldChar w:fldCharType="begin"/>
        </w:r>
        <w:r>
          <w:instrText xml:space="preserve"> PAGEREF _Toc14247 \h </w:instrText>
        </w:r>
        <w:r>
          <w:fldChar w:fldCharType="separate"/>
        </w:r>
        <w:r>
          <w:t>43</w:t>
        </w:r>
        <w:r>
          <w:fldChar w:fldCharType="end"/>
        </w:r>
      </w:hyperlink>
    </w:p>
    <w:p>
      <w:pPr>
        <w:pStyle w:val="TOC1"/>
        <w:tabs>
          <w:tab w:val="right" w:leader="dot" w:pos="8306"/>
        </w:tabs>
      </w:pPr>
      <w:hyperlink w:anchor="_Toc20347" w:history="1">
        <w:r>
          <w:rPr>
            <w:rFonts w:ascii="仿宋" w:eastAsia="仿宋" w:hAnsi="仿宋" w:cs="仿宋" w:hint="eastAsia"/>
            <w:lang w:eastAsia="zh-CN"/>
          </w:rPr>
          <w:t>十三、医药流通项目变更管理</w:t>
        </w:r>
        <w:r>
          <w:tab/>
        </w:r>
        <w:r>
          <w:fldChar w:fldCharType="begin"/>
        </w:r>
        <w:r>
          <w:instrText xml:space="preserve"> PAGEREF _Toc20347 \h </w:instrText>
        </w:r>
        <w:r>
          <w:fldChar w:fldCharType="separate"/>
        </w:r>
        <w:r>
          <w:t>45</w:t>
        </w:r>
        <w:r>
          <w:fldChar w:fldCharType="end"/>
        </w:r>
      </w:hyperlink>
    </w:p>
    <w:p>
      <w:pPr>
        <w:pStyle w:val="TOC2"/>
        <w:tabs>
          <w:tab w:val="right" w:leader="dot" w:pos="8306"/>
        </w:tabs>
      </w:pPr>
      <w:hyperlink w:anchor="_Toc12019" w:history="1">
        <w:r>
          <w:rPr>
            <w:rFonts w:ascii="仿宋" w:eastAsia="仿宋" w:hAnsi="仿宋" w:cs="仿宋" w:hint="eastAsia"/>
            <w:lang w:eastAsia="zh-CN"/>
          </w:rPr>
          <w:t>(一)、变更申请与评估</w:t>
        </w:r>
        <w:r>
          <w:tab/>
        </w:r>
        <w:r>
          <w:fldChar w:fldCharType="begin"/>
        </w:r>
        <w:r>
          <w:instrText xml:space="preserve"> PAGEREF _Toc12019 \h </w:instrText>
        </w:r>
        <w:r>
          <w:fldChar w:fldCharType="separate"/>
        </w:r>
        <w:r>
          <w:t>45</w:t>
        </w:r>
        <w:r>
          <w:fldChar w:fldCharType="end"/>
        </w:r>
      </w:hyperlink>
    </w:p>
    <w:p>
      <w:pPr>
        <w:pStyle w:val="TOC2"/>
        <w:tabs>
          <w:tab w:val="right" w:leader="dot" w:pos="8306"/>
        </w:tabs>
      </w:pPr>
      <w:hyperlink w:anchor="_Toc16165" w:history="1">
        <w:r>
          <w:rPr>
            <w:rFonts w:ascii="仿宋" w:eastAsia="仿宋" w:hAnsi="仿宋" w:cs="仿宋" w:hint="eastAsia"/>
            <w:lang w:eastAsia="zh-CN"/>
          </w:rPr>
          <w:t>(二)、变更实施与控制</w:t>
        </w:r>
        <w:r>
          <w:tab/>
        </w:r>
        <w:r>
          <w:fldChar w:fldCharType="begin"/>
        </w:r>
        <w:r>
          <w:instrText xml:space="preserve"> PAGEREF _Toc16165 \h </w:instrText>
        </w:r>
        <w:r>
          <w:fldChar w:fldCharType="separate"/>
        </w:r>
        <w:r>
          <w:t>45</w:t>
        </w:r>
        <w:r>
          <w:fldChar w:fldCharType="end"/>
        </w:r>
      </w:hyperlink>
    </w:p>
    <w:p>
      <w:pPr>
        <w:pStyle w:val="TOC1"/>
        <w:tabs>
          <w:tab w:val="right" w:leader="dot" w:pos="8306"/>
        </w:tabs>
      </w:pPr>
      <w:hyperlink w:anchor="_Toc22640" w:history="1">
        <w:r>
          <w:rPr>
            <w:rFonts w:ascii="仿宋" w:eastAsia="仿宋" w:hAnsi="仿宋" w:cs="仿宋" w:hint="eastAsia"/>
            <w:lang w:eastAsia="zh-CN"/>
          </w:rPr>
          <w:t>十四、营销与推广策略</w:t>
        </w:r>
        <w:r>
          <w:tab/>
        </w:r>
        <w:r>
          <w:fldChar w:fldCharType="begin"/>
        </w:r>
        <w:r>
          <w:instrText xml:space="preserve"> PAGEREF _Toc22640 \h </w:instrText>
        </w:r>
        <w:r>
          <w:fldChar w:fldCharType="separate"/>
        </w:r>
        <w:r>
          <w:t>46</w:t>
        </w:r>
        <w:r>
          <w:fldChar w:fldCharType="end"/>
        </w:r>
      </w:hyperlink>
    </w:p>
    <w:p>
      <w:pPr>
        <w:pStyle w:val="TOC2"/>
        <w:tabs>
          <w:tab w:val="right" w:leader="dot" w:pos="8306"/>
        </w:tabs>
      </w:pPr>
      <w:hyperlink w:anchor="_Toc28119" w:history="1">
        <w:r>
          <w:rPr>
            <w:rFonts w:ascii="仿宋" w:eastAsia="仿宋" w:hAnsi="仿宋" w:cs="仿宋" w:hint="eastAsia"/>
            <w:lang w:eastAsia="zh-CN"/>
          </w:rPr>
          <w:t>(一)、产品/服务定位与特点</w:t>
        </w:r>
        <w:r>
          <w:tab/>
        </w:r>
        <w:r>
          <w:fldChar w:fldCharType="begin"/>
        </w:r>
        <w:r>
          <w:instrText xml:space="preserve"> PAGEREF _Toc28119 \h </w:instrText>
        </w:r>
        <w:r>
          <w:fldChar w:fldCharType="separate"/>
        </w:r>
        <w:r>
          <w:t>46</w:t>
        </w:r>
        <w:r>
          <w:fldChar w:fldCharType="end"/>
        </w:r>
      </w:hyperlink>
    </w:p>
    <w:p>
      <w:pPr>
        <w:pStyle w:val="TOC2"/>
        <w:tabs>
          <w:tab w:val="right" w:leader="dot" w:pos="8306"/>
        </w:tabs>
      </w:pPr>
      <w:hyperlink w:anchor="_Toc3325" w:history="1">
        <w:r>
          <w:rPr>
            <w:rFonts w:ascii="仿宋" w:eastAsia="仿宋" w:hAnsi="仿宋" w:cs="仿宋" w:hint="eastAsia"/>
            <w:lang w:eastAsia="zh-CN"/>
          </w:rPr>
          <w:t>(二)、市场定位与竞争分析</w:t>
        </w:r>
        <w:r>
          <w:tab/>
        </w:r>
        <w:r>
          <w:fldChar w:fldCharType="begin"/>
        </w:r>
        <w:r>
          <w:instrText xml:space="preserve"> PAGEREF _Toc3325 \h </w:instrText>
        </w:r>
        <w:r>
          <w:fldChar w:fldCharType="separate"/>
        </w:r>
        <w:r>
          <w:t>47</w:t>
        </w:r>
        <w:r>
          <w:fldChar w:fldCharType="end"/>
        </w:r>
      </w:hyperlink>
    </w:p>
    <w:p>
      <w:pPr>
        <w:pStyle w:val="TOC2"/>
        <w:tabs>
          <w:tab w:val="right" w:leader="dot" w:pos="8306"/>
        </w:tabs>
      </w:pPr>
      <w:hyperlink w:anchor="_Toc18411" w:history="1">
        <w:r>
          <w:rPr>
            <w:rFonts w:ascii="仿宋" w:eastAsia="仿宋" w:hAnsi="仿宋" w:cs="仿宋" w:hint="eastAsia"/>
            <w:lang w:eastAsia="zh-CN"/>
          </w:rPr>
          <w:t>(三)、营销渠道与策略</w:t>
        </w:r>
        <w:r>
          <w:tab/>
        </w:r>
        <w:r>
          <w:fldChar w:fldCharType="begin"/>
        </w:r>
        <w:r>
          <w:instrText xml:space="preserve"> PAGEREF _Toc18411 \h </w:instrText>
        </w:r>
        <w:r>
          <w:fldChar w:fldCharType="separate"/>
        </w:r>
        <w:r>
          <w:t>49</w:t>
        </w:r>
        <w:r>
          <w:fldChar w:fldCharType="end"/>
        </w:r>
      </w:hyperlink>
    </w:p>
    <w:p>
      <w:pPr>
        <w:pStyle w:val="TOC2"/>
        <w:tabs>
          <w:tab w:val="right" w:leader="dot" w:pos="8306"/>
        </w:tabs>
      </w:pPr>
      <w:hyperlink w:anchor="_Toc27315" w:history="1">
        <w:r>
          <w:rPr>
            <w:rFonts w:ascii="仿宋" w:eastAsia="仿宋" w:hAnsi="仿宋" w:cs="仿宋" w:hint="eastAsia"/>
            <w:lang w:eastAsia="zh-CN"/>
          </w:rPr>
          <w:t>(四)、推广与宣传活动</w:t>
        </w:r>
        <w:r>
          <w:tab/>
        </w:r>
        <w:r>
          <w:fldChar w:fldCharType="begin"/>
        </w:r>
        <w:r>
          <w:instrText xml:space="preserve"> PAGEREF _Toc27315 \h </w:instrText>
        </w:r>
        <w:r>
          <w:fldChar w:fldCharType="separate"/>
        </w:r>
        <w:r>
          <w:t>50</w:t>
        </w:r>
        <w:r>
          <w:fldChar w:fldCharType="end"/>
        </w:r>
      </w:hyperlink>
    </w:p>
    <w:p>
      <w:pPr>
        <w:pStyle w:val="TOC1"/>
        <w:tabs>
          <w:tab w:val="right" w:leader="dot" w:pos="8306"/>
        </w:tabs>
      </w:pPr>
      <w:hyperlink w:anchor="_Toc29077" w:history="1">
        <w:r>
          <w:rPr>
            <w:rFonts w:ascii="仿宋" w:eastAsia="仿宋" w:hAnsi="仿宋" w:cs="仿宋" w:hint="eastAsia"/>
            <w:lang w:eastAsia="zh-CN"/>
          </w:rPr>
          <w:t>十五、风险识别与分类</w:t>
        </w:r>
        <w:r>
          <w:tab/>
        </w:r>
        <w:r>
          <w:fldChar w:fldCharType="begin"/>
        </w:r>
        <w:r>
          <w:instrText xml:space="preserve"> PAGEREF _Toc29077 \h </w:instrText>
        </w:r>
        <w:r>
          <w:fldChar w:fldCharType="separate"/>
        </w:r>
        <w:r>
          <w:t>55</w:t>
        </w:r>
        <w:r>
          <w:fldChar w:fldCharType="end"/>
        </w:r>
      </w:hyperlink>
    </w:p>
    <w:p>
      <w:pPr>
        <w:pStyle w:val="TOC2"/>
        <w:tabs>
          <w:tab w:val="right" w:leader="dot" w:pos="8306"/>
        </w:tabs>
      </w:pPr>
      <w:hyperlink w:anchor="_Toc4461" w:history="1">
        <w:r>
          <w:rPr>
            <w:rFonts w:ascii="仿宋" w:eastAsia="仿宋" w:hAnsi="仿宋" w:cs="仿宋" w:hint="eastAsia"/>
            <w:lang w:eastAsia="zh-CN"/>
          </w:rPr>
          <w:t>(一)、风险识别</w:t>
        </w:r>
        <w:r>
          <w:tab/>
        </w:r>
        <w:r>
          <w:fldChar w:fldCharType="begin"/>
        </w:r>
        <w:r>
          <w:instrText xml:space="preserve"> PAGEREF _Toc4461 \h </w:instrText>
        </w:r>
        <w:r>
          <w:fldChar w:fldCharType="separate"/>
        </w:r>
        <w:r>
          <w:t>55</w:t>
        </w:r>
        <w:r>
          <w:fldChar w:fldCharType="end"/>
        </w:r>
      </w:hyperlink>
    </w:p>
    <w:p>
      <w:pPr>
        <w:pStyle w:val="TOC2"/>
        <w:tabs>
          <w:tab w:val="right" w:leader="dot" w:pos="8306"/>
        </w:tabs>
      </w:pPr>
      <w:hyperlink w:anchor="_Toc19926" w:history="1">
        <w:r>
          <w:rPr>
            <w:rFonts w:ascii="仿宋" w:eastAsia="仿宋" w:hAnsi="仿宋" w:cs="仿宋" w:hint="eastAsia"/>
            <w:lang w:eastAsia="zh-CN"/>
          </w:rPr>
          <w:t>(二)、风险分类</w:t>
        </w:r>
        <w:r>
          <w:tab/>
        </w:r>
        <w:r>
          <w:fldChar w:fldCharType="begin"/>
        </w:r>
        <w:r>
          <w:instrText xml:space="preserve"> PAGEREF _Toc19926 \h </w:instrText>
        </w:r>
        <w:r>
          <w:fldChar w:fldCharType="separate"/>
        </w:r>
        <w:r>
          <w:t>56</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6071"/>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22869"/>
      <w:r>
        <w:rPr>
          <w:rFonts w:ascii="仿宋" w:eastAsia="仿宋" w:hAnsi="仿宋" w:cs="仿宋" w:hint="eastAsia"/>
          <w:sz w:val="28"/>
          <w:lang w:eastAsia="zh-CN"/>
        </w:rPr>
        <w:t>一、医药流通项目建设背景及必要性分析</w:t>
      </w:r>
      <w:bookmarkEnd w:id="2"/>
    </w:p>
    <w:p>
      <w:pPr>
        <w:pStyle w:val="Heading2"/>
        <w:rPr>
          <w:rFonts w:ascii="仿宋" w:eastAsia="仿宋" w:hAnsi="仿宋" w:cs="仿宋" w:hint="eastAsia"/>
          <w:lang w:eastAsia="zh-CN"/>
        </w:rPr>
      </w:pPr>
      <w:bookmarkStart w:id="3" w:name="_Toc17708"/>
      <w:r>
        <w:rPr>
          <w:rFonts w:ascii="仿宋" w:eastAsia="仿宋" w:hAnsi="仿宋" w:cs="仿宋" w:hint="eastAsia"/>
          <w:lang w:eastAsia="zh-CN"/>
        </w:rPr>
        <w:t>(一)、医药流通项目背景分析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医药流通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医药流通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医药流通项目在这个潮流中的定位。同时，我们将关注行业内涌现的新兴机遇，以便医药流通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医药流通项目提供了强大的发展动力。我们将聚焦于行业内最新的技术发展趋势，包括但不限于人工智能、大数据分析、物联网等领域。通过深度的技术研究，我们将确保医药流通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医药流通项目发展的源泉。我们将投入更多的精力对市场需求进行深入剖析，超越表面的需求，深入挖掘潜在的市场痛点和机遇。通过对市场需求的细致了解，医药流通项目将更有针对性地设计解决方案，满足市场的多样化需求，从而更好地促进医药流通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医药流通项目战略至关重要。我们将对竞争态势进行更为深入的分析，包括但不限于市场份额、产品特点、客户满意度等多个维度。通过深度的竞争分析，医药流通项目将能够更准确地把握市场脉搏，制定具有竞争力的医药流通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行业内的法规和政策环境对医药流通项目的发展具有直接的影响。我们将进行更为全面的法规和政策分析，了解行业发展中的潜在法律风险和合规挑战。通过充分了解和遵守相关法规，医药流通项目将确保在法律框架内合法合规运营，为医药流通项目的稳健发展提供有力支持。</w:t>
      </w:r>
    </w:p>
    <w:p>
      <w:pPr>
        <w:pStyle w:val="Heading2"/>
        <w:ind w:firstLine="560" w:firstLineChars="200"/>
        <w:rPr>
          <w:rFonts w:ascii="仿宋" w:eastAsia="仿宋" w:hAnsi="仿宋" w:cs="仿宋" w:hint="eastAsia"/>
          <w:sz w:val="28"/>
          <w:lang w:eastAsia="zh-CN"/>
        </w:rPr>
      </w:pPr>
      <w:bookmarkStart w:id="4" w:name="_Toc3618"/>
      <w:r>
        <w:rPr>
          <w:rFonts w:ascii="仿宋" w:eastAsia="仿宋" w:hAnsi="仿宋" w:cs="仿宋" w:hint="eastAsia"/>
          <w:sz w:val="28"/>
          <w:lang w:eastAsia="zh-CN"/>
        </w:rPr>
        <w:t>(二)、医药流通项目建设必要性分析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医药流通项目建设的迫切性源于对行业发展趋势的深刻洞察。我们正处于一个行业变革的时代，科技创新、数字化转型成为企业发展的关键动力。医药流通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医药流通项目建设不仅仅是为了跟上潮流，更是为了通过技术创新推动企业的持续发展。通过引入先进的技术和解决方案，医药流通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医药流通项目的建设成为必然选择，通过提高产品质量、拓展服务领域，从而在竞争中获得更多的机会。医药流通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随着社会的发展，客户对产品和服务的需求变得更加多样化。医药流通项目建设的必要性体现在对客户需求更精准的满足。通过医药流通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医药流通项目建设的背后是对企业持续创新的追求。只有通过不断创新，企业才能在竞争中立于不败之地。医药流通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5" w:name="_Toc12156"/>
      <w:r>
        <w:rPr>
          <w:rFonts w:ascii="仿宋" w:eastAsia="仿宋" w:hAnsi="仿宋" w:cs="仿宋" w:hint="eastAsia"/>
          <w:sz w:val="28"/>
          <w:lang w:eastAsia="zh-CN"/>
        </w:rPr>
        <w:t>二、医药流通项目概论</w:t>
      </w:r>
      <w:bookmarkEnd w:id="5"/>
    </w:p>
    <w:p>
      <w:pPr>
        <w:pStyle w:val="Heading2"/>
        <w:rPr>
          <w:rFonts w:ascii="仿宋" w:eastAsia="仿宋" w:hAnsi="仿宋" w:cs="仿宋" w:hint="eastAsia"/>
          <w:lang w:eastAsia="zh-CN"/>
        </w:rPr>
      </w:pPr>
      <w:bookmarkStart w:id="6" w:name="_Toc12721"/>
      <w:r>
        <w:rPr>
          <w:rFonts w:ascii="仿宋" w:eastAsia="仿宋" w:hAnsi="仿宋" w:cs="仿宋" w:hint="eastAsia"/>
          <w:lang w:eastAsia="zh-CN"/>
        </w:rPr>
        <w:t>(一)、医药流通项目概况</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医药流通项目的起源追溯至对市场的深入洞察。市场的不断演变与变革为医药流通项目提供了难得的机遇。当前市场存在的需求缺口和变革的大环境共同构成了医药流通项目的背景。这个医药流通项目旨在充分利用市场机遇，填补行业中尚未满足的需求，为客户提供全新的解决方案。市场的变革和需求的增长使得这个医药流通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医药流通项目名称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医药流通项目正式命名为医药流通。这个名称不仅仅是一个标识，更代表了医药流通项目的核心理念和愿景。它蕴含着医药流通项目所要解决问题的关键字，具有强烈的表达和辨识度，为医药流通项目树立了鲜明的品牌形象。</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 xml:space="preserve"> 1.3 医药流通项目目标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医药流通项目的核心目标是提供一种全新、高效的解决方案，满足客户日益增长的需求。医药流通项目追求的不仅仅是满足市场需求，更是在市场中获得卓越的竞争优势。通过不断提升产品或服务的质量和创新水平，医药流通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医药流通项目范围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医药流通项目全面涵盖了产品研发、制造、市场推广和售后服务，确保从产品设计到最终用户体验的全方位关注。这一全面的医药流通项目范围是为了确保医药流通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医药流通项目时间表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医药流通项目计划在未来18个月内完成，包括研发、测试、市场试点和正式推出等不同阶段。这个时间表的合理设计是为了确保医药流通项目各个阶段的顺利推进，以便按时交付高质量的成果。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医药流通项目预算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医药流通项目总预算估算为XX百万美元，主要分配在研发、市场推广、人员培训和运营等方面。这一充足的预算为医药流通项目提供了充足的资源，确保医药流通项目在各个方面都能取得优异的表现。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医药流通项目风险</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医药流通项目可能面临的风险包括市场接受度低、技术难题、竞争激烈等。医药流通项目团队已经制定了相应的风险应对计划，通过前瞻性的风险管理，确保医药流通项目在面对不确定性时能够迅速做出应对。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医药流通项目团队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医药流通项目汇聚了一支经验丰富、多领域专业素养的核心团队，确保医药流通项目在各个方面都能拥有高水平的执行力。团队的协同作战是医药流通项目成功的关键因素之一。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医药流通项目背景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医药流通项目的背景根植于市场对更高效、创新产品的渴望，同时也受到科技发展对行业格局的深刻改变的影响。这为医药流通项目提供了广阔的发展空间和市场需求。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医药流通项目现状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截至目前，医药流通项目已完成市场调研和技术验证，取得了初步的成功。这为医药流通项目在未来的发展奠定了坚实的基础，为更远大的目标打下了坚实的基石。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7" w:name="_Toc10108"/>
      <w:r>
        <w:rPr>
          <w:rFonts w:ascii="仿宋" w:eastAsia="仿宋" w:hAnsi="仿宋" w:cs="仿宋" w:hint="eastAsia"/>
          <w:sz w:val="28"/>
          <w:lang w:eastAsia="zh-CN"/>
        </w:rPr>
        <w:t>(二)、医药流通项目目标</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keyword》医药流通项目首要业务目标是在市场中占据有利地位，实现产品/服务的成功推广和销售。通过不断提升产品质量、创新性，医药流通项目追求成为行业中的领导者，赢得更多客户的青睐。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在科技迅速发展的时代，医药流通项目着眼于技术创新。通过持续的研发和技术升级，医药流通项目旨在推出更具创新性的产品或服务，以满足市场对新鲜、先进解决方案的需求。</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为了建立可持续的客户关系，医药流通项目设定了客户满意度目标。通过提供卓越的产品质量和优质的客户服务，医药流通项目追求赢得客户的信任和忠诚度，确保他们的满意度达到行业领先水平。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医药流通项目注重社会责任和可持续发展。通过实施环保、社会责任医药流通项目，医药流通项目致力于在经济发展的同时保护环境，促进社会公平，实现可持续经营。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医药流通项目的团队是实现目标的核心驱动力。因此，医药流通项目设定了团队发展目标，包括提升团队成员的专业技能、培养领导力，以及搭建协同高效的团队工作氛围。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8" w:name="_Toc845"/>
      <w:r>
        <w:rPr>
          <w:rFonts w:ascii="仿宋" w:eastAsia="仿宋" w:hAnsi="仿宋" w:cs="仿宋" w:hint="eastAsia"/>
          <w:sz w:val="28"/>
          <w:lang w:eastAsia="zh-CN"/>
        </w:rPr>
        <w:t>(三)、医药流通项目提出的理由</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 2. 医药流通项目提出的理由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医药流通项目的提出源于对市场机遇的深刻洞察。当前市场中存在的需求缺口和行业发展趋势表明，有巨大的商业机会等待被开发。通过准确捕捉市场机遇，医药流通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医药流通项目的理念基于对技术创新的信仰。通过持续的研发和技术投入，医药流通项目有望推出更具创新性的产品或服务。在科技飞速发展的当下，医药流通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医药流通项目的提出是为了增强企业的行业竞争力。通过提升产品或服务的质量和独特性，医药流通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医药流通项目响应了消费者需求的变化。随着社会和科技的不断发展，消费者对产品和服务的需求也在发生变化。通过深入了解并及时回应消费者的新需求，医药流通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医药流通项目的提出是企业战略发展规划的一部分。在面对日益激烈的市场竞争和不断变化的商业环境中，医药流通项目作为企业战略的一环，旨在为企业开辟新的增长领域，巩固企业在行业中的地位。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医药流通项目的提出不仅仅是基于商业考量，还注重社会责任。通过推出环保、社会责任等方面的医药流通项目，医药流通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医药流通项目的提出反映了对利益相关者期望的关注。包括客户、员工、投资者等利益相关者在企业发展中都有着各自的期望，医药流通项目力求在满足这些期望的同时，取得更大的共赢。</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pStyle w:val="Heading2"/>
        <w:ind w:firstLine="560" w:firstLineChars="200"/>
        <w:rPr>
          <w:rFonts w:ascii="仿宋" w:eastAsia="仿宋" w:hAnsi="仿宋" w:cs="仿宋" w:hint="eastAsia"/>
          <w:sz w:val="28"/>
          <w:lang w:eastAsia="zh-CN"/>
        </w:rPr>
      </w:pPr>
      <w:bookmarkStart w:id="9" w:name="_Toc24817"/>
      <w:r>
        <w:rPr>
          <w:rFonts w:ascii="仿宋" w:eastAsia="仿宋" w:hAnsi="仿宋" w:cs="仿宋" w:hint="eastAsia"/>
          <w:sz w:val="28"/>
          <w:lang w:eastAsia="zh-CN"/>
        </w:rPr>
        <w:t>(四)、医药流通项目意义</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在实施医药流通项目的过程中，我们不仅仅是在追逐商业成功，更是为企业和社会的多个层面创造了深远的意义。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医药流通项目的首要意义在于提升企业的市场竞争力。通过持续的创新和对产品质量的高标准要求，医药流通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医药流通项目的推进将促使行业技术水平的提升。通过引入先进技术和创新性解决方案，医药流通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医药流通项目不仅创造了大量就业机会，提高了就业水平，还注重社会责任和环保。通过参与社会公益事业和推动环保医药流通项目，医药流通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综合而言，医药流通项目意义重大，不仅推动了企业的发展，也为行业和社会的进步贡献了积极力量。这是一个全面而深刻的影响，将在未来产生可持续的正面效应。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0" w:name="_Toc15019"/>
      <w:r>
        <w:rPr>
          <w:rFonts w:ascii="仿宋" w:eastAsia="仿宋" w:hAnsi="仿宋" w:cs="仿宋" w:hint="eastAsia"/>
          <w:sz w:val="28"/>
          <w:lang w:eastAsia="zh-CN"/>
        </w:rPr>
        <w:t>(五)、医药流通项目背景</w:t>
      </w:r>
      <w:bookmarkEnd w:id="10"/>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在当今迅猛发展的商业环境中，医药流通项目的动因根植于对多方面因素的审慎考量。这个医药流通项目的提出并非孤立的决策，而是对企业所处背景深入思考的产物。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市场的不断演变是医药流通项目背后的首要原因。科技的迅速发展和全球市场的快速变化使得企业必须灵活应对。医药流通项目应运而生，旨在通过创新性的解决方案迎合市场的多变需求，赢得竞争中的先机。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竞争的激烈程度也是医药流通项目背景中不可忽视的一环。企业需要在激烈竞争中脱颖而出，为此，医药流通项目致力于打破常规，提供独特的价值主张，以吸引客户并确保市场份额的增长。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技术的迅速发展为企业带来了机遇与挑战。作为医药流通项目启动的背景之一，对新兴技术的应用将有助于提升企业的技术水平，使其在不断演进的商业环境中保持竞争优势。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此外，社会对企业责任的期望也在逐渐升高。医药流通项目充分融入了社会责任的理念，通过可持续经营和社会公益医药流通项目，企图为社会贡献一份力量，在商业成功的同时关注社会价值。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1" w:name="_Toc17340"/>
      <w:r>
        <w:rPr>
          <w:rFonts w:ascii="仿宋" w:eastAsia="仿宋" w:hAnsi="仿宋" w:cs="仿宋" w:hint="eastAsia"/>
          <w:sz w:val="28"/>
          <w:lang w:eastAsia="zh-CN"/>
        </w:rPr>
        <w:t>三、医药流通项目土建工程</w:t>
      </w:r>
      <w:bookmarkEnd w:id="11"/>
    </w:p>
    <w:p>
      <w:pPr>
        <w:pStyle w:val="Heading2"/>
        <w:rPr>
          <w:rFonts w:ascii="仿宋" w:eastAsia="仿宋" w:hAnsi="仿宋" w:cs="仿宋" w:hint="eastAsia"/>
          <w:lang w:eastAsia="zh-CN"/>
        </w:rPr>
      </w:pPr>
      <w:bookmarkStart w:id="12" w:name="_Toc23357"/>
      <w:r>
        <w:rPr>
          <w:rFonts w:ascii="仿宋" w:eastAsia="仿宋" w:hAnsi="仿宋" w:cs="仿宋" w:hint="eastAsia"/>
          <w:lang w:eastAsia="zh-CN"/>
        </w:rPr>
        <w:t>(一)、建筑工程设计原则</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在医药流通项目的建筑工程设计中，我们将秉承一系列重要的设计原则，以确保医药流通项目建筑在功能、美观、可持续性等方面达到最佳效果。</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功能性优先：</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首要原则是确保建筑的功能性得到最大化的发挥。我们将充分理解医药流通项目的实际需求，合理布局各个功能区域，保证建筑在满足业务需求的同时，提供高效的工作环境。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在建筑设计中，我们将综合考虑建设和运营成本。通过精细的经济效益分析，确保设计方案在高效利用资源的同时，对医药流通项目的长期盈利能力有积极的贡献。</w:t>
      </w:r>
    </w:p>
    <w:p>
      <w:pPr>
        <w:pStyle w:val="Heading2"/>
        <w:ind w:firstLine="560" w:firstLineChars="200"/>
        <w:rPr>
          <w:rFonts w:ascii="仿宋" w:eastAsia="仿宋" w:hAnsi="仿宋" w:cs="仿宋" w:hint="eastAsia"/>
          <w:sz w:val="28"/>
          <w:lang w:eastAsia="zh-CN"/>
        </w:rPr>
      </w:pPr>
      <w:bookmarkStart w:id="13" w:name="_Toc23628"/>
      <w:r>
        <w:rPr>
          <w:rFonts w:ascii="仿宋" w:eastAsia="仿宋" w:hAnsi="仿宋" w:cs="仿宋" w:hint="eastAsia"/>
          <w:sz w:val="28"/>
          <w:lang w:eastAsia="zh-CN"/>
        </w:rPr>
        <w:t>(二)、土建工程设计年限及安全等级</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医药流通项目的土建工程设计中，我们将精准设定设计年限，结合医药流通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医药流通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4" w:name="_Toc9045"/>
      <w:r>
        <w:rPr>
          <w:rFonts w:ascii="仿宋" w:eastAsia="仿宋" w:hAnsi="仿宋" w:cs="仿宋" w:hint="eastAsia"/>
          <w:sz w:val="28"/>
          <w:lang w:eastAsia="zh-CN"/>
        </w:rPr>
        <w:t>(三)、建筑工程设计总体要求</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该医药流通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医药流通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医药流通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5" w:name="_Toc19659"/>
      <w:r>
        <w:rPr>
          <w:rFonts w:ascii="仿宋" w:eastAsia="仿宋" w:hAnsi="仿宋" w:cs="仿宋" w:hint="eastAsia"/>
          <w:sz w:val="28"/>
          <w:lang w:eastAsia="zh-CN"/>
        </w:rPr>
        <w:t>(四)、土建工程建设指标</w:t>
      </w:r>
      <w:bookmarkEnd w:id="15"/>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本期工程医药流通项目预计总建筑面积XXX平方米，其中：计容建筑面积XXX平方米，计划建筑工程投资XX万元，占医药流通项目总投资的XX%。</w:t>
      </w:r>
    </w:p>
    <w:p>
      <w:pPr>
        <w:pStyle w:val="Heading1"/>
        <w:ind w:firstLine="560" w:firstLineChars="200"/>
        <w:rPr>
          <w:rFonts w:ascii="仿宋" w:eastAsia="仿宋" w:hAnsi="仿宋" w:cs="仿宋" w:hint="eastAsia"/>
          <w:sz w:val="28"/>
          <w:lang w:eastAsia="zh-CN"/>
        </w:rPr>
      </w:pPr>
      <w:bookmarkStart w:id="16" w:name="_Toc32041"/>
      <w:r>
        <w:rPr>
          <w:rFonts w:ascii="仿宋" w:eastAsia="仿宋" w:hAnsi="仿宋" w:cs="仿宋" w:hint="eastAsia"/>
          <w:sz w:val="28"/>
          <w:lang w:eastAsia="zh-CN"/>
        </w:rPr>
        <w:t>四、医药流通项目绩效评估</w:t>
      </w:r>
      <w:bookmarkEnd w:id="16"/>
    </w:p>
    <w:p>
      <w:pPr>
        <w:pStyle w:val="Heading2"/>
        <w:rPr>
          <w:rFonts w:ascii="仿宋" w:eastAsia="仿宋" w:hAnsi="仿宋" w:cs="仿宋" w:hint="eastAsia"/>
          <w:lang w:eastAsia="zh-CN"/>
        </w:rPr>
      </w:pPr>
      <w:bookmarkStart w:id="17" w:name="_Toc11385"/>
      <w:r>
        <w:rPr>
          <w:rFonts w:ascii="仿宋" w:eastAsia="仿宋" w:hAnsi="仿宋" w:cs="仿宋" w:hint="eastAsia"/>
          <w:lang w:eastAsia="zh-CN"/>
        </w:rPr>
        <w:t>(一)、绩效评估指标</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在医药流通项目中，我们设计了一套全面的绩效评估指标，以确保医药流通项目的可控和成功交付。这些指标跨足医药流通项目目标、成本、进度和质量等多个维度，为我们提供了全面洞察医药流通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医药流通项目目标达成率是我们关注的首要指标。我们设定了明确的目标，并通过定期监测和评估，迅速发现并应对潜在的目标偏差。这为医药流通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成本绩效是另一个核心关注点。通过实际成本与预算成本的对比分析，我们深入了解成本差异的原因，及时调整资源分配，保持医药流通项目在经济效益方面的合理水平。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医药流通项目进度作为关键的绩效指标之一，得到了精心的关注。我们制定了详细的医药流通项目进度计划，并设立了进度符合度指标，确保实际进度与计划进度保持一致。这使我们能够快速发现和解决潜在的进度问题，保持医药流通项目的正常推进。</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https://d.book118.com/596154232200010102</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医药流通项目计划设计方案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医药流通项目计划设计方案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医药流通项目计划设计方案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医药流通项目计划设计方案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医药流通项目计划设计方案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医药流通项目计划设计方案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医药流通项目计划设计方案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医药流通项目计划设计方案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医药流通项目计划设计方案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医药流通项目计划设计方案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医药流通项目计划设计方案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医药流通项目计划设计方案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医药流通项目计划设计方案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医药流通项目计划设计方案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医药流通项目计划设计方案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医药流通项目计划设计方案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医药流通项目计划设计方案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EFD68E0"/>
    <w:rsid w:val="1EFD68E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596154232200010102"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2024-03-06T16:30:00Z</dcterms:created>
  <dcterms:modified xsi:type="dcterms:W3CDTF">2024-03-06T16:30:49Z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06D8942254AA44A58240F1E1A816A2C8_11</vt:lpwstr>
  </property>
  <property fmtid="{D5CDD505-2E9C-101B-9397-08002B2CF9AE}" pid="3" name="KSOProductBuildVer">
    <vt:lpwstr>2052-12.1.0.16388</vt:lpwstr>
  </property>
</Properties>
</file>