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大环内酯抗生素项目规划设计纲要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240" w:history="1">
        <w:r>
          <w:rPr>
            <w:rFonts w:ascii="仿宋" w:eastAsia="仿宋" w:hAnsi="仿宋" w:cs="仿宋" w:hint="eastAsia"/>
            <w:lang w:eastAsia="zh-CN"/>
          </w:rPr>
          <w:t>序言</w:t>
        </w:r>
        <w:r>
          <w:tab/>
        </w:r>
        <w:r>
          <w:fldChar w:fldCharType="begin"/>
        </w:r>
        <w:r>
          <w:instrText xml:space="preserve"> PAGEREF _Toc30240 \h </w:instrText>
        </w:r>
        <w:r>
          <w:fldChar w:fldCharType="separate"/>
        </w:r>
        <w:r>
          <w:t>3</w:t>
        </w:r>
        <w:r>
          <w:fldChar w:fldCharType="end"/>
        </w:r>
      </w:hyperlink>
    </w:p>
    <w:p>
      <w:pPr>
        <w:pStyle w:val="TOC1"/>
        <w:tabs>
          <w:tab w:val="right" w:leader="dot" w:pos="8306"/>
        </w:tabs>
      </w:pPr>
      <w:hyperlink w:anchor="_Toc1527" w:history="1">
        <w:r>
          <w:rPr>
            <w:rFonts w:ascii="仿宋" w:eastAsia="仿宋" w:hAnsi="仿宋" w:cs="仿宋" w:hint="eastAsia"/>
            <w:lang w:eastAsia="zh-CN"/>
          </w:rPr>
          <w:t>一、大环内酯抗生素项目可持续发展</w:t>
        </w:r>
        <w:r>
          <w:tab/>
        </w:r>
        <w:r>
          <w:fldChar w:fldCharType="begin"/>
        </w:r>
        <w:r>
          <w:instrText xml:space="preserve"> PAGEREF _Toc1527 \h </w:instrText>
        </w:r>
        <w:r>
          <w:fldChar w:fldCharType="separate"/>
        </w:r>
        <w:r>
          <w:t>3</w:t>
        </w:r>
        <w:r>
          <w:fldChar w:fldCharType="end"/>
        </w:r>
      </w:hyperlink>
    </w:p>
    <w:p>
      <w:pPr>
        <w:pStyle w:val="TOC2"/>
        <w:tabs>
          <w:tab w:val="right" w:leader="dot" w:pos="8306"/>
        </w:tabs>
      </w:pPr>
      <w:hyperlink w:anchor="_Toc524" w:history="1">
        <w:r>
          <w:rPr>
            <w:rFonts w:ascii="仿宋" w:eastAsia="仿宋" w:hAnsi="仿宋" w:cs="仿宋" w:hint="eastAsia"/>
            <w:lang w:eastAsia="zh-CN"/>
          </w:rPr>
          <w:t>(一)、可持续战略与实践</w:t>
        </w:r>
        <w:r>
          <w:tab/>
        </w:r>
        <w:r>
          <w:fldChar w:fldCharType="begin"/>
        </w:r>
        <w:r>
          <w:instrText xml:space="preserve"> PAGEREF _Toc524 \h </w:instrText>
        </w:r>
        <w:r>
          <w:fldChar w:fldCharType="separate"/>
        </w:r>
        <w:r>
          <w:t>3</w:t>
        </w:r>
        <w:r>
          <w:fldChar w:fldCharType="end"/>
        </w:r>
      </w:hyperlink>
    </w:p>
    <w:p>
      <w:pPr>
        <w:pStyle w:val="TOC2"/>
        <w:tabs>
          <w:tab w:val="right" w:leader="dot" w:pos="8306"/>
        </w:tabs>
      </w:pPr>
      <w:hyperlink w:anchor="_Toc32112" w:history="1">
        <w:r>
          <w:rPr>
            <w:rFonts w:ascii="仿宋" w:eastAsia="仿宋" w:hAnsi="仿宋" w:cs="仿宋" w:hint="eastAsia"/>
            <w:lang w:eastAsia="zh-CN"/>
          </w:rPr>
          <w:t>(二)、环保与社会责任</w:t>
        </w:r>
        <w:r>
          <w:tab/>
        </w:r>
        <w:r>
          <w:fldChar w:fldCharType="begin"/>
        </w:r>
        <w:r>
          <w:instrText xml:space="preserve"> PAGEREF _Toc32112 \h </w:instrText>
        </w:r>
        <w:r>
          <w:fldChar w:fldCharType="separate"/>
        </w:r>
        <w:r>
          <w:t>4</w:t>
        </w:r>
        <w:r>
          <w:fldChar w:fldCharType="end"/>
        </w:r>
      </w:hyperlink>
    </w:p>
    <w:p>
      <w:pPr>
        <w:pStyle w:val="TOC1"/>
        <w:tabs>
          <w:tab w:val="right" w:leader="dot" w:pos="8306"/>
        </w:tabs>
      </w:pPr>
      <w:hyperlink w:anchor="_Toc9485" w:history="1">
        <w:r>
          <w:rPr>
            <w:rFonts w:ascii="仿宋" w:eastAsia="仿宋" w:hAnsi="仿宋" w:cs="仿宋" w:hint="eastAsia"/>
            <w:lang w:eastAsia="zh-CN"/>
          </w:rPr>
          <w:t>二、大环内酯抗生素项目土建工程</w:t>
        </w:r>
        <w:r>
          <w:tab/>
        </w:r>
        <w:r>
          <w:fldChar w:fldCharType="begin"/>
        </w:r>
        <w:r>
          <w:instrText xml:space="preserve"> PAGEREF _Toc9485 \h </w:instrText>
        </w:r>
        <w:r>
          <w:fldChar w:fldCharType="separate"/>
        </w:r>
        <w:r>
          <w:t>5</w:t>
        </w:r>
        <w:r>
          <w:fldChar w:fldCharType="end"/>
        </w:r>
      </w:hyperlink>
    </w:p>
    <w:p>
      <w:pPr>
        <w:pStyle w:val="TOC2"/>
        <w:tabs>
          <w:tab w:val="right" w:leader="dot" w:pos="8306"/>
        </w:tabs>
      </w:pPr>
      <w:hyperlink w:anchor="_Toc26316" w:history="1">
        <w:r>
          <w:rPr>
            <w:rFonts w:ascii="仿宋" w:eastAsia="仿宋" w:hAnsi="仿宋" w:cs="仿宋" w:hint="eastAsia"/>
            <w:lang w:eastAsia="zh-CN"/>
          </w:rPr>
          <w:t>(一)、建筑工程设计原则</w:t>
        </w:r>
        <w:r>
          <w:tab/>
        </w:r>
        <w:r>
          <w:fldChar w:fldCharType="begin"/>
        </w:r>
        <w:r>
          <w:instrText xml:space="preserve"> PAGEREF _Toc26316 \h </w:instrText>
        </w:r>
        <w:r>
          <w:fldChar w:fldCharType="separate"/>
        </w:r>
        <w:r>
          <w:t>5</w:t>
        </w:r>
        <w:r>
          <w:fldChar w:fldCharType="end"/>
        </w:r>
      </w:hyperlink>
    </w:p>
    <w:p>
      <w:pPr>
        <w:pStyle w:val="TOC2"/>
        <w:tabs>
          <w:tab w:val="right" w:leader="dot" w:pos="8306"/>
        </w:tabs>
      </w:pPr>
      <w:hyperlink w:anchor="_Toc9724" w:history="1">
        <w:r>
          <w:rPr>
            <w:rFonts w:ascii="仿宋" w:eastAsia="仿宋" w:hAnsi="仿宋" w:cs="仿宋" w:hint="eastAsia"/>
            <w:lang w:eastAsia="zh-CN"/>
          </w:rPr>
          <w:t>(二)、土建工程设计年限及安全等级</w:t>
        </w:r>
        <w:r>
          <w:tab/>
        </w:r>
        <w:r>
          <w:fldChar w:fldCharType="begin"/>
        </w:r>
        <w:r>
          <w:instrText xml:space="preserve"> PAGEREF _Toc9724 \h </w:instrText>
        </w:r>
        <w:r>
          <w:fldChar w:fldCharType="separate"/>
        </w:r>
        <w:r>
          <w:t>6</w:t>
        </w:r>
        <w:r>
          <w:fldChar w:fldCharType="end"/>
        </w:r>
      </w:hyperlink>
    </w:p>
    <w:p>
      <w:pPr>
        <w:pStyle w:val="TOC2"/>
        <w:tabs>
          <w:tab w:val="right" w:leader="dot" w:pos="8306"/>
        </w:tabs>
      </w:pPr>
      <w:hyperlink w:anchor="_Toc4241" w:history="1">
        <w:r>
          <w:rPr>
            <w:rFonts w:ascii="仿宋" w:eastAsia="仿宋" w:hAnsi="仿宋" w:cs="仿宋" w:hint="eastAsia"/>
            <w:lang w:eastAsia="zh-CN"/>
          </w:rPr>
          <w:t>(三)、建筑工程设计总体要求</w:t>
        </w:r>
        <w:r>
          <w:tab/>
        </w:r>
        <w:r>
          <w:fldChar w:fldCharType="begin"/>
        </w:r>
        <w:r>
          <w:instrText xml:space="preserve"> PAGEREF _Toc4241 \h </w:instrText>
        </w:r>
        <w:r>
          <w:fldChar w:fldCharType="separate"/>
        </w:r>
        <w:r>
          <w:t>7</w:t>
        </w:r>
        <w:r>
          <w:fldChar w:fldCharType="end"/>
        </w:r>
      </w:hyperlink>
    </w:p>
    <w:p>
      <w:pPr>
        <w:pStyle w:val="TOC2"/>
        <w:tabs>
          <w:tab w:val="right" w:leader="dot" w:pos="8306"/>
        </w:tabs>
      </w:pPr>
      <w:hyperlink w:anchor="_Toc30740" w:history="1">
        <w:r>
          <w:rPr>
            <w:rFonts w:ascii="仿宋" w:eastAsia="仿宋" w:hAnsi="仿宋" w:cs="仿宋" w:hint="eastAsia"/>
            <w:lang w:eastAsia="zh-CN"/>
          </w:rPr>
          <w:t>(四)、土建工程建设指标</w:t>
        </w:r>
        <w:r>
          <w:tab/>
        </w:r>
        <w:r>
          <w:fldChar w:fldCharType="begin"/>
        </w:r>
        <w:r>
          <w:instrText xml:space="preserve"> PAGEREF _Toc30740 \h </w:instrText>
        </w:r>
        <w:r>
          <w:fldChar w:fldCharType="separate"/>
        </w:r>
        <w:r>
          <w:t>8</w:t>
        </w:r>
        <w:r>
          <w:fldChar w:fldCharType="end"/>
        </w:r>
      </w:hyperlink>
    </w:p>
    <w:p>
      <w:pPr>
        <w:pStyle w:val="TOC1"/>
        <w:tabs>
          <w:tab w:val="right" w:leader="dot" w:pos="8306"/>
        </w:tabs>
      </w:pPr>
      <w:hyperlink w:anchor="_Toc11442" w:history="1">
        <w:r>
          <w:rPr>
            <w:rFonts w:ascii="仿宋" w:eastAsia="仿宋" w:hAnsi="仿宋" w:cs="仿宋" w:hint="eastAsia"/>
            <w:lang w:eastAsia="zh-CN"/>
          </w:rPr>
          <w:t>三、大环内酯抗生素项目建设背景及必要性分析</w:t>
        </w:r>
        <w:r>
          <w:tab/>
        </w:r>
        <w:r>
          <w:fldChar w:fldCharType="begin"/>
        </w:r>
        <w:r>
          <w:instrText xml:space="preserve"> PAGEREF _Toc11442 \h </w:instrText>
        </w:r>
        <w:r>
          <w:fldChar w:fldCharType="separate"/>
        </w:r>
        <w:r>
          <w:t>8</w:t>
        </w:r>
        <w:r>
          <w:fldChar w:fldCharType="end"/>
        </w:r>
      </w:hyperlink>
    </w:p>
    <w:p>
      <w:pPr>
        <w:pStyle w:val="TOC2"/>
        <w:tabs>
          <w:tab w:val="right" w:leader="dot" w:pos="8306"/>
        </w:tabs>
      </w:pPr>
      <w:hyperlink w:anchor="_Toc27288" w:history="1">
        <w:r>
          <w:rPr>
            <w:rFonts w:ascii="仿宋" w:eastAsia="仿宋" w:hAnsi="仿宋" w:cs="仿宋" w:hint="eastAsia"/>
            <w:lang w:eastAsia="zh-CN"/>
          </w:rPr>
          <w:t>(一)、大环内酯抗生素项目背景分析</w:t>
        </w:r>
        <w:r>
          <w:tab/>
        </w:r>
        <w:r>
          <w:fldChar w:fldCharType="begin"/>
        </w:r>
        <w:r>
          <w:instrText xml:space="preserve"> PAGEREF _Toc27288 \h </w:instrText>
        </w:r>
        <w:r>
          <w:fldChar w:fldCharType="separate"/>
        </w:r>
        <w:r>
          <w:t>8</w:t>
        </w:r>
        <w:r>
          <w:fldChar w:fldCharType="end"/>
        </w:r>
      </w:hyperlink>
    </w:p>
    <w:p>
      <w:pPr>
        <w:pStyle w:val="TOC2"/>
        <w:tabs>
          <w:tab w:val="right" w:leader="dot" w:pos="8306"/>
        </w:tabs>
      </w:pPr>
      <w:hyperlink w:anchor="_Toc1560" w:history="1">
        <w:r>
          <w:rPr>
            <w:rFonts w:ascii="仿宋" w:eastAsia="仿宋" w:hAnsi="仿宋" w:cs="仿宋" w:hint="eastAsia"/>
            <w:lang w:eastAsia="zh-CN"/>
          </w:rPr>
          <w:t>(二)、大环内酯抗生素项目建设必要性分析</w:t>
        </w:r>
        <w:r>
          <w:tab/>
        </w:r>
        <w:r>
          <w:fldChar w:fldCharType="begin"/>
        </w:r>
        <w:r>
          <w:instrText xml:space="preserve"> PAGEREF _Toc1560 \h </w:instrText>
        </w:r>
        <w:r>
          <w:fldChar w:fldCharType="separate"/>
        </w:r>
        <w:r>
          <w:t>10</w:t>
        </w:r>
        <w:r>
          <w:fldChar w:fldCharType="end"/>
        </w:r>
      </w:hyperlink>
    </w:p>
    <w:p>
      <w:pPr>
        <w:pStyle w:val="TOC1"/>
        <w:tabs>
          <w:tab w:val="right" w:leader="dot" w:pos="8306"/>
        </w:tabs>
      </w:pPr>
      <w:hyperlink w:anchor="_Toc15026" w:history="1">
        <w:r>
          <w:rPr>
            <w:rFonts w:ascii="仿宋" w:eastAsia="仿宋" w:hAnsi="仿宋" w:cs="仿宋" w:hint="eastAsia"/>
            <w:lang w:eastAsia="zh-CN"/>
          </w:rPr>
          <w:t>四、大环内酯抗生素项目危机管理</w:t>
        </w:r>
        <w:r>
          <w:tab/>
        </w:r>
        <w:r>
          <w:fldChar w:fldCharType="begin"/>
        </w:r>
        <w:r>
          <w:instrText xml:space="preserve"> PAGEREF _Toc15026 \h </w:instrText>
        </w:r>
        <w:r>
          <w:fldChar w:fldCharType="separate"/>
        </w:r>
        <w:r>
          <w:t>11</w:t>
        </w:r>
        <w:r>
          <w:fldChar w:fldCharType="end"/>
        </w:r>
      </w:hyperlink>
    </w:p>
    <w:p>
      <w:pPr>
        <w:pStyle w:val="TOC2"/>
        <w:tabs>
          <w:tab w:val="right" w:leader="dot" w:pos="8306"/>
        </w:tabs>
      </w:pPr>
      <w:hyperlink w:anchor="_Toc13190" w:history="1">
        <w:r>
          <w:rPr>
            <w:rFonts w:ascii="仿宋" w:eastAsia="仿宋" w:hAnsi="仿宋" w:cs="仿宋" w:hint="eastAsia"/>
            <w:lang w:eastAsia="zh-CN"/>
          </w:rPr>
          <w:t>(一)、危机预警与识别</w:t>
        </w:r>
        <w:r>
          <w:tab/>
        </w:r>
        <w:r>
          <w:fldChar w:fldCharType="begin"/>
        </w:r>
        <w:r>
          <w:instrText xml:space="preserve"> PAGEREF _Toc13190 \h </w:instrText>
        </w:r>
        <w:r>
          <w:fldChar w:fldCharType="separate"/>
        </w:r>
        <w:r>
          <w:t>11</w:t>
        </w:r>
        <w:r>
          <w:fldChar w:fldCharType="end"/>
        </w:r>
      </w:hyperlink>
    </w:p>
    <w:p>
      <w:pPr>
        <w:pStyle w:val="TOC2"/>
        <w:tabs>
          <w:tab w:val="right" w:leader="dot" w:pos="8306"/>
        </w:tabs>
      </w:pPr>
      <w:hyperlink w:anchor="_Toc16726" w:history="1">
        <w:r>
          <w:rPr>
            <w:rFonts w:ascii="仿宋" w:eastAsia="仿宋" w:hAnsi="仿宋" w:cs="仿宋" w:hint="eastAsia"/>
            <w:lang w:eastAsia="zh-CN"/>
          </w:rPr>
          <w:t>(二)、危机应对与恢复</w:t>
        </w:r>
        <w:r>
          <w:tab/>
        </w:r>
        <w:r>
          <w:fldChar w:fldCharType="begin"/>
        </w:r>
        <w:r>
          <w:instrText xml:space="preserve"> PAGEREF _Toc16726 \h </w:instrText>
        </w:r>
        <w:r>
          <w:fldChar w:fldCharType="separate"/>
        </w:r>
        <w:r>
          <w:t>12</w:t>
        </w:r>
        <w:r>
          <w:fldChar w:fldCharType="end"/>
        </w:r>
      </w:hyperlink>
    </w:p>
    <w:p>
      <w:pPr>
        <w:pStyle w:val="TOC1"/>
        <w:tabs>
          <w:tab w:val="right" w:leader="dot" w:pos="8306"/>
        </w:tabs>
      </w:pPr>
      <w:hyperlink w:anchor="_Toc14961" w:history="1">
        <w:r>
          <w:rPr>
            <w:rFonts w:ascii="仿宋" w:eastAsia="仿宋" w:hAnsi="仿宋" w:cs="仿宋" w:hint="eastAsia"/>
            <w:lang w:eastAsia="zh-CN"/>
          </w:rPr>
          <w:t>五、产品规划分析</w:t>
        </w:r>
        <w:r>
          <w:tab/>
        </w:r>
        <w:r>
          <w:fldChar w:fldCharType="begin"/>
        </w:r>
        <w:r>
          <w:instrText xml:space="preserve"> PAGEREF _Toc14961 \h </w:instrText>
        </w:r>
        <w:r>
          <w:fldChar w:fldCharType="separate"/>
        </w:r>
        <w:r>
          <w:t>14</w:t>
        </w:r>
        <w:r>
          <w:fldChar w:fldCharType="end"/>
        </w:r>
      </w:hyperlink>
    </w:p>
    <w:p>
      <w:pPr>
        <w:pStyle w:val="TOC2"/>
        <w:tabs>
          <w:tab w:val="right" w:leader="dot" w:pos="8306"/>
        </w:tabs>
      </w:pPr>
      <w:hyperlink w:anchor="_Toc1323" w:history="1">
        <w:r>
          <w:rPr>
            <w:rFonts w:ascii="仿宋" w:eastAsia="仿宋" w:hAnsi="仿宋" w:cs="仿宋" w:hint="eastAsia"/>
            <w:lang w:eastAsia="zh-CN"/>
          </w:rPr>
          <w:t>(一)、产品规划</w:t>
        </w:r>
        <w:r>
          <w:tab/>
        </w:r>
        <w:r>
          <w:fldChar w:fldCharType="begin"/>
        </w:r>
        <w:r>
          <w:instrText xml:space="preserve"> PAGEREF _Toc1323 \h </w:instrText>
        </w:r>
        <w:r>
          <w:fldChar w:fldCharType="separate"/>
        </w:r>
        <w:r>
          <w:t>14</w:t>
        </w:r>
        <w:r>
          <w:fldChar w:fldCharType="end"/>
        </w:r>
      </w:hyperlink>
    </w:p>
    <w:p>
      <w:pPr>
        <w:pStyle w:val="TOC2"/>
        <w:tabs>
          <w:tab w:val="right" w:leader="dot" w:pos="8306"/>
        </w:tabs>
      </w:pPr>
      <w:hyperlink w:anchor="_Toc27079" w:history="1">
        <w:r>
          <w:rPr>
            <w:rFonts w:ascii="仿宋" w:eastAsia="仿宋" w:hAnsi="仿宋" w:cs="仿宋" w:hint="eastAsia"/>
            <w:lang w:eastAsia="zh-CN"/>
          </w:rPr>
          <w:t>(二)、建设规模</w:t>
        </w:r>
        <w:r>
          <w:tab/>
        </w:r>
        <w:r>
          <w:fldChar w:fldCharType="begin"/>
        </w:r>
        <w:r>
          <w:instrText xml:space="preserve"> PAGEREF _Toc27079 \h </w:instrText>
        </w:r>
        <w:r>
          <w:fldChar w:fldCharType="separate"/>
        </w:r>
        <w:r>
          <w:t>14</w:t>
        </w:r>
        <w:r>
          <w:fldChar w:fldCharType="end"/>
        </w:r>
      </w:hyperlink>
    </w:p>
    <w:p>
      <w:pPr>
        <w:pStyle w:val="TOC1"/>
        <w:tabs>
          <w:tab w:val="right" w:leader="dot" w:pos="8306"/>
        </w:tabs>
      </w:pPr>
      <w:hyperlink w:anchor="_Toc30920" w:history="1">
        <w:r>
          <w:rPr>
            <w:rFonts w:ascii="仿宋" w:eastAsia="仿宋" w:hAnsi="仿宋" w:cs="仿宋" w:hint="eastAsia"/>
            <w:lang w:eastAsia="zh-CN"/>
          </w:rPr>
          <w:t>六、市场分析、调研</w:t>
        </w:r>
        <w:r>
          <w:tab/>
        </w:r>
        <w:r>
          <w:fldChar w:fldCharType="begin"/>
        </w:r>
        <w:r>
          <w:instrText xml:space="preserve"> PAGEREF _Toc30920 \h </w:instrText>
        </w:r>
        <w:r>
          <w:fldChar w:fldCharType="separate"/>
        </w:r>
        <w:r>
          <w:t>16</w:t>
        </w:r>
        <w:r>
          <w:fldChar w:fldCharType="end"/>
        </w:r>
      </w:hyperlink>
    </w:p>
    <w:p>
      <w:pPr>
        <w:pStyle w:val="TOC2"/>
        <w:tabs>
          <w:tab w:val="right" w:leader="dot" w:pos="8306"/>
        </w:tabs>
      </w:pPr>
      <w:hyperlink w:anchor="_Toc13239" w:history="1">
        <w:r>
          <w:rPr>
            <w:rFonts w:ascii="仿宋" w:eastAsia="仿宋" w:hAnsi="仿宋" w:cs="仿宋" w:hint="eastAsia"/>
            <w:lang w:eastAsia="zh-CN"/>
          </w:rPr>
          <w:t>(一)、大环内酯抗生素行业分析</w:t>
        </w:r>
        <w:r>
          <w:tab/>
        </w:r>
        <w:r>
          <w:fldChar w:fldCharType="begin"/>
        </w:r>
        <w:r>
          <w:instrText xml:space="preserve"> PAGEREF _Toc13239 \h </w:instrText>
        </w:r>
        <w:r>
          <w:fldChar w:fldCharType="separate"/>
        </w:r>
        <w:r>
          <w:t>16</w:t>
        </w:r>
        <w:r>
          <w:fldChar w:fldCharType="end"/>
        </w:r>
      </w:hyperlink>
    </w:p>
    <w:p>
      <w:pPr>
        <w:pStyle w:val="TOC2"/>
        <w:tabs>
          <w:tab w:val="right" w:leader="dot" w:pos="8306"/>
        </w:tabs>
      </w:pPr>
      <w:hyperlink w:anchor="_Toc12228" w:history="1">
        <w:r>
          <w:rPr>
            <w:rFonts w:ascii="仿宋" w:eastAsia="仿宋" w:hAnsi="仿宋" w:cs="仿宋" w:hint="eastAsia"/>
            <w:lang w:eastAsia="zh-CN"/>
          </w:rPr>
          <w:t>(二)、大环内酯抗生素市场分析预测</w:t>
        </w:r>
        <w:r>
          <w:tab/>
        </w:r>
        <w:r>
          <w:fldChar w:fldCharType="begin"/>
        </w:r>
        <w:r>
          <w:instrText xml:space="preserve"> PAGEREF _Toc12228 \h </w:instrText>
        </w:r>
        <w:r>
          <w:fldChar w:fldCharType="separate"/>
        </w:r>
        <w:r>
          <w:t>16</w:t>
        </w:r>
        <w:r>
          <w:fldChar w:fldCharType="end"/>
        </w:r>
      </w:hyperlink>
    </w:p>
    <w:p>
      <w:pPr>
        <w:pStyle w:val="TOC1"/>
        <w:tabs>
          <w:tab w:val="right" w:leader="dot" w:pos="8306"/>
        </w:tabs>
      </w:pPr>
      <w:hyperlink w:anchor="_Toc18171" w:history="1">
        <w:r>
          <w:rPr>
            <w:rFonts w:ascii="仿宋" w:eastAsia="仿宋" w:hAnsi="仿宋" w:cs="仿宋" w:hint="eastAsia"/>
            <w:lang w:eastAsia="zh-CN"/>
          </w:rPr>
          <w:t>七、大环内酯抗生素项目创新与研发</w:t>
        </w:r>
        <w:r>
          <w:tab/>
        </w:r>
        <w:r>
          <w:fldChar w:fldCharType="begin"/>
        </w:r>
        <w:r>
          <w:instrText xml:space="preserve"> PAGEREF _Toc18171 \h </w:instrText>
        </w:r>
        <w:r>
          <w:fldChar w:fldCharType="separate"/>
        </w:r>
        <w:r>
          <w:t>17</w:t>
        </w:r>
        <w:r>
          <w:fldChar w:fldCharType="end"/>
        </w:r>
      </w:hyperlink>
    </w:p>
    <w:p>
      <w:pPr>
        <w:pStyle w:val="TOC2"/>
        <w:tabs>
          <w:tab w:val="right" w:leader="dot" w:pos="8306"/>
        </w:tabs>
      </w:pPr>
      <w:hyperlink w:anchor="_Toc26993" w:history="1">
        <w:r>
          <w:rPr>
            <w:rFonts w:ascii="仿宋" w:eastAsia="仿宋" w:hAnsi="仿宋" w:cs="仿宋" w:hint="eastAsia"/>
            <w:lang w:eastAsia="zh-CN"/>
          </w:rPr>
          <w:t>(一)、创新策略与方向</w:t>
        </w:r>
        <w:r>
          <w:tab/>
        </w:r>
        <w:r>
          <w:fldChar w:fldCharType="begin"/>
        </w:r>
        <w:r>
          <w:instrText xml:space="preserve"> PAGEREF _Toc26993 \h </w:instrText>
        </w:r>
        <w:r>
          <w:fldChar w:fldCharType="separate"/>
        </w:r>
        <w:r>
          <w:t>17</w:t>
        </w:r>
        <w:r>
          <w:fldChar w:fldCharType="end"/>
        </w:r>
      </w:hyperlink>
    </w:p>
    <w:p>
      <w:pPr>
        <w:pStyle w:val="TOC2"/>
        <w:tabs>
          <w:tab w:val="right" w:leader="dot" w:pos="8306"/>
        </w:tabs>
      </w:pPr>
      <w:hyperlink w:anchor="_Toc27443" w:history="1">
        <w:r>
          <w:rPr>
            <w:rFonts w:ascii="仿宋" w:eastAsia="仿宋" w:hAnsi="仿宋" w:cs="仿宋" w:hint="eastAsia"/>
            <w:lang w:eastAsia="zh-CN"/>
          </w:rPr>
          <w:t>(二)、研发规划与投入</w:t>
        </w:r>
        <w:r>
          <w:tab/>
        </w:r>
        <w:r>
          <w:fldChar w:fldCharType="begin"/>
        </w:r>
        <w:r>
          <w:instrText xml:space="preserve"> PAGEREF _Toc27443 \h </w:instrText>
        </w:r>
        <w:r>
          <w:fldChar w:fldCharType="separate"/>
        </w:r>
        <w:r>
          <w:t>19</w:t>
        </w:r>
        <w:r>
          <w:fldChar w:fldCharType="end"/>
        </w:r>
      </w:hyperlink>
    </w:p>
    <w:p>
      <w:pPr>
        <w:pStyle w:val="TOC1"/>
        <w:tabs>
          <w:tab w:val="right" w:leader="dot" w:pos="8306"/>
        </w:tabs>
      </w:pPr>
      <w:hyperlink w:anchor="_Toc1587" w:history="1">
        <w:r>
          <w:rPr>
            <w:rFonts w:ascii="仿宋" w:eastAsia="仿宋" w:hAnsi="仿宋" w:cs="仿宋" w:hint="eastAsia"/>
            <w:lang w:eastAsia="zh-CN"/>
          </w:rPr>
          <w:t>八、大环内酯抗生素项目社会影响</w:t>
        </w:r>
        <w:r>
          <w:tab/>
        </w:r>
        <w:r>
          <w:fldChar w:fldCharType="begin"/>
        </w:r>
        <w:r>
          <w:instrText xml:space="preserve"> PAGEREF _Toc1587 \h </w:instrText>
        </w:r>
        <w:r>
          <w:fldChar w:fldCharType="separate"/>
        </w:r>
        <w:r>
          <w:t>20</w:t>
        </w:r>
        <w:r>
          <w:fldChar w:fldCharType="end"/>
        </w:r>
      </w:hyperlink>
    </w:p>
    <w:p>
      <w:pPr>
        <w:pStyle w:val="TOC2"/>
        <w:tabs>
          <w:tab w:val="right" w:leader="dot" w:pos="8306"/>
        </w:tabs>
      </w:pPr>
      <w:hyperlink w:anchor="_Toc334" w:history="1">
        <w:r>
          <w:rPr>
            <w:rFonts w:ascii="仿宋" w:eastAsia="仿宋" w:hAnsi="仿宋" w:cs="仿宋" w:hint="eastAsia"/>
            <w:lang w:eastAsia="zh-CN"/>
          </w:rPr>
          <w:t>(一)、社会责任与义务</w:t>
        </w:r>
        <w:r>
          <w:tab/>
        </w:r>
        <w:r>
          <w:fldChar w:fldCharType="begin"/>
        </w:r>
        <w:r>
          <w:instrText xml:space="preserve"> PAGEREF _Toc334 \h </w:instrText>
        </w:r>
        <w:r>
          <w:fldChar w:fldCharType="separate"/>
        </w:r>
        <w:r>
          <w:t>20</w:t>
        </w:r>
        <w:r>
          <w:fldChar w:fldCharType="end"/>
        </w:r>
      </w:hyperlink>
    </w:p>
    <w:p>
      <w:pPr>
        <w:pStyle w:val="TOC2"/>
        <w:tabs>
          <w:tab w:val="right" w:leader="dot" w:pos="8306"/>
        </w:tabs>
      </w:pPr>
      <w:hyperlink w:anchor="_Toc25815" w:history="1">
        <w:r>
          <w:rPr>
            <w:rFonts w:ascii="仿宋" w:eastAsia="仿宋" w:hAnsi="仿宋" w:cs="仿宋" w:hint="eastAsia"/>
            <w:lang w:eastAsia="zh-CN"/>
          </w:rPr>
          <w:t>(二)、社会参与与沟通</w:t>
        </w:r>
        <w:r>
          <w:tab/>
        </w:r>
        <w:r>
          <w:fldChar w:fldCharType="begin"/>
        </w:r>
        <w:r>
          <w:instrText xml:space="preserve"> PAGEREF _Toc25815 \h </w:instrText>
        </w:r>
        <w:r>
          <w:fldChar w:fldCharType="separate"/>
        </w:r>
        <w:r>
          <w:t>21</w:t>
        </w:r>
        <w:r>
          <w:fldChar w:fldCharType="end"/>
        </w:r>
      </w:hyperlink>
    </w:p>
    <w:p>
      <w:pPr>
        <w:pStyle w:val="TOC1"/>
        <w:tabs>
          <w:tab w:val="right" w:leader="dot" w:pos="8306"/>
        </w:tabs>
      </w:pPr>
      <w:hyperlink w:anchor="_Toc20511" w:history="1">
        <w:r>
          <w:rPr>
            <w:rFonts w:ascii="仿宋" w:eastAsia="仿宋" w:hAnsi="仿宋" w:cs="仿宋" w:hint="eastAsia"/>
            <w:lang w:eastAsia="zh-CN"/>
          </w:rPr>
          <w:t>九、大环内酯抗生素项目环境影响分析</w:t>
        </w:r>
        <w:r>
          <w:tab/>
        </w:r>
        <w:r>
          <w:fldChar w:fldCharType="begin"/>
        </w:r>
        <w:r>
          <w:instrText xml:space="preserve"> PAGEREF _Toc20511 \h </w:instrText>
        </w:r>
        <w:r>
          <w:fldChar w:fldCharType="separate"/>
        </w:r>
        <w:r>
          <w:t>22</w:t>
        </w:r>
        <w:r>
          <w:fldChar w:fldCharType="end"/>
        </w:r>
      </w:hyperlink>
    </w:p>
    <w:p>
      <w:pPr>
        <w:pStyle w:val="TOC2"/>
        <w:tabs>
          <w:tab w:val="right" w:leader="dot" w:pos="8306"/>
        </w:tabs>
      </w:pPr>
      <w:hyperlink w:anchor="_Toc20308" w:history="1">
        <w:r>
          <w:rPr>
            <w:rFonts w:ascii="仿宋" w:eastAsia="仿宋" w:hAnsi="仿宋" w:cs="仿宋" w:hint="eastAsia"/>
            <w:lang w:eastAsia="zh-CN"/>
          </w:rPr>
          <w:t>(一)、建设区域环境质量现状</w:t>
        </w:r>
        <w:r>
          <w:tab/>
        </w:r>
        <w:r>
          <w:fldChar w:fldCharType="begin"/>
        </w:r>
        <w:r>
          <w:instrText xml:space="preserve"> PAGEREF _Toc20308 \h </w:instrText>
        </w:r>
        <w:r>
          <w:fldChar w:fldCharType="separate"/>
        </w:r>
        <w:r>
          <w:t>22</w:t>
        </w:r>
        <w:r>
          <w:fldChar w:fldCharType="end"/>
        </w:r>
      </w:hyperlink>
    </w:p>
    <w:p>
      <w:pPr>
        <w:pStyle w:val="TOC2"/>
        <w:tabs>
          <w:tab w:val="right" w:leader="dot" w:pos="8306"/>
        </w:tabs>
      </w:pPr>
      <w:hyperlink w:anchor="_Toc18045" w:history="1">
        <w:r>
          <w:rPr>
            <w:rFonts w:ascii="仿宋" w:eastAsia="仿宋" w:hAnsi="仿宋" w:cs="仿宋" w:hint="eastAsia"/>
            <w:lang w:eastAsia="zh-CN"/>
          </w:rPr>
          <w:t>(二)、建设期环境保护</w:t>
        </w:r>
        <w:r>
          <w:tab/>
        </w:r>
        <w:r>
          <w:fldChar w:fldCharType="begin"/>
        </w:r>
        <w:r>
          <w:instrText xml:space="preserve"> PAGEREF _Toc18045 \h </w:instrText>
        </w:r>
        <w:r>
          <w:fldChar w:fldCharType="separate"/>
        </w:r>
        <w:r>
          <w:t>23</w:t>
        </w:r>
        <w:r>
          <w:fldChar w:fldCharType="end"/>
        </w:r>
      </w:hyperlink>
    </w:p>
    <w:p>
      <w:pPr>
        <w:pStyle w:val="TOC2"/>
        <w:tabs>
          <w:tab w:val="right" w:leader="dot" w:pos="8306"/>
        </w:tabs>
      </w:pPr>
      <w:hyperlink w:anchor="_Toc6873" w:history="1">
        <w:r>
          <w:rPr>
            <w:rFonts w:ascii="仿宋" w:eastAsia="仿宋" w:hAnsi="仿宋" w:cs="仿宋" w:hint="eastAsia"/>
            <w:lang w:eastAsia="zh-CN"/>
          </w:rPr>
          <w:t>(三)、运营期环境保护</w:t>
        </w:r>
        <w:r>
          <w:tab/>
        </w:r>
        <w:r>
          <w:fldChar w:fldCharType="begin"/>
        </w:r>
        <w:r>
          <w:instrText xml:space="preserve"> PAGEREF _Toc6873 \h </w:instrText>
        </w:r>
        <w:r>
          <w:fldChar w:fldCharType="separate"/>
        </w:r>
        <w:r>
          <w:t>25</w:t>
        </w:r>
        <w:r>
          <w:fldChar w:fldCharType="end"/>
        </w:r>
      </w:hyperlink>
    </w:p>
    <w:p>
      <w:pPr>
        <w:pStyle w:val="TOC2"/>
        <w:tabs>
          <w:tab w:val="right" w:leader="dot" w:pos="8306"/>
        </w:tabs>
      </w:pPr>
      <w:hyperlink w:anchor="_Toc26543" w:history="1">
        <w:r>
          <w:rPr>
            <w:rFonts w:ascii="仿宋" w:eastAsia="仿宋" w:hAnsi="仿宋" w:cs="仿宋" w:hint="eastAsia"/>
            <w:lang w:eastAsia="zh-CN"/>
          </w:rPr>
          <w:t>(四)、大环内酯抗生素项目建设对区域经济的影响</w:t>
        </w:r>
        <w:r>
          <w:tab/>
        </w:r>
        <w:r>
          <w:fldChar w:fldCharType="begin"/>
        </w:r>
        <w:r>
          <w:instrText xml:space="preserve"> PAGEREF _Toc26543 \h </w:instrText>
        </w:r>
        <w:r>
          <w:fldChar w:fldCharType="separate"/>
        </w:r>
        <w:r>
          <w:t>26</w:t>
        </w:r>
        <w:r>
          <w:fldChar w:fldCharType="end"/>
        </w:r>
      </w:hyperlink>
    </w:p>
    <w:p>
      <w:pPr>
        <w:pStyle w:val="TOC2"/>
        <w:tabs>
          <w:tab w:val="right" w:leader="dot" w:pos="8306"/>
        </w:tabs>
      </w:pPr>
      <w:hyperlink w:anchor="_Toc32029" w:history="1">
        <w:r>
          <w:rPr>
            <w:rFonts w:ascii="仿宋" w:eastAsia="仿宋" w:hAnsi="仿宋" w:cs="仿宋" w:hint="eastAsia"/>
            <w:lang w:eastAsia="zh-CN"/>
          </w:rPr>
          <w:t>(五)、废弃物处理</w:t>
        </w:r>
        <w:r>
          <w:tab/>
        </w:r>
        <w:r>
          <w:fldChar w:fldCharType="begin"/>
        </w:r>
        <w:r>
          <w:instrText xml:space="preserve"> PAGEREF _Toc32029 \h </w:instrText>
        </w:r>
        <w:r>
          <w:fldChar w:fldCharType="separate"/>
        </w:r>
        <w:r>
          <w:t>28</w:t>
        </w:r>
        <w:r>
          <w:fldChar w:fldCharType="end"/>
        </w:r>
      </w:hyperlink>
    </w:p>
    <w:p>
      <w:pPr>
        <w:pStyle w:val="TOC2"/>
        <w:tabs>
          <w:tab w:val="right" w:leader="dot" w:pos="8306"/>
        </w:tabs>
      </w:pPr>
      <w:hyperlink w:anchor="_Toc31730" w:history="1">
        <w:r>
          <w:rPr>
            <w:rFonts w:ascii="仿宋" w:eastAsia="仿宋" w:hAnsi="仿宋" w:cs="仿宋" w:hint="eastAsia"/>
            <w:lang w:eastAsia="zh-CN"/>
          </w:rPr>
          <w:t>(六)、特殊环境影响分析</w:t>
        </w:r>
        <w:r>
          <w:tab/>
        </w:r>
        <w:r>
          <w:fldChar w:fldCharType="begin"/>
        </w:r>
        <w:r>
          <w:instrText xml:space="preserve"> PAGEREF _Toc31730 \h </w:instrText>
        </w:r>
        <w:r>
          <w:fldChar w:fldCharType="separate"/>
        </w:r>
        <w:r>
          <w:t>29</w:t>
        </w:r>
        <w:r>
          <w:fldChar w:fldCharType="end"/>
        </w:r>
      </w:hyperlink>
    </w:p>
    <w:p>
      <w:pPr>
        <w:pStyle w:val="TOC2"/>
        <w:tabs>
          <w:tab w:val="right" w:leader="dot" w:pos="8306"/>
        </w:tabs>
      </w:pPr>
      <w:hyperlink w:anchor="_Toc26947" w:history="1">
        <w:r>
          <w:rPr>
            <w:rFonts w:ascii="仿宋" w:eastAsia="仿宋" w:hAnsi="仿宋" w:cs="仿宋" w:hint="eastAsia"/>
            <w:lang w:eastAsia="zh-CN"/>
          </w:rPr>
          <w:t>(七)、清洁生产</w:t>
        </w:r>
        <w:r>
          <w:tab/>
        </w:r>
        <w:r>
          <w:fldChar w:fldCharType="begin"/>
        </w:r>
        <w:r>
          <w:instrText xml:space="preserve"> PAGEREF _Toc26947 \h </w:instrText>
        </w:r>
        <w:r>
          <w:fldChar w:fldCharType="separate"/>
        </w:r>
        <w:r>
          <w:t>31</w:t>
        </w:r>
        <w:r>
          <w:fldChar w:fldCharType="end"/>
        </w:r>
      </w:hyperlink>
    </w:p>
    <w:p>
      <w:pPr>
        <w:pStyle w:val="TOC2"/>
        <w:tabs>
          <w:tab w:val="right" w:leader="dot" w:pos="8306"/>
        </w:tabs>
      </w:pPr>
      <w:hyperlink w:anchor="_Toc11858" w:history="1">
        <w:r>
          <w:rPr>
            <w:rFonts w:ascii="仿宋" w:eastAsia="仿宋" w:hAnsi="仿宋" w:cs="仿宋" w:hint="eastAsia"/>
            <w:lang w:eastAsia="zh-CN"/>
          </w:rPr>
          <w:t>(八)、环境保护综合评价</w:t>
        </w:r>
        <w:r>
          <w:tab/>
        </w:r>
        <w:r>
          <w:fldChar w:fldCharType="begin"/>
        </w:r>
        <w:r>
          <w:instrText xml:space="preserve"> PAGEREF _Toc11858 \h </w:instrText>
        </w:r>
        <w:r>
          <w:fldChar w:fldCharType="separate"/>
        </w:r>
        <w:r>
          <w:t>32</w:t>
        </w:r>
        <w:r>
          <w:fldChar w:fldCharType="end"/>
        </w:r>
      </w:hyperlink>
    </w:p>
    <w:p>
      <w:pPr>
        <w:pStyle w:val="TOC1"/>
        <w:tabs>
          <w:tab w:val="right" w:leader="dot" w:pos="8306"/>
        </w:tabs>
      </w:pPr>
      <w:hyperlink w:anchor="_Toc6356" w:history="1">
        <w:r>
          <w:rPr>
            <w:rFonts w:ascii="仿宋" w:eastAsia="仿宋" w:hAnsi="仿宋" w:cs="仿宋" w:hint="eastAsia"/>
            <w:lang w:eastAsia="zh-CN"/>
          </w:rPr>
          <w:t>十、大环内酯抗生素项目计划安排</w:t>
        </w:r>
        <w:r>
          <w:tab/>
        </w:r>
        <w:r>
          <w:fldChar w:fldCharType="begin"/>
        </w:r>
        <w:r>
          <w:instrText xml:space="preserve"> PAGEREF _Toc6356 \h </w:instrText>
        </w:r>
        <w:r>
          <w:fldChar w:fldCharType="separate"/>
        </w:r>
        <w:r>
          <w:t>33</w:t>
        </w:r>
        <w:r>
          <w:fldChar w:fldCharType="end"/>
        </w:r>
      </w:hyperlink>
    </w:p>
    <w:p>
      <w:pPr>
        <w:pStyle w:val="TOC2"/>
        <w:tabs>
          <w:tab w:val="right" w:leader="dot" w:pos="8306"/>
        </w:tabs>
      </w:pPr>
      <w:hyperlink w:anchor="_Toc18993" w:history="1">
        <w:r>
          <w:rPr>
            <w:rFonts w:ascii="仿宋" w:eastAsia="仿宋" w:hAnsi="仿宋" w:cs="仿宋" w:hint="eastAsia"/>
            <w:lang w:eastAsia="zh-CN"/>
          </w:rPr>
          <w:t>(一)、建设周期</w:t>
        </w:r>
        <w:r>
          <w:tab/>
        </w:r>
        <w:r>
          <w:fldChar w:fldCharType="begin"/>
        </w:r>
        <w:r>
          <w:instrText xml:space="preserve"> PAGEREF _Toc18993 \h </w:instrText>
        </w:r>
        <w:r>
          <w:fldChar w:fldCharType="separate"/>
        </w:r>
        <w:r>
          <w:t>33</w:t>
        </w:r>
        <w:r>
          <w:fldChar w:fldCharType="end"/>
        </w:r>
      </w:hyperlink>
    </w:p>
    <w:p>
      <w:pPr>
        <w:pStyle w:val="TOC2"/>
        <w:tabs>
          <w:tab w:val="right" w:leader="dot" w:pos="8306"/>
        </w:tabs>
      </w:pPr>
      <w:hyperlink w:anchor="_Toc18848" w:history="1">
        <w:r>
          <w:rPr>
            <w:rFonts w:ascii="仿宋" w:eastAsia="仿宋" w:hAnsi="仿宋" w:cs="仿宋" w:hint="eastAsia"/>
            <w:lang w:eastAsia="zh-CN"/>
          </w:rPr>
          <w:t>(二)、建设进度</w:t>
        </w:r>
        <w:r>
          <w:tab/>
        </w:r>
        <w:r>
          <w:fldChar w:fldCharType="begin"/>
        </w:r>
        <w:r>
          <w:instrText xml:space="preserve"> PAGEREF _Toc18848 \h </w:instrText>
        </w:r>
        <w:r>
          <w:fldChar w:fldCharType="separate"/>
        </w:r>
        <w:r>
          <w:t>34</w:t>
        </w:r>
        <w:r>
          <w:fldChar w:fldCharType="end"/>
        </w:r>
      </w:hyperlink>
    </w:p>
    <w:p>
      <w:pPr>
        <w:pStyle w:val="TOC2"/>
        <w:tabs>
          <w:tab w:val="right" w:leader="dot" w:pos="8306"/>
        </w:tabs>
      </w:pPr>
      <w:hyperlink w:anchor="_Toc7733" w:history="1">
        <w:r>
          <w:rPr>
            <w:rFonts w:ascii="仿宋" w:eastAsia="仿宋" w:hAnsi="仿宋" w:cs="仿宋" w:hint="eastAsia"/>
            <w:lang w:eastAsia="zh-CN"/>
          </w:rPr>
          <w:t>(三)、进度安排注意事项</w:t>
        </w:r>
        <w:r>
          <w:tab/>
        </w:r>
        <w:r>
          <w:fldChar w:fldCharType="begin"/>
        </w:r>
        <w:r>
          <w:instrText xml:space="preserve"> PAGEREF _Toc7733 \h </w:instrText>
        </w:r>
        <w:r>
          <w:fldChar w:fldCharType="separate"/>
        </w:r>
        <w:r>
          <w:t>35</w:t>
        </w:r>
        <w:r>
          <w:fldChar w:fldCharType="end"/>
        </w:r>
      </w:hyperlink>
    </w:p>
    <w:p>
      <w:pPr>
        <w:pStyle w:val="TOC2"/>
        <w:tabs>
          <w:tab w:val="right" w:leader="dot" w:pos="8306"/>
        </w:tabs>
      </w:pPr>
      <w:hyperlink w:anchor="_Toc16255" w:history="1">
        <w:r>
          <w:rPr>
            <w:rFonts w:ascii="仿宋" w:eastAsia="仿宋" w:hAnsi="仿宋" w:cs="仿宋" w:hint="eastAsia"/>
            <w:lang w:eastAsia="zh-CN"/>
          </w:rPr>
          <w:t>(四)、人力资源配置</w:t>
        </w:r>
        <w:r>
          <w:tab/>
        </w:r>
        <w:r>
          <w:fldChar w:fldCharType="begin"/>
        </w:r>
        <w:r>
          <w:instrText xml:space="preserve"> PAGEREF _Toc16255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78" w:history="1">
        <w:r>
          <w:rPr>
            <w:rFonts w:ascii="仿宋" w:eastAsia="仿宋" w:hAnsi="仿宋" w:cs="仿宋" w:hint="eastAsia"/>
            <w:lang w:eastAsia="zh-CN"/>
          </w:rPr>
          <w:t>十一、生产安全保护</w:t>
        </w:r>
        <w:r>
          <w:tab/>
        </w:r>
        <w:r>
          <w:fldChar w:fldCharType="begin"/>
        </w:r>
        <w:r>
          <w:instrText xml:space="preserve"> PAGEREF _Toc30578 \h </w:instrText>
        </w:r>
        <w:r>
          <w:fldChar w:fldCharType="separate"/>
        </w:r>
        <w:r>
          <w:t>37</w:t>
        </w:r>
        <w:r>
          <w:fldChar w:fldCharType="end"/>
        </w:r>
      </w:hyperlink>
    </w:p>
    <w:p>
      <w:pPr>
        <w:pStyle w:val="TOC2"/>
        <w:tabs>
          <w:tab w:val="right" w:leader="dot" w:pos="8306"/>
        </w:tabs>
      </w:pPr>
      <w:hyperlink w:anchor="_Toc20815" w:history="1">
        <w:r>
          <w:rPr>
            <w:rFonts w:ascii="仿宋" w:eastAsia="仿宋" w:hAnsi="仿宋" w:cs="仿宋" w:hint="eastAsia"/>
            <w:lang w:eastAsia="zh-CN"/>
          </w:rPr>
          <w:t>(一)、消防安全</w:t>
        </w:r>
        <w:r>
          <w:tab/>
        </w:r>
        <w:r>
          <w:fldChar w:fldCharType="begin"/>
        </w:r>
        <w:r>
          <w:instrText xml:space="preserve"> PAGEREF _Toc20815 \h </w:instrText>
        </w:r>
        <w:r>
          <w:fldChar w:fldCharType="separate"/>
        </w:r>
        <w:r>
          <w:t>37</w:t>
        </w:r>
        <w:r>
          <w:fldChar w:fldCharType="end"/>
        </w:r>
      </w:hyperlink>
    </w:p>
    <w:p>
      <w:pPr>
        <w:pStyle w:val="TOC2"/>
        <w:tabs>
          <w:tab w:val="right" w:leader="dot" w:pos="8306"/>
        </w:tabs>
      </w:pPr>
      <w:hyperlink w:anchor="_Toc32520" w:history="1">
        <w:r>
          <w:rPr>
            <w:rFonts w:ascii="仿宋" w:eastAsia="仿宋" w:hAnsi="仿宋" w:cs="仿宋" w:hint="eastAsia"/>
            <w:lang w:eastAsia="zh-CN"/>
          </w:rPr>
          <w:t>(二)、防火防爆总图布置措施</w:t>
        </w:r>
        <w:r>
          <w:tab/>
        </w:r>
        <w:r>
          <w:fldChar w:fldCharType="begin"/>
        </w:r>
        <w:r>
          <w:instrText xml:space="preserve"> PAGEREF _Toc32520 \h </w:instrText>
        </w:r>
        <w:r>
          <w:fldChar w:fldCharType="separate"/>
        </w:r>
        <w:r>
          <w:t>39</w:t>
        </w:r>
        <w:r>
          <w:fldChar w:fldCharType="end"/>
        </w:r>
      </w:hyperlink>
    </w:p>
    <w:p>
      <w:pPr>
        <w:pStyle w:val="TOC2"/>
        <w:tabs>
          <w:tab w:val="right" w:leader="dot" w:pos="8306"/>
        </w:tabs>
      </w:pPr>
      <w:hyperlink w:anchor="_Toc17053" w:history="1">
        <w:r>
          <w:rPr>
            <w:rFonts w:ascii="仿宋" w:eastAsia="仿宋" w:hAnsi="仿宋" w:cs="仿宋" w:hint="eastAsia"/>
            <w:lang w:eastAsia="zh-CN"/>
          </w:rPr>
          <w:t>(三)、自然灾害防范措施</w:t>
        </w:r>
        <w:r>
          <w:tab/>
        </w:r>
        <w:r>
          <w:fldChar w:fldCharType="begin"/>
        </w:r>
        <w:r>
          <w:instrText xml:space="preserve"> PAGEREF _Toc17053 \h </w:instrText>
        </w:r>
        <w:r>
          <w:fldChar w:fldCharType="separate"/>
        </w:r>
        <w:r>
          <w:t>40</w:t>
        </w:r>
        <w:r>
          <w:fldChar w:fldCharType="end"/>
        </w:r>
      </w:hyperlink>
    </w:p>
    <w:p>
      <w:pPr>
        <w:pStyle w:val="TOC2"/>
        <w:tabs>
          <w:tab w:val="right" w:leader="dot" w:pos="8306"/>
        </w:tabs>
      </w:pPr>
      <w:hyperlink w:anchor="_Toc21903" w:history="1">
        <w:r>
          <w:rPr>
            <w:rFonts w:ascii="仿宋" w:eastAsia="仿宋" w:hAnsi="仿宋" w:cs="仿宋" w:hint="eastAsia"/>
            <w:lang w:eastAsia="zh-CN"/>
          </w:rPr>
          <w:t>(四)、安全色及安全标志使用要求</w:t>
        </w:r>
        <w:r>
          <w:tab/>
        </w:r>
        <w:r>
          <w:fldChar w:fldCharType="begin"/>
        </w:r>
        <w:r>
          <w:instrText xml:space="preserve"> PAGEREF _Toc21903 \h </w:instrText>
        </w:r>
        <w:r>
          <w:fldChar w:fldCharType="separate"/>
        </w:r>
        <w:r>
          <w:t>41</w:t>
        </w:r>
        <w:r>
          <w:fldChar w:fldCharType="end"/>
        </w:r>
      </w:hyperlink>
    </w:p>
    <w:p>
      <w:pPr>
        <w:pStyle w:val="TOC2"/>
        <w:tabs>
          <w:tab w:val="right" w:leader="dot" w:pos="8306"/>
        </w:tabs>
      </w:pPr>
      <w:hyperlink w:anchor="_Toc30681" w:history="1">
        <w:r>
          <w:rPr>
            <w:rFonts w:ascii="仿宋" w:eastAsia="仿宋" w:hAnsi="仿宋" w:cs="仿宋" w:hint="eastAsia"/>
            <w:lang w:eastAsia="zh-CN"/>
          </w:rPr>
          <w:t>(五)、防尘防毒措施</w:t>
        </w:r>
        <w:r>
          <w:tab/>
        </w:r>
        <w:r>
          <w:fldChar w:fldCharType="begin"/>
        </w:r>
        <w:r>
          <w:instrText xml:space="preserve"> PAGEREF _Toc30681 \h </w:instrText>
        </w:r>
        <w:r>
          <w:fldChar w:fldCharType="separate"/>
        </w:r>
        <w:r>
          <w:t>42</w:t>
        </w:r>
        <w:r>
          <w:fldChar w:fldCharType="end"/>
        </w:r>
      </w:hyperlink>
    </w:p>
    <w:p>
      <w:pPr>
        <w:pStyle w:val="TOC2"/>
        <w:tabs>
          <w:tab w:val="right" w:leader="dot" w:pos="8306"/>
        </w:tabs>
      </w:pPr>
      <w:hyperlink w:anchor="_Toc25350" w:history="1">
        <w:r>
          <w:rPr>
            <w:rFonts w:ascii="仿宋" w:eastAsia="仿宋" w:hAnsi="仿宋" w:cs="仿宋" w:hint="eastAsia"/>
            <w:lang w:eastAsia="zh-CN"/>
          </w:rPr>
          <w:t>(六)、防静电、触电防护及防雷措施</w:t>
        </w:r>
        <w:r>
          <w:tab/>
        </w:r>
        <w:r>
          <w:fldChar w:fldCharType="begin"/>
        </w:r>
        <w:r>
          <w:instrText xml:space="preserve"> PAGEREF _Toc25350 \h </w:instrText>
        </w:r>
        <w:r>
          <w:fldChar w:fldCharType="separate"/>
        </w:r>
        <w:r>
          <w:t>43</w:t>
        </w:r>
        <w:r>
          <w:fldChar w:fldCharType="end"/>
        </w:r>
      </w:hyperlink>
    </w:p>
    <w:p>
      <w:pPr>
        <w:pStyle w:val="TOC2"/>
        <w:tabs>
          <w:tab w:val="right" w:leader="dot" w:pos="8306"/>
        </w:tabs>
      </w:pPr>
      <w:hyperlink w:anchor="_Toc16659" w:history="1">
        <w:r>
          <w:rPr>
            <w:rFonts w:ascii="仿宋" w:eastAsia="仿宋" w:hAnsi="仿宋" w:cs="仿宋" w:hint="eastAsia"/>
            <w:lang w:eastAsia="zh-CN"/>
          </w:rPr>
          <w:t>(七)、机械设备安全保障措施</w:t>
        </w:r>
        <w:r>
          <w:tab/>
        </w:r>
        <w:r>
          <w:fldChar w:fldCharType="begin"/>
        </w:r>
        <w:r>
          <w:instrText xml:space="preserve"> PAGEREF _Toc16659 \h </w:instrText>
        </w:r>
        <w:r>
          <w:fldChar w:fldCharType="separate"/>
        </w:r>
        <w:r>
          <w:t>44</w:t>
        </w:r>
        <w:r>
          <w:fldChar w:fldCharType="end"/>
        </w:r>
      </w:hyperlink>
    </w:p>
    <w:p>
      <w:pPr>
        <w:pStyle w:val="TOC1"/>
        <w:tabs>
          <w:tab w:val="right" w:leader="dot" w:pos="8306"/>
        </w:tabs>
      </w:pPr>
      <w:hyperlink w:anchor="_Toc18209" w:history="1">
        <w:r>
          <w:rPr>
            <w:rFonts w:ascii="仿宋" w:eastAsia="仿宋" w:hAnsi="仿宋" w:cs="仿宋" w:hint="eastAsia"/>
            <w:lang w:eastAsia="zh-CN"/>
          </w:rPr>
          <w:t>十二、大环内酯抗生素项目风险管理</w:t>
        </w:r>
        <w:r>
          <w:tab/>
        </w:r>
        <w:r>
          <w:fldChar w:fldCharType="begin"/>
        </w:r>
        <w:r>
          <w:instrText xml:space="preserve"> PAGEREF _Toc18209 \h </w:instrText>
        </w:r>
        <w:r>
          <w:fldChar w:fldCharType="separate"/>
        </w:r>
        <w:r>
          <w:t>46</w:t>
        </w:r>
        <w:r>
          <w:fldChar w:fldCharType="end"/>
        </w:r>
      </w:hyperlink>
    </w:p>
    <w:p>
      <w:pPr>
        <w:pStyle w:val="TOC2"/>
        <w:tabs>
          <w:tab w:val="right" w:leader="dot" w:pos="8306"/>
        </w:tabs>
      </w:pPr>
      <w:hyperlink w:anchor="_Toc6018" w:history="1">
        <w:r>
          <w:rPr>
            <w:rFonts w:ascii="仿宋" w:eastAsia="仿宋" w:hAnsi="仿宋" w:cs="仿宋" w:hint="eastAsia"/>
            <w:lang w:eastAsia="zh-CN"/>
          </w:rPr>
          <w:t>(一)、风险识别与评估</w:t>
        </w:r>
        <w:r>
          <w:tab/>
        </w:r>
        <w:r>
          <w:fldChar w:fldCharType="begin"/>
        </w:r>
        <w:r>
          <w:instrText xml:space="preserve"> PAGEREF _Toc6018 \h </w:instrText>
        </w:r>
        <w:r>
          <w:fldChar w:fldCharType="separate"/>
        </w:r>
        <w:r>
          <w:t>46</w:t>
        </w:r>
        <w:r>
          <w:fldChar w:fldCharType="end"/>
        </w:r>
      </w:hyperlink>
    </w:p>
    <w:p>
      <w:pPr>
        <w:pStyle w:val="TOC2"/>
        <w:tabs>
          <w:tab w:val="right" w:leader="dot" w:pos="8306"/>
        </w:tabs>
      </w:pPr>
      <w:hyperlink w:anchor="_Toc29999" w:history="1">
        <w:r>
          <w:rPr>
            <w:rFonts w:ascii="仿宋" w:eastAsia="仿宋" w:hAnsi="仿宋" w:cs="仿宋" w:hint="eastAsia"/>
            <w:lang w:eastAsia="zh-CN"/>
          </w:rPr>
          <w:t>(二)、风险应对策略</w:t>
        </w:r>
        <w:r>
          <w:tab/>
        </w:r>
        <w:r>
          <w:fldChar w:fldCharType="begin"/>
        </w:r>
        <w:r>
          <w:instrText xml:space="preserve"> PAGEREF _Toc29999 \h </w:instrText>
        </w:r>
        <w:r>
          <w:fldChar w:fldCharType="separate"/>
        </w:r>
        <w:r>
          <w:t>47</w:t>
        </w:r>
        <w:r>
          <w:fldChar w:fldCharType="end"/>
        </w:r>
      </w:hyperlink>
    </w:p>
    <w:p>
      <w:pPr>
        <w:pStyle w:val="TOC2"/>
        <w:tabs>
          <w:tab w:val="right" w:leader="dot" w:pos="8306"/>
        </w:tabs>
      </w:pPr>
      <w:hyperlink w:anchor="_Toc19561" w:history="1">
        <w:r>
          <w:rPr>
            <w:rFonts w:ascii="仿宋" w:eastAsia="仿宋" w:hAnsi="仿宋" w:cs="仿宋" w:hint="eastAsia"/>
            <w:lang w:eastAsia="zh-CN"/>
          </w:rPr>
          <w:t>(三)、风险监控与控制</w:t>
        </w:r>
        <w:r>
          <w:tab/>
        </w:r>
        <w:r>
          <w:fldChar w:fldCharType="begin"/>
        </w:r>
        <w:r>
          <w:instrText xml:space="preserve"> PAGEREF _Toc19561 \h </w:instrText>
        </w:r>
        <w:r>
          <w:fldChar w:fldCharType="separate"/>
        </w:r>
        <w:r>
          <w:t>49</w:t>
        </w:r>
        <w:r>
          <w:fldChar w:fldCharType="end"/>
        </w:r>
      </w:hyperlink>
    </w:p>
    <w:p>
      <w:pPr>
        <w:pStyle w:val="TOC1"/>
        <w:tabs>
          <w:tab w:val="right" w:leader="dot" w:pos="8306"/>
        </w:tabs>
      </w:pPr>
      <w:hyperlink w:anchor="_Toc8166" w:history="1">
        <w:r>
          <w:rPr>
            <w:rFonts w:ascii="仿宋" w:eastAsia="仿宋" w:hAnsi="仿宋" w:cs="仿宋" w:hint="eastAsia"/>
            <w:lang w:eastAsia="zh-CN"/>
          </w:rPr>
          <w:t>十三、利益相关者分析与沟通计划</w:t>
        </w:r>
        <w:r>
          <w:tab/>
        </w:r>
        <w:r>
          <w:fldChar w:fldCharType="begin"/>
        </w:r>
        <w:r>
          <w:instrText xml:space="preserve"> PAGEREF _Toc8166 \h </w:instrText>
        </w:r>
        <w:r>
          <w:fldChar w:fldCharType="separate"/>
        </w:r>
        <w:r>
          <w:t>50</w:t>
        </w:r>
        <w:r>
          <w:fldChar w:fldCharType="end"/>
        </w:r>
      </w:hyperlink>
    </w:p>
    <w:p>
      <w:pPr>
        <w:pStyle w:val="TOC2"/>
        <w:tabs>
          <w:tab w:val="right" w:leader="dot" w:pos="8306"/>
        </w:tabs>
      </w:pPr>
      <w:hyperlink w:anchor="_Toc23582" w:history="1">
        <w:r>
          <w:rPr>
            <w:rFonts w:ascii="仿宋" w:eastAsia="仿宋" w:hAnsi="仿宋" w:cs="仿宋" w:hint="eastAsia"/>
            <w:lang w:eastAsia="zh-CN"/>
          </w:rPr>
          <w:t>(一)、利益相关者分析</w:t>
        </w:r>
        <w:r>
          <w:tab/>
        </w:r>
        <w:r>
          <w:fldChar w:fldCharType="begin"/>
        </w:r>
        <w:r>
          <w:instrText xml:space="preserve"> PAGEREF _Toc23582 \h </w:instrText>
        </w:r>
        <w:r>
          <w:fldChar w:fldCharType="separate"/>
        </w:r>
        <w:r>
          <w:t>50</w:t>
        </w:r>
        <w:r>
          <w:fldChar w:fldCharType="end"/>
        </w:r>
      </w:hyperlink>
    </w:p>
    <w:p>
      <w:pPr>
        <w:pStyle w:val="TOC2"/>
        <w:tabs>
          <w:tab w:val="right" w:leader="dot" w:pos="8306"/>
        </w:tabs>
      </w:pPr>
      <w:hyperlink w:anchor="_Toc31960" w:history="1">
        <w:r>
          <w:rPr>
            <w:rFonts w:ascii="仿宋" w:eastAsia="仿宋" w:hAnsi="仿宋" w:cs="仿宋" w:hint="eastAsia"/>
            <w:lang w:eastAsia="zh-CN"/>
          </w:rPr>
          <w:t>(二)、沟通计划</w:t>
        </w:r>
        <w:r>
          <w:tab/>
        </w:r>
        <w:r>
          <w:fldChar w:fldCharType="begin"/>
        </w:r>
        <w:r>
          <w:instrText xml:space="preserve"> PAGEREF _Toc31960 \h </w:instrText>
        </w:r>
        <w:r>
          <w:fldChar w:fldCharType="separate"/>
        </w:r>
        <w:r>
          <w:t>51</w:t>
        </w:r>
        <w:r>
          <w:fldChar w:fldCharType="end"/>
        </w:r>
      </w:hyperlink>
    </w:p>
    <w:p>
      <w:pPr>
        <w:pStyle w:val="TOC1"/>
        <w:tabs>
          <w:tab w:val="right" w:leader="dot" w:pos="8306"/>
        </w:tabs>
      </w:pPr>
      <w:hyperlink w:anchor="_Toc28214" w:history="1">
        <w:r>
          <w:rPr>
            <w:rFonts w:ascii="仿宋" w:eastAsia="仿宋" w:hAnsi="仿宋" w:cs="仿宋" w:hint="eastAsia"/>
            <w:lang w:eastAsia="zh-CN"/>
          </w:rPr>
          <w:t>十四、大环内酯抗生素项目实施时间节点</w:t>
        </w:r>
        <w:r>
          <w:tab/>
        </w:r>
        <w:r>
          <w:fldChar w:fldCharType="begin"/>
        </w:r>
        <w:r>
          <w:instrText xml:space="preserve"> PAGEREF _Toc28214 \h </w:instrText>
        </w:r>
        <w:r>
          <w:fldChar w:fldCharType="separate"/>
        </w:r>
        <w:r>
          <w:t>52</w:t>
        </w:r>
        <w:r>
          <w:fldChar w:fldCharType="end"/>
        </w:r>
      </w:hyperlink>
    </w:p>
    <w:p>
      <w:pPr>
        <w:pStyle w:val="TOC2"/>
        <w:tabs>
          <w:tab w:val="right" w:leader="dot" w:pos="8306"/>
        </w:tabs>
      </w:pPr>
      <w:hyperlink w:anchor="_Toc25703" w:history="1">
        <w:r>
          <w:rPr>
            <w:rFonts w:ascii="仿宋" w:eastAsia="仿宋" w:hAnsi="仿宋" w:cs="仿宋" w:hint="eastAsia"/>
            <w:lang w:eastAsia="zh-CN"/>
          </w:rPr>
          <w:t>(一)、大环内酯抗生素项目启动阶段时间节点</w:t>
        </w:r>
        <w:r>
          <w:tab/>
        </w:r>
        <w:r>
          <w:fldChar w:fldCharType="begin"/>
        </w:r>
        <w:r>
          <w:instrText xml:space="preserve"> PAGEREF _Toc25703 \h </w:instrText>
        </w:r>
        <w:r>
          <w:fldChar w:fldCharType="separate"/>
        </w:r>
        <w:r>
          <w:t>52</w:t>
        </w:r>
        <w:r>
          <w:fldChar w:fldCharType="end"/>
        </w:r>
      </w:hyperlink>
    </w:p>
    <w:p>
      <w:pPr>
        <w:pStyle w:val="TOC2"/>
        <w:tabs>
          <w:tab w:val="right" w:leader="dot" w:pos="8306"/>
        </w:tabs>
      </w:pPr>
      <w:hyperlink w:anchor="_Toc5158" w:history="1">
        <w:r>
          <w:rPr>
            <w:rFonts w:ascii="仿宋" w:eastAsia="仿宋" w:hAnsi="仿宋" w:cs="仿宋" w:hint="eastAsia"/>
            <w:lang w:eastAsia="zh-CN"/>
          </w:rPr>
          <w:t>(二)、大环内酯抗生素项目执行阶段时间节点</w:t>
        </w:r>
        <w:r>
          <w:tab/>
        </w:r>
        <w:r>
          <w:fldChar w:fldCharType="begin"/>
        </w:r>
        <w:r>
          <w:instrText xml:space="preserve"> PAGEREF _Toc5158 \h </w:instrText>
        </w:r>
        <w:r>
          <w:fldChar w:fldCharType="separate"/>
        </w:r>
        <w:r>
          <w:t>53</w:t>
        </w:r>
        <w:r>
          <w:fldChar w:fldCharType="end"/>
        </w:r>
      </w:hyperlink>
    </w:p>
    <w:p>
      <w:pPr>
        <w:pStyle w:val="TOC2"/>
        <w:tabs>
          <w:tab w:val="right" w:leader="dot" w:pos="8306"/>
        </w:tabs>
      </w:pPr>
      <w:hyperlink w:anchor="_Toc14950" w:history="1">
        <w:r>
          <w:rPr>
            <w:rFonts w:ascii="仿宋" w:eastAsia="仿宋" w:hAnsi="仿宋" w:cs="仿宋" w:hint="eastAsia"/>
            <w:lang w:eastAsia="zh-CN"/>
          </w:rPr>
          <w:t>(三)、大环内酯抗生素项目完成阶段时间节点</w:t>
        </w:r>
        <w:r>
          <w:tab/>
        </w:r>
        <w:r>
          <w:fldChar w:fldCharType="begin"/>
        </w:r>
        <w:r>
          <w:instrText xml:space="preserve"> PAGEREF _Toc14950 \h </w:instrText>
        </w:r>
        <w:r>
          <w:fldChar w:fldCharType="separate"/>
        </w:r>
        <w:r>
          <w:t>54</w:t>
        </w:r>
        <w:r>
          <w:fldChar w:fldCharType="end"/>
        </w:r>
      </w:hyperlink>
    </w:p>
    <w:p>
      <w:pPr>
        <w:pStyle w:val="TOC1"/>
        <w:tabs>
          <w:tab w:val="right" w:leader="dot" w:pos="8306"/>
        </w:tabs>
      </w:pPr>
      <w:hyperlink w:anchor="_Toc8665" w:history="1">
        <w:r>
          <w:rPr>
            <w:rFonts w:ascii="仿宋" w:eastAsia="仿宋" w:hAnsi="仿宋" w:cs="仿宋" w:hint="eastAsia"/>
            <w:lang w:eastAsia="zh-CN"/>
          </w:rPr>
          <w:t>十五、质量管理体系</w:t>
        </w:r>
        <w:r>
          <w:tab/>
        </w:r>
        <w:r>
          <w:fldChar w:fldCharType="begin"/>
        </w:r>
        <w:r>
          <w:instrText xml:space="preserve"> PAGEREF _Toc8665 \h </w:instrText>
        </w:r>
        <w:r>
          <w:fldChar w:fldCharType="separate"/>
        </w:r>
        <w:r>
          <w:t>55</w:t>
        </w:r>
        <w:r>
          <w:fldChar w:fldCharType="end"/>
        </w:r>
      </w:hyperlink>
    </w:p>
    <w:p>
      <w:pPr>
        <w:pStyle w:val="TOC2"/>
        <w:tabs>
          <w:tab w:val="right" w:leader="dot" w:pos="8306"/>
        </w:tabs>
      </w:pPr>
      <w:hyperlink w:anchor="_Toc11479" w:history="1">
        <w:r>
          <w:rPr>
            <w:rFonts w:ascii="仿宋" w:eastAsia="仿宋" w:hAnsi="仿宋" w:cs="仿宋" w:hint="eastAsia"/>
            <w:lang w:eastAsia="zh-CN"/>
          </w:rPr>
          <w:t>(一)、质量目标与方针</w:t>
        </w:r>
        <w:r>
          <w:tab/>
        </w:r>
        <w:r>
          <w:fldChar w:fldCharType="begin"/>
        </w:r>
        <w:r>
          <w:instrText xml:space="preserve"> PAGEREF _Toc11479 \h </w:instrText>
        </w:r>
        <w:r>
          <w:fldChar w:fldCharType="separate"/>
        </w:r>
        <w:r>
          <w:t>55</w:t>
        </w:r>
        <w:r>
          <w:fldChar w:fldCharType="end"/>
        </w:r>
      </w:hyperlink>
    </w:p>
    <w:p>
      <w:pPr>
        <w:pStyle w:val="TOC2"/>
        <w:tabs>
          <w:tab w:val="right" w:leader="dot" w:pos="8306"/>
        </w:tabs>
      </w:pPr>
      <w:hyperlink w:anchor="_Toc6155" w:history="1">
        <w:r>
          <w:rPr>
            <w:rFonts w:ascii="仿宋" w:eastAsia="仿宋" w:hAnsi="仿宋" w:cs="仿宋" w:hint="eastAsia"/>
            <w:lang w:eastAsia="zh-CN"/>
          </w:rPr>
          <w:t>(二)、质量管理责任</w:t>
        </w:r>
        <w:r>
          <w:tab/>
        </w:r>
        <w:r>
          <w:fldChar w:fldCharType="begin"/>
        </w:r>
        <w:r>
          <w:instrText xml:space="preserve"> PAGEREF _Toc6155 \h </w:instrText>
        </w:r>
        <w:r>
          <w:fldChar w:fldCharType="separate"/>
        </w:r>
        <w:r>
          <w:t>56</w:t>
        </w:r>
        <w:r>
          <w:fldChar w:fldCharType="end"/>
        </w:r>
      </w:hyperlink>
    </w:p>
    <w:p>
      <w:pPr>
        <w:pStyle w:val="TOC2"/>
        <w:tabs>
          <w:tab w:val="right" w:leader="dot" w:pos="8306"/>
        </w:tabs>
      </w:pPr>
      <w:hyperlink w:anchor="_Toc343" w:history="1">
        <w:r>
          <w:rPr>
            <w:rFonts w:ascii="仿宋" w:eastAsia="仿宋" w:hAnsi="仿宋" w:cs="仿宋" w:hint="eastAsia"/>
            <w:lang w:eastAsia="zh-CN"/>
          </w:rPr>
          <w:t>(三)、质量管理体系文件</w:t>
        </w:r>
        <w:r>
          <w:tab/>
        </w:r>
        <w:r>
          <w:fldChar w:fldCharType="begin"/>
        </w:r>
        <w:r>
          <w:instrText xml:space="preserve"> PAGEREF _Toc343 \h </w:instrText>
        </w:r>
        <w:r>
          <w:fldChar w:fldCharType="separate"/>
        </w:r>
        <w:r>
          <w:t>58</w:t>
        </w:r>
        <w:r>
          <w:fldChar w:fldCharType="end"/>
        </w:r>
      </w:hyperlink>
    </w:p>
    <w:p>
      <w:pPr>
        <w:pStyle w:val="TOC2"/>
        <w:tabs>
          <w:tab w:val="right" w:leader="dot" w:pos="8306"/>
        </w:tabs>
      </w:pPr>
      <w:hyperlink w:anchor="_Toc5738" w:history="1">
        <w:r>
          <w:rPr>
            <w:rFonts w:ascii="仿宋" w:eastAsia="仿宋" w:hAnsi="仿宋" w:cs="仿宋" w:hint="eastAsia"/>
            <w:lang w:eastAsia="zh-CN"/>
          </w:rPr>
          <w:t>(四)、质量培训与教育</w:t>
        </w:r>
        <w:r>
          <w:tab/>
        </w:r>
        <w:r>
          <w:fldChar w:fldCharType="begin"/>
        </w:r>
        <w:r>
          <w:instrText xml:space="preserve"> PAGEREF _Toc5738 \h </w:instrText>
        </w:r>
        <w:r>
          <w:fldChar w:fldCharType="separate"/>
        </w:r>
        <w:r>
          <w:t>60</w:t>
        </w:r>
        <w:r>
          <w:fldChar w:fldCharType="end"/>
        </w:r>
      </w:hyperlink>
    </w:p>
    <w:p>
      <w:pPr>
        <w:pStyle w:val="TOC2"/>
        <w:tabs>
          <w:tab w:val="right" w:leader="dot" w:pos="8306"/>
        </w:tabs>
      </w:pPr>
      <w:hyperlink w:anchor="_Toc12093" w:history="1">
        <w:r>
          <w:rPr>
            <w:rFonts w:ascii="仿宋" w:eastAsia="仿宋" w:hAnsi="仿宋" w:cs="仿宋" w:hint="eastAsia"/>
            <w:lang w:eastAsia="zh-CN"/>
          </w:rPr>
          <w:t>(五)、质量审核与评价</w:t>
        </w:r>
        <w:r>
          <w:tab/>
        </w:r>
        <w:r>
          <w:fldChar w:fldCharType="begin"/>
        </w:r>
        <w:r>
          <w:instrText xml:space="preserve"> PAGEREF _Toc12093 \h </w:instrText>
        </w:r>
        <w:r>
          <w:fldChar w:fldCharType="separate"/>
        </w:r>
        <w:r>
          <w:t>61</w:t>
        </w:r>
        <w:r>
          <w:fldChar w:fldCharType="end"/>
        </w:r>
      </w:hyperlink>
    </w:p>
    <w:p>
      <w:pPr>
        <w:pStyle w:val="TOC2"/>
        <w:tabs>
          <w:tab w:val="right" w:leader="dot" w:pos="8306"/>
        </w:tabs>
      </w:pPr>
      <w:hyperlink w:anchor="_Toc15306" w:history="1">
        <w:r>
          <w:rPr>
            <w:rFonts w:ascii="仿宋" w:eastAsia="仿宋" w:hAnsi="仿宋" w:cs="仿宋" w:hint="eastAsia"/>
            <w:lang w:eastAsia="zh-CN"/>
          </w:rPr>
          <w:t>(六)、不符合与纠正措施</w:t>
        </w:r>
        <w:r>
          <w:tab/>
        </w:r>
        <w:r>
          <w:fldChar w:fldCharType="begin"/>
        </w:r>
        <w:r>
          <w:instrText xml:space="preserve"> PAGEREF _Toc15306 \h </w:instrText>
        </w:r>
        <w:r>
          <w:fldChar w:fldCharType="separate"/>
        </w:r>
        <w:r>
          <w:t>62</w:t>
        </w:r>
        <w:r>
          <w:fldChar w:fldCharType="end"/>
        </w:r>
      </w:hyperlink>
    </w:p>
    <w:p>
      <w:pPr>
        <w:pStyle w:val="TOC1"/>
        <w:tabs>
          <w:tab w:val="right" w:leader="dot" w:pos="8306"/>
        </w:tabs>
      </w:pPr>
      <w:hyperlink w:anchor="_Toc13186" w:history="1">
        <w:r>
          <w:rPr>
            <w:rFonts w:ascii="仿宋" w:eastAsia="仿宋" w:hAnsi="仿宋" w:cs="仿宋" w:hint="eastAsia"/>
            <w:lang w:eastAsia="zh-CN"/>
          </w:rPr>
          <w:t>十六、大环内酯抗生素项目实施保障措施</w:t>
        </w:r>
        <w:r>
          <w:tab/>
        </w:r>
        <w:r>
          <w:fldChar w:fldCharType="begin"/>
        </w:r>
        <w:r>
          <w:instrText xml:space="preserve"> PAGEREF _Toc13186 \h </w:instrText>
        </w:r>
        <w:r>
          <w:fldChar w:fldCharType="separate"/>
        </w:r>
        <w:r>
          <w:t>63</w:t>
        </w:r>
        <w:r>
          <w:fldChar w:fldCharType="end"/>
        </w:r>
      </w:hyperlink>
    </w:p>
    <w:p>
      <w:pPr>
        <w:pStyle w:val="TOC2"/>
        <w:tabs>
          <w:tab w:val="right" w:leader="dot" w:pos="8306"/>
        </w:tabs>
      </w:pPr>
      <w:hyperlink w:anchor="_Toc19697" w:history="1">
        <w:r>
          <w:rPr>
            <w:rFonts w:ascii="仿宋" w:eastAsia="仿宋" w:hAnsi="仿宋" w:cs="仿宋" w:hint="eastAsia"/>
            <w:lang w:eastAsia="zh-CN"/>
          </w:rPr>
          <w:t>(一)、大环内酯抗生素项目实施保障机制</w:t>
        </w:r>
        <w:r>
          <w:tab/>
        </w:r>
        <w:r>
          <w:fldChar w:fldCharType="begin"/>
        </w:r>
        <w:r>
          <w:instrText xml:space="preserve"> PAGEREF _Toc19697 \h </w:instrText>
        </w:r>
        <w:r>
          <w:fldChar w:fldCharType="separate"/>
        </w:r>
        <w:r>
          <w:t>63</w:t>
        </w:r>
        <w:r>
          <w:fldChar w:fldCharType="end"/>
        </w:r>
      </w:hyperlink>
    </w:p>
    <w:p>
      <w:pPr>
        <w:pStyle w:val="TOC2"/>
        <w:tabs>
          <w:tab w:val="right" w:leader="dot" w:pos="8306"/>
        </w:tabs>
      </w:pPr>
      <w:hyperlink w:anchor="_Toc13526" w:history="1">
        <w:r>
          <w:rPr>
            <w:rFonts w:ascii="仿宋" w:eastAsia="仿宋" w:hAnsi="仿宋" w:cs="仿宋" w:hint="eastAsia"/>
            <w:lang w:eastAsia="zh-CN"/>
          </w:rPr>
          <w:t>(二)、大环内酯抗生素项目法律合规要求</w:t>
        </w:r>
        <w:r>
          <w:tab/>
        </w:r>
        <w:r>
          <w:fldChar w:fldCharType="begin"/>
        </w:r>
        <w:r>
          <w:instrText xml:space="preserve"> PAGEREF _Toc13526 \h </w:instrText>
        </w:r>
        <w:r>
          <w:fldChar w:fldCharType="separate"/>
        </w:r>
        <w:r>
          <w:t>67</w:t>
        </w:r>
        <w:r>
          <w:fldChar w:fldCharType="end"/>
        </w:r>
      </w:hyperlink>
    </w:p>
    <w:p>
      <w:pPr>
        <w:pStyle w:val="TOC2"/>
        <w:tabs>
          <w:tab w:val="right" w:leader="dot" w:pos="8306"/>
        </w:tabs>
      </w:pPr>
      <w:hyperlink w:anchor="_Toc32449" w:history="1">
        <w:r>
          <w:rPr>
            <w:rFonts w:ascii="仿宋" w:eastAsia="仿宋" w:hAnsi="仿宋" w:cs="仿宋" w:hint="eastAsia"/>
            <w:lang w:eastAsia="zh-CN"/>
          </w:rPr>
          <w:t>(三)、大环内酯抗生素项目合同管理与法律事务</w:t>
        </w:r>
        <w:r>
          <w:tab/>
        </w:r>
        <w:r>
          <w:fldChar w:fldCharType="begin"/>
        </w:r>
        <w:r>
          <w:instrText xml:space="preserve"> PAGEREF _Toc32449 \h </w:instrText>
        </w:r>
        <w:r>
          <w:fldChar w:fldCharType="separate"/>
        </w:r>
        <w:r>
          <w:t>72</w:t>
        </w:r>
        <w:r>
          <w:fldChar w:fldCharType="end"/>
        </w:r>
      </w:hyperlink>
    </w:p>
    <w:p>
      <w:pPr>
        <w:pStyle w:val="TOC2"/>
        <w:tabs>
          <w:tab w:val="right" w:leader="dot" w:pos="8306"/>
        </w:tabs>
      </w:pPr>
      <w:hyperlink w:anchor="_Toc415" w:history="1">
        <w:r>
          <w:rPr>
            <w:rFonts w:ascii="仿宋" w:eastAsia="仿宋" w:hAnsi="仿宋" w:cs="仿宋" w:hint="eastAsia"/>
            <w:lang w:eastAsia="zh-CN"/>
          </w:rPr>
          <w:t>(四)、大环内酯抗生素项目知识产权保护策略</w:t>
        </w:r>
        <w:r>
          <w:tab/>
        </w:r>
        <w:r>
          <w:fldChar w:fldCharType="begin"/>
        </w:r>
        <w:r>
          <w:instrText xml:space="preserve"> PAGEREF _Toc415 \h </w:instrText>
        </w:r>
        <w:r>
          <w:fldChar w:fldCharType="separate"/>
        </w:r>
        <w:r>
          <w:t>78</w:t>
        </w:r>
        <w:r>
          <w:fldChar w:fldCharType="end"/>
        </w:r>
      </w:hyperlink>
    </w:p>
    <w:p>
      <w:pPr>
        <w:pStyle w:val="TOC1"/>
        <w:tabs>
          <w:tab w:val="right" w:leader="dot" w:pos="8306"/>
        </w:tabs>
      </w:pPr>
      <w:hyperlink w:anchor="_Toc26325" w:history="1">
        <w:r>
          <w:rPr>
            <w:rFonts w:ascii="仿宋" w:eastAsia="仿宋" w:hAnsi="仿宋" w:cs="仿宋" w:hint="eastAsia"/>
            <w:lang w:eastAsia="zh-CN"/>
          </w:rPr>
          <w:t>十七、大环内酯抗生素项目工程方案分析</w:t>
        </w:r>
        <w:r>
          <w:tab/>
        </w:r>
        <w:r>
          <w:fldChar w:fldCharType="begin"/>
        </w:r>
        <w:r>
          <w:instrText xml:space="preserve"> PAGEREF _Toc26325 \h </w:instrText>
        </w:r>
        <w:r>
          <w:fldChar w:fldCharType="separate"/>
        </w:r>
        <w:r>
          <w:t>81</w:t>
        </w:r>
        <w:r>
          <w:fldChar w:fldCharType="end"/>
        </w:r>
      </w:hyperlink>
    </w:p>
    <w:p>
      <w:pPr>
        <w:pStyle w:val="TOC2"/>
        <w:tabs>
          <w:tab w:val="right" w:leader="dot" w:pos="8306"/>
        </w:tabs>
      </w:pPr>
      <w:hyperlink w:anchor="_Toc32436" w:history="1">
        <w:r>
          <w:rPr>
            <w:rFonts w:ascii="仿宋" w:eastAsia="仿宋" w:hAnsi="仿宋" w:cs="仿宋" w:hint="eastAsia"/>
            <w:lang w:eastAsia="zh-CN"/>
          </w:rPr>
          <w:t>(一)、建筑工程设计原则</w:t>
        </w:r>
        <w:r>
          <w:tab/>
        </w:r>
        <w:r>
          <w:fldChar w:fldCharType="begin"/>
        </w:r>
        <w:r>
          <w:instrText xml:space="preserve"> PAGEREF _Toc32436 \h </w:instrText>
        </w:r>
        <w:r>
          <w:fldChar w:fldCharType="separate"/>
        </w:r>
        <w:r>
          <w:t>81</w:t>
        </w:r>
        <w:r>
          <w:fldChar w:fldCharType="end"/>
        </w:r>
      </w:hyperlink>
    </w:p>
    <w:p>
      <w:pPr>
        <w:pStyle w:val="TOC2"/>
        <w:tabs>
          <w:tab w:val="right" w:leader="dot" w:pos="8306"/>
        </w:tabs>
      </w:pPr>
      <w:hyperlink w:anchor="_Toc28097" w:history="1">
        <w:r>
          <w:rPr>
            <w:rFonts w:ascii="仿宋" w:eastAsia="仿宋" w:hAnsi="仿宋" w:cs="仿宋" w:hint="eastAsia"/>
            <w:lang w:eastAsia="zh-CN"/>
          </w:rPr>
          <w:t>(二)、土建工程建设指标</w:t>
        </w:r>
        <w:r>
          <w:tab/>
        </w:r>
        <w:r>
          <w:fldChar w:fldCharType="begin"/>
        </w:r>
        <w:r>
          <w:instrText xml:space="preserve"> PAGEREF _Toc28097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2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27"/>
      <w:r>
        <w:rPr>
          <w:rFonts w:ascii="仿宋" w:eastAsia="仿宋" w:hAnsi="仿宋" w:cs="仿宋" w:hint="eastAsia"/>
          <w:sz w:val="28"/>
          <w:lang w:eastAsia="zh-CN"/>
        </w:rPr>
        <w:t>一、大环内酯抗生素项目可持续发展</w:t>
      </w:r>
      <w:bookmarkEnd w:id="2"/>
    </w:p>
    <w:p>
      <w:pPr>
        <w:pStyle w:val="Heading2"/>
        <w:rPr>
          <w:rFonts w:ascii="仿宋" w:eastAsia="仿宋" w:hAnsi="仿宋" w:cs="仿宋" w:hint="eastAsia"/>
          <w:lang w:eastAsia="zh-CN"/>
        </w:rPr>
      </w:pPr>
      <w:bookmarkStart w:id="3" w:name="_Toc52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环内酯抗生素项目中，大环内酯抗生素项目团队着眼于未来，明确了可持续发展的战略方向。制定的具体可持续发展目标包括降低资源使用、采用环保技术、最大化社会效益等。这一步骤不仅有助于大环内酯抗生素项目在环保和社会责任方面达到最高标准，也为未来提供了明确的指引，确保大环内酯抗生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可持续实践的融入大环内酯抗生素项目管理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环内酯抗生素项目管理周期。从大环内酯抗生素项目规划开始，大环内酯抗生素项目团队就考虑了环境和社会的因素。在执行阶段，大环内酯抗生素项目团队积极推动绿色技术的应用，优化资源利用。此外，关注员工的社会责任，通过培训和沟通活动提高员工对可持续发展的认知，使他们能够在日常工作中践行可持续实践。这些举措不仅为大环内酯抗生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211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扎根于大环内酯抗生素项目的可持续发展理念，我们深信环保与社会责任是大环内酯抗生素项目成功的关键支柱。在大环内酯抗生素项目的每一步，我们都致力于通过创新和实践，履行对环境和社会的坚定责任。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团队通过引入先进的环保技术、建立高效的废物处理系统以及推动能源节约措施，积极履行环保责任。定期的环保监测和评估确保大环内酯抗生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不仅致力于自身可持续发展，还注重对社会的回馈。通过支持社区大环内酯抗生素项目、参与慈善事业、提供培训机会等方式，大环内酯抗生素项目积极履行社会责任。与当地社区建立积极互动，关注员工的工作与生活平衡，以及员工的身心健康，是大环内酯抗生素项目在社会责任层面的关键举措。这样的实践不仅增强了大环内酯抗生素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485"/>
      <w:r>
        <w:rPr>
          <w:rFonts w:ascii="仿宋" w:eastAsia="仿宋" w:hAnsi="仿宋" w:cs="仿宋" w:hint="eastAsia"/>
          <w:sz w:val="28"/>
          <w:lang w:eastAsia="zh-CN"/>
        </w:rPr>
        <w:t>二、大环内酯抗生素项目土建工程</w:t>
      </w:r>
      <w:bookmarkEnd w:id="5"/>
    </w:p>
    <w:p>
      <w:pPr>
        <w:pStyle w:val="Heading2"/>
        <w:rPr>
          <w:rFonts w:ascii="仿宋" w:eastAsia="仿宋" w:hAnsi="仿宋" w:cs="仿宋" w:hint="eastAsia"/>
          <w:lang w:eastAsia="zh-CN"/>
        </w:rPr>
      </w:pPr>
      <w:bookmarkStart w:id="6" w:name="_Toc2631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在大环内酯抗生素项目的建筑工程设计中，我们将秉承一系列重要的设计原则，以确保大环内酯抗生素项目建筑在功能、美观、可持续性等方面达到最佳效果。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首要原则是确保建筑的功能性得到最大化的发挥。我们将充分理解大环内酯抗生素项目的实际需求，合理布局各个功能区域，保证建筑在满足业务需求的同时，提供高效的工作环境。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在建筑设计中，我们将综合考虑建设和运营成本。通过精细的经济效益分析，确保设计方案在高效利用资源的同时，对大环内酯抗生素项目的长期盈利能力有积极的贡献。</w:t>
      </w:r>
    </w:p>
    <w:p>
      <w:pPr>
        <w:pStyle w:val="Heading2"/>
        <w:ind w:firstLine="560" w:firstLineChars="200"/>
        <w:rPr>
          <w:rFonts w:ascii="仿宋" w:eastAsia="仿宋" w:hAnsi="仿宋" w:cs="仿宋" w:hint="eastAsia"/>
          <w:sz w:val="28"/>
          <w:lang w:eastAsia="zh-CN"/>
        </w:rPr>
      </w:pPr>
      <w:bookmarkStart w:id="7" w:name="_Toc972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环内酯抗生素项目的土建工程设计中，我们将精准设定设计年限，结合大环内酯抗生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环内酯抗生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424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大环内酯抗生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环内酯抗生素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环内酯抗生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074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本期工程大环内酯抗生素项目预计总建筑面积XXX平方米，其中：计容建筑面积XXX平方米，计划建筑工程投资XX万元，占大环内酯抗生素项目总投资的XX%。</w:t>
      </w:r>
    </w:p>
    <w:p>
      <w:pPr>
        <w:pStyle w:val="Heading1"/>
        <w:ind w:firstLine="560" w:firstLineChars="200"/>
        <w:rPr>
          <w:rFonts w:ascii="仿宋" w:eastAsia="仿宋" w:hAnsi="仿宋" w:cs="仿宋" w:hint="eastAsia"/>
          <w:sz w:val="28"/>
          <w:lang w:eastAsia="zh-CN"/>
        </w:rPr>
      </w:pPr>
      <w:bookmarkStart w:id="10" w:name="_Toc11442"/>
      <w:r>
        <w:rPr>
          <w:rFonts w:ascii="仿宋" w:eastAsia="仿宋" w:hAnsi="仿宋" w:cs="仿宋" w:hint="eastAsia"/>
          <w:sz w:val="28"/>
          <w:lang w:eastAsia="zh-CN"/>
        </w:rPr>
        <w:t>三、大环内酯抗生素项目建设背景及必要性分析</w:t>
      </w:r>
      <w:bookmarkEnd w:id="10"/>
    </w:p>
    <w:p>
      <w:pPr>
        <w:pStyle w:val="Heading2"/>
        <w:rPr>
          <w:rFonts w:ascii="仿宋" w:eastAsia="仿宋" w:hAnsi="仿宋" w:cs="仿宋" w:hint="eastAsia"/>
          <w:lang w:eastAsia="zh-CN"/>
        </w:rPr>
      </w:pPr>
      <w:bookmarkStart w:id="11" w:name="_Toc27288"/>
      <w:r>
        <w:rPr>
          <w:rFonts w:ascii="仿宋" w:eastAsia="仿宋" w:hAnsi="仿宋" w:cs="仿宋" w:hint="eastAsia"/>
          <w:lang w:eastAsia="zh-CN"/>
        </w:rPr>
        <w:t>(一)、大环内酯抗生素项目背景分析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环内酯抗生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环内酯抗生素项目在这个潮流中的定位。同时，我们将关注行业内涌现的新兴机遇，以便大环内酯抗生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环内酯抗生素项目提供了强大的发展动力。我们将聚焦于行业内最新的技术发展趋势，包括但不限于人工智能、大数据分析、物联网等领域。通过深度的技术研究，我们将确保大环内酯抗生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环内酯抗生素项目发展的源泉。我们将投入更多的精力对市场需求进行深入剖析，超越表面的需求，深入挖掘潜在的市场痛点和机遇。通过对市场需求的细致了解，大环内酯抗生素项目将更有针对性地设计解决方案，满足市场的多样化需求，从而更好地促进大环内酯抗生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环内酯抗生素项目战略至关重要。我们将对竞争态势进行更为深入的分析，包括但不限于市场份额、产品特点、客户满意度等多个维度。通过深度的竞争分析，大环内酯抗生素项目将能够更准确地把握市场脉搏，制定具有竞争力的大环内酯抗生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行业内的法规和政策环境对大环内酯抗生素项目的发展具有直接的影响。我们将进行更为全面的法规和政策分析，了解行业发展中的潜在法律风险和合规挑战。通过充分了解和遵守相关法规，大环内酯抗生素项目将确保在法律框架内合法合规运营，为大环内酯抗生素项目的稳健发展提供有力支持。</w:t>
      </w:r>
    </w:p>
    <w:p>
      <w:pPr>
        <w:pStyle w:val="Heading2"/>
        <w:ind w:firstLine="560" w:firstLineChars="200"/>
        <w:rPr>
          <w:rFonts w:ascii="仿宋" w:eastAsia="仿宋" w:hAnsi="仿宋" w:cs="仿宋" w:hint="eastAsia"/>
          <w:sz w:val="28"/>
          <w:lang w:eastAsia="zh-CN"/>
        </w:rPr>
      </w:pPr>
      <w:bookmarkStart w:id="12" w:name="_Toc1560"/>
      <w:r>
        <w:rPr>
          <w:rFonts w:ascii="仿宋" w:eastAsia="仿宋" w:hAnsi="仿宋" w:cs="仿宋" w:hint="eastAsia"/>
          <w:sz w:val="28"/>
          <w:lang w:eastAsia="zh-CN"/>
        </w:rPr>
        <w:t>(二)、大环内酯抗生素项目建设必要性分析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建设的迫切性源于对行业发展趋势的深刻洞察。我们正处于一个行业变革的时代，科技创新、数字化转型成为企业发展的关键动力。大环内酯抗生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建设不仅仅是为了跟上潮流，更是为了通过技术创新推动企业的持续发展。通过引入先进的技术和解决方案，大环内酯抗生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环内酯抗生素项目的建设成为必然选择，通过提高产品质量、拓展服务领域，从而在竞争中获得更多的机会。大环内酯抗生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环内酯抗生素项目建设的必要性体现在对客户需求更精准的满足。通过大环内酯抗生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建设的背后是对企业持续创新的追求。只有通过不断创新，企业才能在竞争中立于不败之地。大环内酯抗生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5026"/>
      <w:r>
        <w:rPr>
          <w:rFonts w:ascii="仿宋" w:eastAsia="仿宋" w:hAnsi="仿宋" w:cs="仿宋" w:hint="eastAsia"/>
          <w:sz w:val="28"/>
          <w:lang w:eastAsia="zh-CN"/>
        </w:rPr>
        <w:t>四、大环内酯抗生素项目危机管理</w:t>
      </w:r>
      <w:bookmarkEnd w:id="13"/>
    </w:p>
    <w:p>
      <w:pPr>
        <w:pStyle w:val="Heading2"/>
        <w:rPr>
          <w:rFonts w:ascii="仿宋" w:eastAsia="仿宋" w:hAnsi="仿宋" w:cs="仿宋" w:hint="eastAsia"/>
          <w:lang w:eastAsia="zh-CN"/>
        </w:rPr>
      </w:pPr>
      <w:bookmarkStart w:id="14" w:name="_Toc13190"/>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大环内酯抗生素项目危机管理中，危机预警与识别是确保大环内酯抗生素项目稳健运行的核心步骤。通过建立全面的监测机制，大环内酯抗生素项目团队旨在及时发现和理解潜在的风险和危机因素，以便采取及时的预防和应对措施，确保大环内酯抗生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环内酯抗生素项目团队全面分析了整个大环内酯抗生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环内酯抗生素项目团队着重于明确定义大环内酯抗生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环内酯抗生素项目进展的持续监控，团队能够及时发现潜在问题并作出迅速反应。大环内酯抗生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在这一阶段，团队的专业素养和反应速度将发挥至关重要的作用，以确保潜在危机能够在初期得到有效的处理，最大程度地减轻负面影响。通过危机预警与识别，大环内酯抗生素项目得以更有序、可控地推进。</w:t>
      </w:r>
    </w:p>
    <w:p>
      <w:pPr>
        <w:pStyle w:val="Heading2"/>
        <w:ind w:firstLine="560" w:firstLineChars="200"/>
        <w:rPr>
          <w:rFonts w:ascii="仿宋" w:eastAsia="仿宋" w:hAnsi="仿宋" w:cs="仿宋" w:hint="eastAsia"/>
          <w:sz w:val="28"/>
          <w:lang w:eastAsia="zh-CN"/>
        </w:rPr>
      </w:pPr>
      <w:bookmarkStart w:id="15" w:name="_Toc1672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在危机发生时，大环内酯抗生素项目团队立即行动，成立了应急小组。该小组的任务是迅速制定并实施紧急应对措施，以最小化潜在损失。以下是采取的主要措施：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暂停大环内酯抗生素项目进度：为遏制危机蔓延，大环内酯抗生素项目暂时停止进行，以便全面评估当前状况。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资源重新分配：重新评估大环内酯抗生素项目资源的分配，确保最大限度地减小损失。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实时沟通：与关键利益相关者建立实时沟通机制，向他们传递大环内酯抗生素项目危机的实际状况，保障大环内酯抗生素项目核心利益。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在紧急应对的同时，大环内酯抗生素项目团队强调了团队协作和有效沟通的重要性。以下是团队协作的关键举措：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信息共享机制：建立了信息共享平台，确保团队成员能够及时获取大环内酯抗生素项目危机的实时信息。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领导者沟通：大环内酯抗生素项目领导者通过定期会议和即时沟通工具，指导团队应对危机，保持团队稳定运行。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随着危机得到初步控制，大环内酯抗生素项目团队转向制定恢复计划，以确保大环内酯抗生素项目能够从中迅速恢复。主要恢复计划包括：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修复受损的进度计划：重新评估大环内酯抗生素项目进度，制定修复计划，确保大环内酯抗生素项目尽快回归正常进程。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重新调整资源分配：优化资源分配，确保大环内酯抗生素项目在有限资源下高效运转。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风险管理机制加强：对大环内酯抗生素项目风险进行全面评估，制定更强化的风险管理策略，以预防未来可能的危机。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496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132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大环内酯抗生素项目的主要产品是XXXX，预计年产值为XXX万元。这一产品在市场中占据着重要的地位，其广泛的应用范围使得该大环内酯抗生素项目的市场前景非常广阔。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环内酯抗生素项目的xxx产品作为重要的原材料之一，将在多个领域发挥关键作用。其在建筑、交通、能源等方面的广泛应用将为整个产业链提供强大的支持，形成产业协同效应。大环内酯抗生素项目的年产值XXX万XXX万XXX万万元不仅反映了其在市场上的巨大潜力，更预示着它对国民经济的积极贡献。这种关联度高、涉及面广的产业关系，使得该大环内酯抗生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7079"/>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总征地面积为XXXX平方米，相当于约XX.XX亩，其中净用地面积为XXXX平方米，红线范围内相当于约XX.XX亩。这一用地规模充分考虑了大环内酯抗生素项目的建设需求，保障了大环内酯抗生素项目在合适的空间内得以充分发展。大环内酯抗生素项目规划的总建筑面积为XXXX平方米，其中主体工程建设占XXXX平方米，计容建筑面积达XXXX平方米。预计建筑工程的投资将达到XXXX万元，为大环内酯抗生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项目计划购置的设备共计XXXX台（套），设备购置费用为XXXX万元。这一设备购置计划充分考虑到大环内酯抗生素项目的生产需求和技术要求，确保了大环内酯抗生素项目在生产运营中具备先进的技术装备和高效的生产能力。设备的合理配置将为大环内酯抗生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大环内酯抗生素项目计划总投资为XXXX万元，预计年实现营业收入为XXXX万元。这一产能规模的设定旨在确保大环内酯抗生素项目能够在投资与回报之间取得平衡，实现长期可持续的发展。大环内酯抗生素项目的总投资充分考虑到各个方面的需求，包括用地建设、设备购置等多个环节，以确保大环内酯抗生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0920"/>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13239"/>
      <w:r>
        <w:rPr>
          <w:rFonts w:ascii="仿宋" w:eastAsia="仿宋" w:hAnsi="仿宋" w:cs="仿宋" w:hint="eastAsia"/>
          <w:lang w:eastAsia="zh-CN"/>
        </w:rPr>
        <w:t>(一)、大环内酯抗生素行业分析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大环内酯抗生素行业一直以来都是市场的关注焦点。行业内的发展趋势、竞争态势以及潜在机会都对大环内酯抗生素项目的推进产生深远的影响。通过深入研究行业的整体概貌，我们将更好地理解行业的核心特征，为大环内酯抗生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环内酯抗生素行业，技术一直是推动创新和发展的关键因素。我们将对当前技术趋势进行详尽分析，包括但不限于人工智能、大数据应用、先进制造技术等。这有助于大环内酯抗生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环内酯抗生素项目成功的基础。我们将对主要竞争对手进行深入研究，包括其市场份额、产品特点、市场定位等。通过全面了解竞争对手的优势和劣势，大环内酯抗生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1" w:name="_Toc12228"/>
      <w:r>
        <w:rPr>
          <w:rFonts w:ascii="仿宋" w:eastAsia="仿宋" w:hAnsi="仿宋" w:cs="仿宋" w:hint="eastAsia"/>
          <w:sz w:val="28"/>
          <w:lang w:eastAsia="zh-CN"/>
        </w:rPr>
        <w:t>(二)、大环内酯抗生素市场分析预测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https://d.book118.com/596201205042010040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大环内酯抗生素项目规划设计纲要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4D6DB0"/>
    <w:rsid w:val="474D6D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201205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2024-01-21T09:48:00Z</dcterms:created>
  <dcterms:modified xsi:type="dcterms:W3CDTF">2024-01-21T09:48:46Z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0D7E0CF735D3468F8ABD27607F9C9649_11</vt:lpwstr>
  </property>
  <property fmtid="{D5CDD505-2E9C-101B-9397-08002B2CF9AE}" pid="3" name="KSOProductBuildVer">
    <vt:lpwstr>2052-12.1.0.16120</vt:lpwstr>
  </property>
</Properties>
</file>