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D26" w:rsidRPr="001F3D26" w:rsidP="001F3D26">
      <w:pPr>
        <w:jc w:val="center"/>
        <w:rPr>
          <w:rFonts w:ascii="微软雅黑" w:eastAsia="微软雅黑" w:hAnsi="微软雅黑"/>
          <w:b/>
          <w:bCs/>
          <w:sz w:val="28"/>
        </w:rPr>
      </w:pPr>
      <w:r w:rsidRPr="001F3D26">
        <w:rPr>
          <w:rFonts w:ascii="微软雅黑" w:eastAsia="微软雅黑" w:hAnsi="微软雅黑"/>
          <w:b/>
          <w:bCs/>
          <w:sz w:val="28"/>
        </w:rPr>
        <w:t>2024年上海市宝山区淞浦中学语文高三上期末监测模拟试题</w:t>
      </w:r>
    </w:p>
    <w:p w:rsidR="00A73D34" w:rsidRPr="00A73D34" w:rsidP="00F05E36">
      <w:pPr>
        <w:jc w:val="left"/>
        <w:rPr>
          <w:rFonts w:ascii="宋体" w:hAnsi="宋体"/>
          <w:b/>
          <w:bCs/>
        </w:rPr>
      </w:pPr>
      <w:r w:rsidRPr="00A73D34">
        <w:rPr>
          <w:rFonts w:ascii="宋体" w:hAnsi="宋体" w:hint="eastAsia"/>
          <w:b/>
          <w:bCs/>
        </w:rPr>
        <w:t>考生请注意：</w:t>
      </w:r>
    </w:p>
    <w:p w:rsidR="00A73D34" w:rsidRPr="00A73D34" w:rsidP="00F05E36">
      <w:pPr>
        <w:jc w:val="left"/>
        <w:rPr>
          <w:rFonts w:ascii="宋体" w:hAnsi="宋体" w:hint="eastAsia"/>
          <w:b/>
          <w:bCs/>
        </w:rPr>
      </w:pPr>
      <w:r w:rsidRPr="00A73D34">
        <w:rPr>
          <w:rFonts w:ascii="宋体" w:hAnsi="宋体" w:hint="eastAsia"/>
          <w:b/>
          <w:bCs/>
        </w:rPr>
        <w:t>1．答题前请将考场、试室号、座位号、考生号、姓名写在试卷密封线内，不得在试卷上作任何标记。</w:t>
      </w:r>
    </w:p>
    <w:p w:rsidR="00A73D34" w:rsidRPr="00A73D34" w:rsidP="00F05E36">
      <w:pPr>
        <w:jc w:val="left"/>
        <w:rPr>
          <w:rFonts w:ascii="宋体" w:hAnsi="宋体" w:hint="eastAsia"/>
          <w:b/>
          <w:bCs/>
        </w:rPr>
      </w:pPr>
      <w:r w:rsidRPr="00A73D34">
        <w:rPr>
          <w:rFonts w:ascii="宋体" w:hAnsi="宋体" w:hint="eastAsia"/>
          <w:b/>
          <w:bCs/>
        </w:rPr>
        <w:t>2．第一部分选择题每小题选出答案后，需将答案写在试卷指定的括号内，第二部分非选择题答案写在试卷题目指定的位置上。</w:t>
      </w:r>
    </w:p>
    <w:p w:rsidR="00A73D34" w:rsidRPr="00A73D34" w:rsidP="00F05E36">
      <w:pPr>
        <w:jc w:val="left"/>
        <w:rPr>
          <w:rFonts w:ascii="宋体" w:hAnsi="宋体"/>
          <w:b/>
          <w:bCs/>
        </w:rPr>
      </w:pPr>
      <w:r w:rsidRPr="00A73D34">
        <w:rPr>
          <w:rFonts w:ascii="宋体" w:hAnsi="宋体" w:hint="eastAsia"/>
          <w:b/>
          <w:bCs/>
        </w:rPr>
        <w:t>3．考生必须保证答题卡的整洁。考试结束后，请将本试卷和答题卡一并交回。</w:t>
      </w:r>
    </w:p>
    <w:p w:rsidR="00A73D34" w:rsidRPr="00A73D34" w:rsidP="00A73D34">
      <w:pPr>
        <w:jc w:val="center"/>
        <w:rPr>
          <w:rFonts w:ascii="宋体" w:hAnsi="宋体"/>
          <w:b/>
        </w:rPr>
      </w:pPr>
    </w:p>
    <w:p w:rsidR="00A73D34" w:rsidRPr="00A73D34" w:rsidP="00A73D34">
      <w:pPr>
        <w:jc w:val="left"/>
        <w:rPr>
          <w:rFonts w:ascii="宋体" w:hAnsi="宋体"/>
          <w:b/>
        </w:rPr>
      </w:pPr>
    </w:p>
    <w:p w:rsidR="00A73D34" w:rsidRPr="00A73D34" w:rsidP="00F05E36">
      <w:pPr>
        <w:spacing w:line="360" w:lineRule="auto"/>
        <w:jc w:val="left"/>
        <w:textAlignment w:val="center"/>
        <w:rPr>
          <w:rFonts w:ascii="宋体" w:hAnsi="宋体" w:cs="宋体"/>
          <w:b/>
        </w:rPr>
      </w:pPr>
      <w:r w:rsidRPr="00A73D34">
        <w:rPr>
          <w:rFonts w:ascii="宋体" w:hAnsi="宋体"/>
          <w:b/>
        </w:rPr>
        <w:t>1．</w:t>
      </w:r>
      <w:r w:rsidRPr="00A73D34">
        <w:rPr>
          <w:rFonts w:ascii="宋体" w:hAnsi="宋体" w:cs="宋体"/>
          <w:b/>
        </w:rPr>
        <w:t>阅读下面的文字，完成下列小题。</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你是聪明的姐</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古华</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胡玉音对于自己能够活下来，能够熬下去，还居然会和秦书田相爱，常常感到惊奇。</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每次挨斗挨打、游街示众后，她被押回客栈，就觉得自己活够了，只剩下一丝丝气没断了。她曾经打算选下一个好点的日子死去。是的，死是自己的最后一件紧要事，一定要选个好点的日子。而且要死个好样子。</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她曾经好几次走到玉叶溪的白石桥上，望着溪水发呆。每一次，胡玉音来到桥上，低头一见自己落进水里的影子，就伤心，就哭：玉音啊，这就是你吗？你是个坏女人？你害过人？在镇上，你有什么生死对头？没有啊，没有！玉音在镇上蚂蚁子都怕踩得，脸都很少和人红，讲话都没有起过高腔，小娃儿都没有欺负过一个。你为人并不势利、刻薄，吝啬钱财，当初还周济过不少人……那又是为哪样啊？你不害人，不恨人，不势利，没有生死对头，人家还要整你、恨你、斗你？……你是作了什么孽啊，要落得这样苦命，得到这样的报应！这个世道对自己太不公道，太无良心！每每想到这里，她就哭啊，哭啊，感到委屈，感到不平，就有了气！“我偏不死！我为什么要死？我犯了哪样法，哪样罪？我为什么活不得？”她站在桥上，几次都没有跳下去。她就是不该一眼就看清了水里的那个自己……</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有一回她三天三晚水米不沾牙。第四天早上，她去扫街，晕倒在青石板街上。秦书田把她背回客栈来，像劝亲人一样地劝她，像哄妹儿一样地哄她，打了一碗蛋花汤喂她。秦书田一边喂她一边哭。她还从没见过秦书田哭。这个铁帽右派无论是跪砖头挨批斗，挂黑牌游街，都是笑眯眯的，就和去走亲家、坐酒席一样。他乐天，不知愁苦。可如今，秦书田为了她，反倒哭了，使胡玉音冷却了的心，感到了一点点人世的温存。</w:t>
      </w:r>
    </w:p>
    <w:p w:rsidR="00A73D34" w:rsidRPr="00A73D34" w:rsidP="00F05E36">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在胡玉音的病床边，秦书田还轻轻地哼《喜歌堂》里的《铜钱歌》给她听：“一个铜钱四个角，两个铜钱几个角？……”秦书田三个铜钱、四个铜钱地唱下去。“你是聪明的姐、聪明的姐啊”，每唱到这一句，秦癫子就眼里含着泪花，忧伤地看着胡玉音。什么意思？“你是聪明的姐”啊，为什么要作践自己？为什么不活下去？</w:t>
      </w:r>
      <w:r w:rsidRPr="00A73D34">
        <w:rPr>
          <w:rFonts w:ascii="楷体" w:eastAsia="楷体" w:hAnsi="楷体" w:cs="楷体"/>
          <w:b/>
        </w:rPr>
        <w:t xml:space="preserve"> </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古老的民歌，一声声呼唤着，叮咛着。也许正是这古老的从小就会唱、爱唱的歌，唤醒了胡玉音对生的渴望。她开始留心秦书田这个人。游街示众他总是俨然走在前头。接受批斗总是不等人吆喝、挥动拳脚，扑通一声先跪下，低垂下脑壳。人家打他的左边耳光，他就等着右边还有一下。本镇大队的革命群众和干部讲他不算死顽固。开初胡玉音有些看不起他，但后来就是自己学不起。有人讲“这个新富农婆真顽固”。</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她所以还活着，还因为另一件事给了她强烈的刺激。就是那一回，外地来的那班无法无天似的男女红卫兵，讲着北方话或是操着长沙口音，把公社书记李国香也揪了出来，颈脖上挂着双破鞋游街！……这天游街回来，她心里竟然感到快活。她甚至有时神思狂乱地想：嗯，要是李国香去掉她的官帽子，自己去掉头上的富农帽子，来比比看！叫一百个男人闭着眼睛来摸、来挑，不怕不把那骚货、娼妇比下去……</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大雷雨的那个早上，那个漆黑的伸手不见五指的早上，老天爷成全了他们的罪孽……谁会想到罚两个“新五类分子”打扫青石板街，还会发生……？人们被瞒过了。也许是大环套小环一般的运动，走马灯一般的上台和下台，反复无定、朝是夕非的口号，使他们眼花缭乱，神经疲乏了。</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秦书田和胡玉音两个五类分子出工非常积极，还抢队上的重活、脏活做。</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铁帽右派和新富农寡妇，背着镇上的革命群众非法同居了。他们就像一对未经父老长者认可就偷情的年轻人，时时感到胆战心惊。只有畸形的生活才有畸形的爱。他们明白这种胆大妄为是对他们的政治身分、社会等级的一次公然的挑战和反叛。晚上，他们从来不点灯。胡玉音总是枕着秦书田的手臂睡。书田哥常常哼《喜歌堂》给玉音听。</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“你又哭了？都是我不好，总是爱提些老话，引得你来哭。”</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 xml:space="preserve"> “书田哥，不怪你。是我自己不好，我命大，命独。我不哭了，你再唱支《喜歌堂》来听……”　　</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秦书田又唱了起来：我姐生得像朵云，映着日头亮晶晶。……胡玉音不觉地跟着唱，跟着和。</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天下有路一百条呦，能走的有九十九。剩下一条绝命路呦，莫要选给我姐走。……</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大约是春天过完了，夏天开始的时候，“喜”悄然无声地姗姗来迟了，而且是在这种苟且偷生、好死不如赖活的年月里来了。为什么不早点来？……“八字”先生讲她“命里不主子”，“子”究竟来了，虽然来得迟，来得不是时候。</w:t>
      </w:r>
    </w:p>
    <w:p w:rsidR="00A73D34" w:rsidRPr="00A73D34" w:rsidP="00F05E36">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A73D34">
        <w:rPr>
          <w:rFonts w:ascii="楷体" w:eastAsia="楷体" w:hAnsi="楷体" w:cs="楷体"/>
          <w:b/>
        </w:rPr>
        <w:t>整整过了一个月，胡玉音对自己的身孕有了确信无疑的把握之后，才把自己“坐了喜”的事告诉了秦书田。秦书田这才明白了玉音这段时间既对他亲密又和他疏远的原因。他扫把一扔，紧紧地抱住胡玉音，又是笑，又是哭。</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 xml:space="preserve"> “玉音，我们向大队、公社请罪，申请登记结婚吧！”秦书田把脸埋在玉音的胸前，像梦呓地说，“这本来是我想都不敢想的事情……”</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 xml:space="preserve"> “人家会不会准？或许，我们这是罪上加罪。”胡玉音平静地回答。</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 xml:space="preserve"> “我们也还是人。哪号文件上，哪条哪款，规定了五类分子不准结婚？”秦书田双手扶着她，颇有把握地说。</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 xml:space="preserve"> “准我们登记就好。就怕这年月，人都像红眼牛，发了疯似的，只是记仇记恨……”</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（《芙蓉镇》节选，有删改）</w:t>
      </w:r>
    </w:p>
    <w:p w:rsidR="00A73D34" w:rsidRPr="00A73D34" w:rsidP="00F05E36">
      <w:pPr>
        <w:spacing w:line="360" w:lineRule="auto"/>
        <w:jc w:val="left"/>
        <w:textAlignment w:val="center"/>
        <w:rPr>
          <w:rFonts w:ascii="宋体" w:hAnsi="宋体" w:cs="宋体"/>
          <w:b/>
        </w:rPr>
      </w:pPr>
      <w:r w:rsidRPr="00A73D34">
        <w:rPr>
          <w:b/>
        </w:rPr>
        <w:t>1．</w:t>
      </w:r>
      <w:r w:rsidRPr="00A73D34">
        <w:rPr>
          <w:rFonts w:ascii="宋体" w:hAnsi="宋体" w:cs="宋体"/>
          <w:b/>
        </w:rPr>
        <w:t>下列对小说相关内容和艺术特色的分析鉴赏，不正确的一项是</w:t>
      </w:r>
    </w:p>
    <w:p w:rsidR="00A73D34" w:rsidRPr="00A73D34" w:rsidP="00F05E36">
      <w:pPr>
        <w:spacing w:line="360" w:lineRule="auto"/>
        <w:jc w:val="left"/>
        <w:textAlignment w:val="center"/>
        <w:rPr>
          <w:rFonts w:ascii="宋体" w:hAnsi="宋体" w:cs="宋体"/>
          <w:b/>
        </w:rPr>
      </w:pPr>
      <w:r w:rsidRPr="00A73D34">
        <w:rPr>
          <w:b/>
        </w:rPr>
        <w:t>A．</w:t>
      </w:r>
      <w:r w:rsidRPr="00A73D34">
        <w:rPr>
          <w:rFonts w:ascii="宋体" w:hAnsi="宋体" w:cs="宋体"/>
          <w:b/>
        </w:rPr>
        <w:t>本文采用第三人称的方法，记叙了挨斗、寻死、作践自己、唱《铜钱歌》、同居、怀孕等情节。</w:t>
      </w:r>
    </w:p>
    <w:p w:rsidR="00A73D34" w:rsidRPr="00A73D34" w:rsidP="00F05E36">
      <w:pPr>
        <w:spacing w:line="360" w:lineRule="auto"/>
        <w:jc w:val="left"/>
        <w:textAlignment w:val="center"/>
        <w:rPr>
          <w:rFonts w:ascii="宋体" w:hAnsi="宋体" w:cs="宋体"/>
          <w:b/>
        </w:rPr>
      </w:pPr>
      <w:r w:rsidRPr="00A73D34">
        <w:rPr>
          <w:b/>
        </w:rPr>
        <w:t>B．</w:t>
      </w:r>
      <w:r w:rsidRPr="00A73D34">
        <w:rPr>
          <w:rFonts w:ascii="宋体" w:hAnsi="宋体" w:cs="宋体"/>
          <w:b/>
        </w:rPr>
        <w:t>本文以写人为主线而非以叙事为主线，突出主要人物性格心理的展示，淡化了故事情节的叙写。</w:t>
      </w:r>
    </w:p>
    <w:p w:rsidR="00A73D34" w:rsidRPr="00A73D34" w:rsidP="00F05E36">
      <w:pPr>
        <w:spacing w:line="360" w:lineRule="auto"/>
        <w:jc w:val="left"/>
        <w:textAlignment w:val="center"/>
        <w:rPr>
          <w:rFonts w:ascii="宋体" w:hAnsi="宋体" w:cs="宋体"/>
          <w:b/>
        </w:rPr>
      </w:pPr>
      <w:r w:rsidRPr="00A73D34">
        <w:rPr>
          <w:b/>
        </w:rPr>
        <w:t>C．</w:t>
      </w:r>
      <w:r w:rsidRPr="00A73D34">
        <w:rPr>
          <w:rFonts w:ascii="宋体" w:hAnsi="宋体" w:cs="宋体"/>
          <w:b/>
        </w:rPr>
        <w:t>作者通过胡玉音的故事告诉读者，人物的命运不是由社会环境来决定的，而是由人物自己决定的。</w:t>
      </w:r>
    </w:p>
    <w:p w:rsidR="00A73D34" w:rsidRPr="00A73D34" w:rsidP="00F05E36">
      <w:pPr>
        <w:spacing w:line="360" w:lineRule="auto"/>
        <w:jc w:val="left"/>
        <w:textAlignment w:val="center"/>
        <w:rPr>
          <w:rFonts w:ascii="宋体" w:hAnsi="宋体" w:cs="宋体"/>
          <w:b/>
        </w:rPr>
      </w:pPr>
      <w:r w:rsidRPr="00A73D34">
        <w:rPr>
          <w:b/>
        </w:rPr>
        <w:t>D．</w:t>
      </w:r>
      <w:r w:rsidRPr="00A73D34">
        <w:rPr>
          <w:rFonts w:ascii="宋体" w:hAnsi="宋体" w:cs="宋体"/>
          <w:b/>
        </w:rPr>
        <w:t>前文写秦书田哼唱《铜钱歌》与后文写唱《喜歌堂》的作用一样，都是表现人物内心的喜悦之情。</w:t>
      </w:r>
    </w:p>
    <w:p w:rsidR="00A73D34" w:rsidRPr="00A73D34" w:rsidP="00F05E36">
      <w:pPr>
        <w:spacing w:line="360" w:lineRule="auto"/>
        <w:jc w:val="left"/>
        <w:textAlignment w:val="center"/>
        <w:rPr>
          <w:rFonts w:ascii="宋体" w:hAnsi="宋体" w:cs="宋体"/>
          <w:b/>
        </w:rPr>
      </w:pPr>
      <w:r w:rsidRPr="00A73D34">
        <w:rPr>
          <w:b/>
        </w:rPr>
        <w:t>2．</w:t>
      </w:r>
      <w:r w:rsidRPr="00A73D34">
        <w:rPr>
          <w:rFonts w:ascii="宋体" w:hAnsi="宋体" w:cs="宋体"/>
          <w:b/>
        </w:rPr>
        <w:t>胡玉音选择“生”而放弃“死”，有哪些原因？请结合文本分析。</w:t>
      </w:r>
    </w:p>
    <w:p w:rsidR="00A73D34" w:rsidRPr="00A73D34" w:rsidP="00F05E36">
      <w:pPr>
        <w:spacing w:line="360" w:lineRule="auto"/>
        <w:jc w:val="left"/>
        <w:textAlignment w:val="center"/>
        <w:rPr>
          <w:rFonts w:ascii="宋体" w:hAnsi="宋体" w:cs="宋体"/>
          <w:b/>
        </w:rPr>
      </w:pPr>
      <w:r w:rsidRPr="00A73D34">
        <w:rPr>
          <w:b/>
        </w:rPr>
        <w:t>3．</w:t>
      </w:r>
      <w:r w:rsidRPr="00A73D34">
        <w:rPr>
          <w:rFonts w:ascii="宋体" w:hAnsi="宋体" w:cs="宋体"/>
          <w:b/>
        </w:rPr>
        <w:t>你认为胡玉音与秦书田的结婚申请会不会被批准？请结合文本说明理由。</w:t>
      </w:r>
    </w:p>
    <w:p w:rsidR="00A73D34" w:rsidRPr="00A73D34" w:rsidP="00F05E36">
      <w:pPr>
        <w:spacing w:line="360" w:lineRule="auto"/>
        <w:jc w:val="left"/>
        <w:textAlignment w:val="center"/>
        <w:rPr>
          <w:rFonts w:ascii="宋体" w:hAnsi="宋体" w:cs="宋体"/>
          <w:b/>
        </w:rPr>
      </w:pPr>
      <w:r w:rsidRPr="00A73D34">
        <w:rPr>
          <w:rFonts w:ascii="宋体" w:hAnsi="宋体"/>
          <w:b/>
        </w:rPr>
        <w:t>2．</w:t>
      </w:r>
      <w:r w:rsidRPr="00A73D34">
        <w:rPr>
          <w:rFonts w:ascii="宋体" w:hAnsi="宋体" w:cs="宋体"/>
          <w:b/>
        </w:rPr>
        <w:t>阅读下面的文字，完成下面小题。</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材料一：</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作为首届中国国际进口博览会的官方配套活动之一，由国家市场监督管理总局和中国人民对外友好协会共同主办的“一带一路”生态农业与食品安全论坛在上海国家会展中心举行。</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在改革开放40周年的背景下，“一带一路”生态农业与食品安全论坛体现了中国政府推动新一轮高水平的对外开放，着力改善营商环境、提高监管效能，为农产品和食品贸易便利化创造条件的强大决心。论坛欢迎包括“一带一路”沿线国在内的各国农业和食品企业抓住新的历史机遇，为消费者提供更多高品质的农产品和食品。市场监管总局愿与“一带一路”沿线各国各界同仁共同努力、携手共治，为保障人类食品健康与安全作出更大贡献，本次论坛正向世界传递这一强烈信号。</w:t>
      </w:r>
    </w:p>
    <w:p w:rsidR="00A73D34" w:rsidRPr="00A73D34" w:rsidP="00F05E36">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中国政府顺应当前经济发展趋势，充分满足百姓消费发展需求，高度重视生态农业发展和食品安全工作。市场监管总局将通过改革创新，借鉴国际经验，健全最严谨的标准；创新监管方式，实施最严格的监管；完善基础制度，实行最严厉的处罚；落实监管责任，坚持最严肃的问责，确保广大人民群众“舌尖上的安全”。</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让中外民众在经贸交流中享受到实实在在的成果和收获，是当前中国人民对外友好协会的重要任务，也是民间友好工作赢得广泛支持和可持续发展的基础。论坛愿与国内外政府部门、民间组织和企业加强合作，推介更多质量好、价格优的国外商品进入中国市场，进一步改善百姓生活品质、提升生活水平，让国内外民众共同分享贸易合作带来的发展机遇和成果。</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（摘编自《张茅：通过改革创新确保广大人民群众“舌尖上的安全”》）</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材料二：</w:t>
      </w:r>
    </w:p>
    <w:p w:rsidR="00A73D34" w:rsidRPr="00A73D34" w:rsidP="00F05E36">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58.9pt;height:93.05pt;visibility:visible" filled="f" stroked="f">
            <v:imagedata r:id="rId5" o:title="figure"/>
          </v:shape>
        </w:pic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说明：16.8对应口味，按顺时针依次对应。</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（摘编自《中国健康报》）</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材料三：</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食品安全治理属于世界性难题。若要有效破解这一世界性难题，需要进行系统的创新。我国属于发展中的社会主义大国，研究我国食品监管体制改革，一定不能忘记这一基本国情。纵观全球，独立监管、统一监管和专业监管，已成为食品安全监管的基本定式。我国已经进入新时代，社会的主要矛盾已经转化为人民日益增长的美好生活需要和不平衡不充分的发展之间的矛盾。在新时代背景下，人民群众对食品消费的需求不会仅仅满足于食品的安全保障，对食品的质量、营养、美味等将提出更多更高的要求。亚里士多德曾说：“</w:t>
      </w:r>
      <w:r w:rsidRPr="00A73D34">
        <w:rPr>
          <w:rFonts w:ascii="楷体" w:eastAsia="楷体" w:hAnsi="楷体" w:cs="楷体"/>
          <w:b/>
          <w:u w:val="single"/>
        </w:rPr>
        <w:t>事业是理念和实践的生动统一</w:t>
      </w:r>
      <w:r w:rsidRPr="00A73D34">
        <w:rPr>
          <w:rFonts w:ascii="楷体" w:eastAsia="楷体" w:hAnsi="楷体" w:cs="楷体"/>
          <w:b/>
        </w:rPr>
        <w:t>。”在新时代背景下，各级政府要满足广大人民群众日益增长的美好生活需要，在食品安全领域，广大企业必须坚持新发展理念，通过系统改革创新，加快推进我国食品安全治理现代化，全面提升食品安全保障水平。</w:t>
      </w:r>
    </w:p>
    <w:p w:rsidR="00A73D34" w:rsidRPr="00A73D34" w:rsidP="00F05E36">
      <w:pPr>
        <w:spacing w:line="360" w:lineRule="auto"/>
        <w:ind w:firstLine="420"/>
        <w:jc w:val="left"/>
        <w:textAlignment w:val="center"/>
        <w:rPr>
          <w:rFonts w:ascii="楷体" w:eastAsia="楷体" w:hAnsi="楷体" w:cs="楷体"/>
          <w:b/>
        </w:rPr>
      </w:pPr>
      <w:r w:rsidRPr="00A73D34">
        <w:rPr>
          <w:rFonts w:ascii="楷体" w:eastAsia="楷体" w:hAnsi="楷体" w:cs="楷体"/>
          <w:b/>
        </w:rPr>
        <w:t>全面提升我国食品安全治理水平，还需要企业创新食品安全治理文化，因为文化是社会治理的灵魂。从全球的范围来看，食品安全治理文化创新属于食品安全治理创新体系中最为艰难、最具创造、最富智慧的创新。文化是一个复合体，包括知识、艺术、法律、宗教、习俗以及其他社会现象，是由社会环境所决定的生活方式的整体。文化是分层次的，包括物质的、制度的、心理的等形式。文化具有传承性、渗透性、持久性等特征。食品安全的治理使命、治理愿景、治理价值、治理战略等，是食品安全治理文化中最核心、最本质、最精髓的内容。</w:t>
      </w:r>
      <w:r w:rsidRPr="00A73D34">
        <w:rPr>
          <w:rFonts w:ascii="楷体" w:eastAsia="楷体" w:hAnsi="楷体" w:cs="楷体"/>
          <w:b/>
        </w:rPr>
        <w:br/>
      </w:r>
      <w:r w:rsidRPr="00A73D34">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https://d.book118.com/596212050014010042</w:t>
        </w:r>
      </w:hyperlink>
    </w:p>
    <w:p w:rsidR="00A73D34" w:rsidRPr="00A73D34" w:rsidP="00F05E36">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PMingLiU">
    <w:altName w:val="新細明體"/>
    <w:panose1 w:val="02020300000000000000"/>
    <w:charset w:val="88"/>
    <w:family w:val="roman"/>
    <w:pitch w:val="variable"/>
    <w:sig w:usb0="00000003" w:usb1="080E0000" w:usb2="00000016" w:usb3="00000000" w:csb0="00100001"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1F3D26"/>
    <w:rsid w:val="002B7D81"/>
    <w:rsid w:val="00371CCC"/>
    <w:rsid w:val="003D3C46"/>
    <w:rsid w:val="00464523"/>
    <w:rsid w:val="00622F25"/>
    <w:rsid w:val="006B2EBA"/>
    <w:rsid w:val="00850032"/>
    <w:rsid w:val="008D2EAE"/>
    <w:rsid w:val="008F1F6E"/>
    <w:rsid w:val="00911EF2"/>
    <w:rsid w:val="009D74EA"/>
    <w:rsid w:val="00A12C77"/>
    <w:rsid w:val="00A73D34"/>
    <w:rsid w:val="00C57401"/>
    <w:rsid w:val="00DF00F9"/>
    <w:rsid w:val="00F05E36"/>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596212050014010042"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2866</Words>
  <Characters>16342</Characters>
  <Application>Microsoft Office Word</Application>
  <DocSecurity>0</DocSecurity>
  <Lines>136</Lines>
  <Paragraphs>38</Paragraphs>
  <ScaleCrop>false</ScaleCrop>
  <Company>zxxk.com</Company>
  <LinksUpToDate>false</LinksUpToDate>
  <CharactersWithSpaces>19170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2022-07-10T01:58:00Z</dcterms:created>
  <dcterms:modified xsi:type="dcterms:W3CDTF">2023-05-16T22:23:00Z</dcterms:modified>
</cp:coreProperties>
</file>