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电信和其他信息传输服务项目规划设计蓝图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1" w:history="1">
        <w:r>
          <w:rPr>
            <w:rFonts w:ascii="仿宋" w:eastAsia="仿宋" w:hAnsi="仿宋" w:cs="仿宋" w:hint="eastAsia"/>
            <w:lang w:eastAsia="zh-CN"/>
          </w:rPr>
          <w:t>前言</w:t>
        </w:r>
        <w:r>
          <w:tab/>
        </w:r>
        <w:r>
          <w:fldChar w:fldCharType="begin"/>
        </w:r>
        <w:r>
          <w:instrText xml:space="preserve"> PAGEREF _Toc30371 \h </w:instrText>
        </w:r>
        <w:r>
          <w:fldChar w:fldCharType="separate"/>
        </w:r>
        <w:r>
          <w:t>3</w:t>
        </w:r>
        <w:r>
          <w:fldChar w:fldCharType="end"/>
        </w:r>
      </w:hyperlink>
    </w:p>
    <w:p>
      <w:pPr>
        <w:pStyle w:val="TOC1"/>
        <w:tabs>
          <w:tab w:val="right" w:leader="dot" w:pos="8306"/>
        </w:tabs>
      </w:pPr>
      <w:hyperlink w:anchor="_Toc26022" w:history="1">
        <w:r>
          <w:rPr>
            <w:rFonts w:ascii="仿宋" w:eastAsia="仿宋" w:hAnsi="仿宋" w:cs="仿宋" w:hint="eastAsia"/>
            <w:lang w:eastAsia="zh-CN"/>
          </w:rPr>
          <w:t>一、电信和其他信息传输服务项目文档管理</w:t>
        </w:r>
        <w:r>
          <w:tab/>
        </w:r>
        <w:r>
          <w:fldChar w:fldCharType="begin"/>
        </w:r>
        <w:r>
          <w:instrText xml:space="preserve"> PAGEREF _Toc26022 \h </w:instrText>
        </w:r>
        <w:r>
          <w:fldChar w:fldCharType="separate"/>
        </w:r>
        <w:r>
          <w:t>3</w:t>
        </w:r>
        <w:r>
          <w:fldChar w:fldCharType="end"/>
        </w:r>
      </w:hyperlink>
    </w:p>
    <w:p>
      <w:pPr>
        <w:pStyle w:val="TOC2"/>
        <w:tabs>
          <w:tab w:val="right" w:leader="dot" w:pos="8306"/>
        </w:tabs>
      </w:pPr>
      <w:hyperlink w:anchor="_Toc22057" w:history="1">
        <w:r>
          <w:rPr>
            <w:rFonts w:ascii="仿宋" w:eastAsia="仿宋" w:hAnsi="仿宋" w:cs="仿宋" w:hint="eastAsia"/>
            <w:lang w:eastAsia="zh-CN"/>
          </w:rPr>
          <w:t>(一)、文档编制与审查</w:t>
        </w:r>
        <w:r>
          <w:tab/>
        </w:r>
        <w:r>
          <w:fldChar w:fldCharType="begin"/>
        </w:r>
        <w:r>
          <w:instrText xml:space="preserve"> PAGEREF _Toc22057 \h </w:instrText>
        </w:r>
        <w:r>
          <w:fldChar w:fldCharType="separate"/>
        </w:r>
        <w:r>
          <w:t>3</w:t>
        </w:r>
        <w:r>
          <w:fldChar w:fldCharType="end"/>
        </w:r>
      </w:hyperlink>
    </w:p>
    <w:p>
      <w:pPr>
        <w:pStyle w:val="TOC2"/>
        <w:tabs>
          <w:tab w:val="right" w:leader="dot" w:pos="8306"/>
        </w:tabs>
      </w:pPr>
      <w:hyperlink w:anchor="_Toc9004" w:history="1">
        <w:r>
          <w:rPr>
            <w:rFonts w:ascii="仿宋" w:eastAsia="仿宋" w:hAnsi="仿宋" w:cs="仿宋" w:hint="eastAsia"/>
            <w:lang w:eastAsia="zh-CN"/>
          </w:rPr>
          <w:t>(二)、文档发布与分发</w:t>
        </w:r>
        <w:r>
          <w:tab/>
        </w:r>
        <w:r>
          <w:fldChar w:fldCharType="begin"/>
        </w:r>
        <w:r>
          <w:instrText xml:space="preserve"> PAGEREF _Toc9004 \h </w:instrText>
        </w:r>
        <w:r>
          <w:fldChar w:fldCharType="separate"/>
        </w:r>
        <w:r>
          <w:t>4</w:t>
        </w:r>
        <w:r>
          <w:fldChar w:fldCharType="end"/>
        </w:r>
      </w:hyperlink>
    </w:p>
    <w:p>
      <w:pPr>
        <w:pStyle w:val="TOC2"/>
        <w:tabs>
          <w:tab w:val="right" w:leader="dot" w:pos="8306"/>
        </w:tabs>
      </w:pPr>
      <w:hyperlink w:anchor="_Toc6896" w:history="1">
        <w:r>
          <w:rPr>
            <w:rFonts w:ascii="仿宋" w:eastAsia="仿宋" w:hAnsi="仿宋" w:cs="仿宋" w:hint="eastAsia"/>
            <w:lang w:eastAsia="zh-CN"/>
          </w:rPr>
          <w:t>(三)、文档存档与归档</w:t>
        </w:r>
        <w:r>
          <w:tab/>
        </w:r>
        <w:r>
          <w:fldChar w:fldCharType="begin"/>
        </w:r>
        <w:r>
          <w:instrText xml:space="preserve"> PAGEREF _Toc6896 \h </w:instrText>
        </w:r>
        <w:r>
          <w:fldChar w:fldCharType="separate"/>
        </w:r>
        <w:r>
          <w:t>5</w:t>
        </w:r>
        <w:r>
          <w:fldChar w:fldCharType="end"/>
        </w:r>
      </w:hyperlink>
    </w:p>
    <w:p>
      <w:pPr>
        <w:pStyle w:val="TOC1"/>
        <w:tabs>
          <w:tab w:val="right" w:leader="dot" w:pos="8306"/>
        </w:tabs>
      </w:pPr>
      <w:hyperlink w:anchor="_Toc10221" w:history="1">
        <w:r>
          <w:rPr>
            <w:rFonts w:ascii="仿宋" w:eastAsia="仿宋" w:hAnsi="仿宋" w:cs="仿宋" w:hint="eastAsia"/>
            <w:lang w:eastAsia="zh-CN"/>
          </w:rPr>
          <w:t>二、电信和其他信息传输服务项目建设背景及必要性分析</w:t>
        </w:r>
        <w:r>
          <w:tab/>
        </w:r>
        <w:r>
          <w:fldChar w:fldCharType="begin"/>
        </w:r>
        <w:r>
          <w:instrText xml:space="preserve"> PAGEREF _Toc10221 \h </w:instrText>
        </w:r>
        <w:r>
          <w:fldChar w:fldCharType="separate"/>
        </w:r>
        <w:r>
          <w:t>7</w:t>
        </w:r>
        <w:r>
          <w:fldChar w:fldCharType="end"/>
        </w:r>
      </w:hyperlink>
    </w:p>
    <w:p>
      <w:pPr>
        <w:pStyle w:val="TOC2"/>
        <w:tabs>
          <w:tab w:val="right" w:leader="dot" w:pos="8306"/>
        </w:tabs>
      </w:pPr>
      <w:hyperlink w:anchor="_Toc12807" w:history="1">
        <w:r>
          <w:rPr>
            <w:rFonts w:ascii="仿宋" w:eastAsia="仿宋" w:hAnsi="仿宋" w:cs="仿宋" w:hint="eastAsia"/>
            <w:lang w:eastAsia="zh-CN"/>
          </w:rPr>
          <w:t>(一)、电信和其他信息传输服务项目背景分析</w:t>
        </w:r>
        <w:r>
          <w:tab/>
        </w:r>
        <w:r>
          <w:fldChar w:fldCharType="begin"/>
        </w:r>
        <w:r>
          <w:instrText xml:space="preserve"> PAGEREF _Toc12807 \h </w:instrText>
        </w:r>
        <w:r>
          <w:fldChar w:fldCharType="separate"/>
        </w:r>
        <w:r>
          <w:t>7</w:t>
        </w:r>
        <w:r>
          <w:fldChar w:fldCharType="end"/>
        </w:r>
      </w:hyperlink>
    </w:p>
    <w:p>
      <w:pPr>
        <w:pStyle w:val="TOC2"/>
        <w:tabs>
          <w:tab w:val="right" w:leader="dot" w:pos="8306"/>
        </w:tabs>
      </w:pPr>
      <w:hyperlink w:anchor="_Toc5817" w:history="1">
        <w:r>
          <w:rPr>
            <w:rFonts w:ascii="仿宋" w:eastAsia="仿宋" w:hAnsi="仿宋" w:cs="仿宋" w:hint="eastAsia"/>
            <w:lang w:eastAsia="zh-CN"/>
          </w:rPr>
          <w:t>(二)、电信和其他信息传输服务项目建设必要性分析</w:t>
        </w:r>
        <w:r>
          <w:tab/>
        </w:r>
        <w:r>
          <w:fldChar w:fldCharType="begin"/>
        </w:r>
        <w:r>
          <w:instrText xml:space="preserve"> PAGEREF _Toc5817 \h </w:instrText>
        </w:r>
        <w:r>
          <w:fldChar w:fldCharType="separate"/>
        </w:r>
        <w:r>
          <w:t>8</w:t>
        </w:r>
        <w:r>
          <w:fldChar w:fldCharType="end"/>
        </w:r>
      </w:hyperlink>
    </w:p>
    <w:p>
      <w:pPr>
        <w:pStyle w:val="TOC1"/>
        <w:tabs>
          <w:tab w:val="right" w:leader="dot" w:pos="8306"/>
        </w:tabs>
      </w:pPr>
      <w:hyperlink w:anchor="_Toc23825" w:history="1">
        <w:r>
          <w:rPr>
            <w:rFonts w:ascii="仿宋" w:eastAsia="仿宋" w:hAnsi="仿宋" w:cs="仿宋" w:hint="eastAsia"/>
            <w:lang w:eastAsia="zh-CN"/>
          </w:rPr>
          <w:t>三、电信和其他信息传输服务项目建设单位说明</w:t>
        </w:r>
        <w:r>
          <w:tab/>
        </w:r>
        <w:r>
          <w:fldChar w:fldCharType="begin"/>
        </w:r>
        <w:r>
          <w:instrText xml:space="preserve"> PAGEREF _Toc23825 \h </w:instrText>
        </w:r>
        <w:r>
          <w:fldChar w:fldCharType="separate"/>
        </w:r>
        <w:r>
          <w:t>10</w:t>
        </w:r>
        <w:r>
          <w:fldChar w:fldCharType="end"/>
        </w:r>
      </w:hyperlink>
    </w:p>
    <w:p>
      <w:pPr>
        <w:pStyle w:val="TOC2"/>
        <w:tabs>
          <w:tab w:val="right" w:leader="dot" w:pos="8306"/>
        </w:tabs>
      </w:pPr>
      <w:hyperlink w:anchor="_Toc29807" w:history="1">
        <w:r>
          <w:rPr>
            <w:rFonts w:ascii="仿宋" w:eastAsia="仿宋" w:hAnsi="仿宋" w:cs="仿宋" w:hint="eastAsia"/>
            <w:lang w:eastAsia="zh-CN"/>
          </w:rPr>
          <w:t>(一)、电信和其他信息传输服务项目承办单位基本情况</w:t>
        </w:r>
        <w:r>
          <w:tab/>
        </w:r>
        <w:r>
          <w:fldChar w:fldCharType="begin"/>
        </w:r>
        <w:r>
          <w:instrText xml:space="preserve"> PAGEREF _Toc29807 \h </w:instrText>
        </w:r>
        <w:r>
          <w:fldChar w:fldCharType="separate"/>
        </w:r>
        <w:r>
          <w:t>10</w:t>
        </w:r>
        <w:r>
          <w:fldChar w:fldCharType="end"/>
        </w:r>
      </w:hyperlink>
    </w:p>
    <w:p>
      <w:pPr>
        <w:pStyle w:val="TOC2"/>
        <w:tabs>
          <w:tab w:val="right" w:leader="dot" w:pos="8306"/>
        </w:tabs>
      </w:pPr>
      <w:hyperlink w:anchor="_Toc22550" w:history="1">
        <w:r>
          <w:rPr>
            <w:rFonts w:ascii="仿宋" w:eastAsia="仿宋" w:hAnsi="仿宋" w:cs="仿宋" w:hint="eastAsia"/>
            <w:lang w:eastAsia="zh-CN"/>
          </w:rPr>
          <w:t>(二)、公司经济效益分析</w:t>
        </w:r>
        <w:r>
          <w:tab/>
        </w:r>
        <w:r>
          <w:fldChar w:fldCharType="begin"/>
        </w:r>
        <w:r>
          <w:instrText xml:space="preserve"> PAGEREF _Toc22550 \h </w:instrText>
        </w:r>
        <w:r>
          <w:fldChar w:fldCharType="separate"/>
        </w:r>
        <w:r>
          <w:t>10</w:t>
        </w:r>
        <w:r>
          <w:fldChar w:fldCharType="end"/>
        </w:r>
      </w:hyperlink>
    </w:p>
    <w:p>
      <w:pPr>
        <w:pStyle w:val="TOC1"/>
        <w:tabs>
          <w:tab w:val="right" w:leader="dot" w:pos="8306"/>
        </w:tabs>
      </w:pPr>
      <w:hyperlink w:anchor="_Toc13586" w:history="1">
        <w:r>
          <w:rPr>
            <w:rFonts w:ascii="仿宋" w:eastAsia="仿宋" w:hAnsi="仿宋" w:cs="仿宋" w:hint="eastAsia"/>
            <w:lang w:eastAsia="zh-CN"/>
          </w:rPr>
          <w:t>四、电信和其他信息传输服务项目选址可行性分析</w:t>
        </w:r>
        <w:r>
          <w:tab/>
        </w:r>
        <w:r>
          <w:fldChar w:fldCharType="begin"/>
        </w:r>
        <w:r>
          <w:instrText xml:space="preserve"> PAGEREF _Toc13586 \h </w:instrText>
        </w:r>
        <w:r>
          <w:fldChar w:fldCharType="separate"/>
        </w:r>
        <w:r>
          <w:t>12</w:t>
        </w:r>
        <w:r>
          <w:fldChar w:fldCharType="end"/>
        </w:r>
      </w:hyperlink>
    </w:p>
    <w:p>
      <w:pPr>
        <w:pStyle w:val="TOC2"/>
        <w:tabs>
          <w:tab w:val="right" w:leader="dot" w:pos="8306"/>
        </w:tabs>
      </w:pPr>
      <w:hyperlink w:anchor="_Toc14010" w:history="1">
        <w:r>
          <w:rPr>
            <w:rFonts w:ascii="仿宋" w:eastAsia="仿宋" w:hAnsi="仿宋" w:cs="仿宋" w:hint="eastAsia"/>
            <w:lang w:eastAsia="zh-CN"/>
          </w:rPr>
          <w:t>(一)、电信和其他信息传输服务项目选址</w:t>
        </w:r>
        <w:r>
          <w:tab/>
        </w:r>
        <w:r>
          <w:fldChar w:fldCharType="begin"/>
        </w:r>
        <w:r>
          <w:instrText xml:space="preserve"> PAGEREF _Toc14010 \h </w:instrText>
        </w:r>
        <w:r>
          <w:fldChar w:fldCharType="separate"/>
        </w:r>
        <w:r>
          <w:t>12</w:t>
        </w:r>
        <w:r>
          <w:fldChar w:fldCharType="end"/>
        </w:r>
      </w:hyperlink>
    </w:p>
    <w:p>
      <w:pPr>
        <w:pStyle w:val="TOC2"/>
        <w:tabs>
          <w:tab w:val="right" w:leader="dot" w:pos="8306"/>
        </w:tabs>
      </w:pPr>
      <w:hyperlink w:anchor="_Toc5788" w:history="1">
        <w:r>
          <w:rPr>
            <w:rFonts w:ascii="仿宋" w:eastAsia="仿宋" w:hAnsi="仿宋" w:cs="仿宋" w:hint="eastAsia"/>
            <w:lang w:eastAsia="zh-CN"/>
          </w:rPr>
          <w:t>(二)、用地控制指标</w:t>
        </w:r>
        <w:r>
          <w:tab/>
        </w:r>
        <w:r>
          <w:fldChar w:fldCharType="begin"/>
        </w:r>
        <w:r>
          <w:instrText xml:space="preserve"> PAGEREF _Toc5788 \h </w:instrText>
        </w:r>
        <w:r>
          <w:fldChar w:fldCharType="separate"/>
        </w:r>
        <w:r>
          <w:t>12</w:t>
        </w:r>
        <w:r>
          <w:fldChar w:fldCharType="end"/>
        </w:r>
      </w:hyperlink>
    </w:p>
    <w:p>
      <w:pPr>
        <w:pStyle w:val="TOC2"/>
        <w:tabs>
          <w:tab w:val="right" w:leader="dot" w:pos="8306"/>
        </w:tabs>
      </w:pPr>
      <w:hyperlink w:anchor="_Toc31825" w:history="1">
        <w:r>
          <w:rPr>
            <w:rFonts w:ascii="仿宋" w:eastAsia="仿宋" w:hAnsi="仿宋" w:cs="仿宋" w:hint="eastAsia"/>
            <w:lang w:eastAsia="zh-CN"/>
          </w:rPr>
          <w:t>(三)、节约用地措施</w:t>
        </w:r>
        <w:r>
          <w:tab/>
        </w:r>
        <w:r>
          <w:fldChar w:fldCharType="begin"/>
        </w:r>
        <w:r>
          <w:instrText xml:space="preserve"> PAGEREF _Toc31825 \h </w:instrText>
        </w:r>
        <w:r>
          <w:fldChar w:fldCharType="separate"/>
        </w:r>
        <w:r>
          <w:t>14</w:t>
        </w:r>
        <w:r>
          <w:fldChar w:fldCharType="end"/>
        </w:r>
      </w:hyperlink>
    </w:p>
    <w:p>
      <w:pPr>
        <w:pStyle w:val="TOC2"/>
        <w:tabs>
          <w:tab w:val="right" w:leader="dot" w:pos="8306"/>
        </w:tabs>
      </w:pPr>
      <w:hyperlink w:anchor="_Toc24401" w:history="1">
        <w:r>
          <w:rPr>
            <w:rFonts w:ascii="仿宋" w:eastAsia="仿宋" w:hAnsi="仿宋" w:cs="仿宋" w:hint="eastAsia"/>
            <w:lang w:eastAsia="zh-CN"/>
          </w:rPr>
          <w:t>(四)、总图布置方案</w:t>
        </w:r>
        <w:r>
          <w:tab/>
        </w:r>
        <w:r>
          <w:fldChar w:fldCharType="begin"/>
        </w:r>
        <w:r>
          <w:instrText xml:space="preserve"> PAGEREF _Toc24401 \h </w:instrText>
        </w:r>
        <w:r>
          <w:fldChar w:fldCharType="separate"/>
        </w:r>
        <w:r>
          <w:t>15</w:t>
        </w:r>
        <w:r>
          <w:fldChar w:fldCharType="end"/>
        </w:r>
      </w:hyperlink>
    </w:p>
    <w:p>
      <w:pPr>
        <w:pStyle w:val="TOC2"/>
        <w:tabs>
          <w:tab w:val="right" w:leader="dot" w:pos="8306"/>
        </w:tabs>
      </w:pPr>
      <w:hyperlink w:anchor="_Toc19816" w:history="1">
        <w:r>
          <w:rPr>
            <w:rFonts w:ascii="仿宋" w:eastAsia="仿宋" w:hAnsi="仿宋" w:cs="仿宋" w:hint="eastAsia"/>
            <w:lang w:eastAsia="zh-CN"/>
          </w:rPr>
          <w:t>(五)、选址综合评价</w:t>
        </w:r>
        <w:r>
          <w:tab/>
        </w:r>
        <w:r>
          <w:fldChar w:fldCharType="begin"/>
        </w:r>
        <w:r>
          <w:instrText xml:space="preserve"> PAGEREF _Toc19816 \h </w:instrText>
        </w:r>
        <w:r>
          <w:fldChar w:fldCharType="separate"/>
        </w:r>
        <w:r>
          <w:t>16</w:t>
        </w:r>
        <w:r>
          <w:fldChar w:fldCharType="end"/>
        </w:r>
      </w:hyperlink>
    </w:p>
    <w:p>
      <w:pPr>
        <w:pStyle w:val="TOC1"/>
        <w:tabs>
          <w:tab w:val="right" w:leader="dot" w:pos="8306"/>
        </w:tabs>
      </w:pPr>
      <w:hyperlink w:anchor="_Toc914" w:history="1">
        <w:r>
          <w:rPr>
            <w:rFonts w:ascii="仿宋" w:eastAsia="仿宋" w:hAnsi="仿宋" w:cs="仿宋" w:hint="eastAsia"/>
            <w:lang w:eastAsia="zh-CN"/>
          </w:rPr>
          <w:t>五、电信和其他信息传输服务项目可持续发展</w:t>
        </w:r>
        <w:r>
          <w:tab/>
        </w:r>
        <w:r>
          <w:fldChar w:fldCharType="begin"/>
        </w:r>
        <w:r>
          <w:instrText xml:space="preserve"> PAGEREF _Toc914 \h </w:instrText>
        </w:r>
        <w:r>
          <w:fldChar w:fldCharType="separate"/>
        </w:r>
        <w:r>
          <w:t>17</w:t>
        </w:r>
        <w:r>
          <w:fldChar w:fldCharType="end"/>
        </w:r>
      </w:hyperlink>
    </w:p>
    <w:p>
      <w:pPr>
        <w:pStyle w:val="TOC2"/>
        <w:tabs>
          <w:tab w:val="right" w:leader="dot" w:pos="8306"/>
        </w:tabs>
      </w:pPr>
      <w:hyperlink w:anchor="_Toc20151" w:history="1">
        <w:r>
          <w:rPr>
            <w:rFonts w:ascii="仿宋" w:eastAsia="仿宋" w:hAnsi="仿宋" w:cs="仿宋" w:hint="eastAsia"/>
            <w:lang w:eastAsia="zh-CN"/>
          </w:rPr>
          <w:t>(一)、可持续战略与实践</w:t>
        </w:r>
        <w:r>
          <w:tab/>
        </w:r>
        <w:r>
          <w:fldChar w:fldCharType="begin"/>
        </w:r>
        <w:r>
          <w:instrText xml:space="preserve"> PAGEREF _Toc20151 \h </w:instrText>
        </w:r>
        <w:r>
          <w:fldChar w:fldCharType="separate"/>
        </w:r>
        <w:r>
          <w:t>17</w:t>
        </w:r>
        <w:r>
          <w:fldChar w:fldCharType="end"/>
        </w:r>
      </w:hyperlink>
    </w:p>
    <w:p>
      <w:pPr>
        <w:pStyle w:val="TOC2"/>
        <w:tabs>
          <w:tab w:val="right" w:leader="dot" w:pos="8306"/>
        </w:tabs>
      </w:pPr>
      <w:hyperlink w:anchor="_Toc6031" w:history="1">
        <w:r>
          <w:rPr>
            <w:rFonts w:ascii="仿宋" w:eastAsia="仿宋" w:hAnsi="仿宋" w:cs="仿宋" w:hint="eastAsia"/>
            <w:lang w:eastAsia="zh-CN"/>
          </w:rPr>
          <w:t>(二)、环保与社会责任</w:t>
        </w:r>
        <w:r>
          <w:tab/>
        </w:r>
        <w:r>
          <w:fldChar w:fldCharType="begin"/>
        </w:r>
        <w:r>
          <w:instrText xml:space="preserve"> PAGEREF _Toc6031 \h </w:instrText>
        </w:r>
        <w:r>
          <w:fldChar w:fldCharType="separate"/>
        </w:r>
        <w:r>
          <w:t>18</w:t>
        </w:r>
        <w:r>
          <w:fldChar w:fldCharType="end"/>
        </w:r>
      </w:hyperlink>
    </w:p>
    <w:p>
      <w:pPr>
        <w:pStyle w:val="TOC1"/>
        <w:tabs>
          <w:tab w:val="right" w:leader="dot" w:pos="8306"/>
        </w:tabs>
      </w:pPr>
      <w:hyperlink w:anchor="_Toc9377" w:history="1">
        <w:r>
          <w:rPr>
            <w:rFonts w:ascii="仿宋" w:eastAsia="仿宋" w:hAnsi="仿宋" w:cs="仿宋" w:hint="eastAsia"/>
            <w:lang w:eastAsia="zh-CN"/>
          </w:rPr>
          <w:t>六、电信和其他信息传输服务项目土建工程</w:t>
        </w:r>
        <w:r>
          <w:tab/>
        </w:r>
        <w:r>
          <w:fldChar w:fldCharType="begin"/>
        </w:r>
        <w:r>
          <w:instrText xml:space="preserve"> PAGEREF _Toc9377 \h </w:instrText>
        </w:r>
        <w:r>
          <w:fldChar w:fldCharType="separate"/>
        </w:r>
        <w:r>
          <w:t>19</w:t>
        </w:r>
        <w:r>
          <w:fldChar w:fldCharType="end"/>
        </w:r>
      </w:hyperlink>
    </w:p>
    <w:p>
      <w:pPr>
        <w:pStyle w:val="TOC2"/>
        <w:tabs>
          <w:tab w:val="right" w:leader="dot" w:pos="8306"/>
        </w:tabs>
      </w:pPr>
      <w:hyperlink w:anchor="_Toc21321" w:history="1">
        <w:r>
          <w:rPr>
            <w:rFonts w:ascii="仿宋" w:eastAsia="仿宋" w:hAnsi="仿宋" w:cs="仿宋" w:hint="eastAsia"/>
            <w:lang w:eastAsia="zh-CN"/>
          </w:rPr>
          <w:t>(一)、建筑工程设计原则</w:t>
        </w:r>
        <w:r>
          <w:tab/>
        </w:r>
        <w:r>
          <w:fldChar w:fldCharType="begin"/>
        </w:r>
        <w:r>
          <w:instrText xml:space="preserve"> PAGEREF _Toc21321 \h </w:instrText>
        </w:r>
        <w:r>
          <w:fldChar w:fldCharType="separate"/>
        </w:r>
        <w:r>
          <w:t>19</w:t>
        </w:r>
        <w:r>
          <w:fldChar w:fldCharType="end"/>
        </w:r>
      </w:hyperlink>
    </w:p>
    <w:p>
      <w:pPr>
        <w:pStyle w:val="TOC2"/>
        <w:tabs>
          <w:tab w:val="right" w:leader="dot" w:pos="8306"/>
        </w:tabs>
      </w:pPr>
      <w:hyperlink w:anchor="_Toc24489" w:history="1">
        <w:r>
          <w:rPr>
            <w:rFonts w:ascii="仿宋" w:eastAsia="仿宋" w:hAnsi="仿宋" w:cs="仿宋" w:hint="eastAsia"/>
            <w:lang w:eastAsia="zh-CN"/>
          </w:rPr>
          <w:t>(二)、土建工程设计年限及安全等级</w:t>
        </w:r>
        <w:r>
          <w:tab/>
        </w:r>
        <w:r>
          <w:fldChar w:fldCharType="begin"/>
        </w:r>
        <w:r>
          <w:instrText xml:space="preserve"> PAGEREF _Toc24489 \h </w:instrText>
        </w:r>
        <w:r>
          <w:fldChar w:fldCharType="separate"/>
        </w:r>
        <w:r>
          <w:t>20</w:t>
        </w:r>
        <w:r>
          <w:fldChar w:fldCharType="end"/>
        </w:r>
      </w:hyperlink>
    </w:p>
    <w:p>
      <w:pPr>
        <w:pStyle w:val="TOC2"/>
        <w:tabs>
          <w:tab w:val="right" w:leader="dot" w:pos="8306"/>
        </w:tabs>
      </w:pPr>
      <w:hyperlink w:anchor="_Toc25525" w:history="1">
        <w:r>
          <w:rPr>
            <w:rFonts w:ascii="仿宋" w:eastAsia="仿宋" w:hAnsi="仿宋" w:cs="仿宋" w:hint="eastAsia"/>
            <w:lang w:eastAsia="zh-CN"/>
          </w:rPr>
          <w:t>(三)、建筑工程设计总体要求</w:t>
        </w:r>
        <w:r>
          <w:tab/>
        </w:r>
        <w:r>
          <w:fldChar w:fldCharType="begin"/>
        </w:r>
        <w:r>
          <w:instrText xml:space="preserve"> PAGEREF _Toc25525 \h </w:instrText>
        </w:r>
        <w:r>
          <w:fldChar w:fldCharType="separate"/>
        </w:r>
        <w:r>
          <w:t>22</w:t>
        </w:r>
        <w:r>
          <w:fldChar w:fldCharType="end"/>
        </w:r>
      </w:hyperlink>
    </w:p>
    <w:p>
      <w:pPr>
        <w:pStyle w:val="TOC2"/>
        <w:tabs>
          <w:tab w:val="right" w:leader="dot" w:pos="8306"/>
        </w:tabs>
      </w:pPr>
      <w:hyperlink w:anchor="_Toc17789" w:history="1">
        <w:r>
          <w:rPr>
            <w:rFonts w:ascii="仿宋" w:eastAsia="仿宋" w:hAnsi="仿宋" w:cs="仿宋" w:hint="eastAsia"/>
            <w:lang w:eastAsia="zh-CN"/>
          </w:rPr>
          <w:t>(四)、土建工程建设指标</w:t>
        </w:r>
        <w:r>
          <w:tab/>
        </w:r>
        <w:r>
          <w:fldChar w:fldCharType="begin"/>
        </w:r>
        <w:r>
          <w:instrText xml:space="preserve"> PAGEREF _Toc17789 \h </w:instrText>
        </w:r>
        <w:r>
          <w:fldChar w:fldCharType="separate"/>
        </w:r>
        <w:r>
          <w:t>22</w:t>
        </w:r>
        <w:r>
          <w:fldChar w:fldCharType="end"/>
        </w:r>
      </w:hyperlink>
    </w:p>
    <w:p>
      <w:pPr>
        <w:pStyle w:val="TOC1"/>
        <w:tabs>
          <w:tab w:val="right" w:leader="dot" w:pos="8306"/>
        </w:tabs>
      </w:pPr>
      <w:hyperlink w:anchor="_Toc23053" w:history="1">
        <w:r>
          <w:rPr>
            <w:rFonts w:ascii="仿宋" w:eastAsia="仿宋" w:hAnsi="仿宋" w:cs="仿宋" w:hint="eastAsia"/>
            <w:lang w:eastAsia="zh-CN"/>
          </w:rPr>
          <w:t>七、电信和其他信息传输服务项目财务管理</w:t>
        </w:r>
        <w:r>
          <w:tab/>
        </w:r>
        <w:r>
          <w:fldChar w:fldCharType="begin"/>
        </w:r>
        <w:r>
          <w:instrText xml:space="preserve"> PAGEREF _Toc23053 \h </w:instrText>
        </w:r>
        <w:r>
          <w:fldChar w:fldCharType="separate"/>
        </w:r>
        <w:r>
          <w:t>23</w:t>
        </w:r>
        <w:r>
          <w:fldChar w:fldCharType="end"/>
        </w:r>
      </w:hyperlink>
    </w:p>
    <w:p>
      <w:pPr>
        <w:pStyle w:val="TOC2"/>
        <w:tabs>
          <w:tab w:val="right" w:leader="dot" w:pos="8306"/>
        </w:tabs>
      </w:pPr>
      <w:hyperlink w:anchor="_Toc9107" w:history="1">
        <w:r>
          <w:rPr>
            <w:rFonts w:ascii="仿宋" w:eastAsia="仿宋" w:hAnsi="仿宋" w:cs="仿宋" w:hint="eastAsia"/>
            <w:lang w:eastAsia="zh-CN"/>
          </w:rPr>
          <w:t>(一)、资金需求大</w:t>
        </w:r>
        <w:r>
          <w:tab/>
        </w:r>
        <w:r>
          <w:fldChar w:fldCharType="begin"/>
        </w:r>
        <w:r>
          <w:instrText xml:space="preserve"> PAGEREF _Toc9107 \h </w:instrText>
        </w:r>
        <w:r>
          <w:fldChar w:fldCharType="separate"/>
        </w:r>
        <w:r>
          <w:t>23</w:t>
        </w:r>
        <w:r>
          <w:fldChar w:fldCharType="end"/>
        </w:r>
      </w:hyperlink>
    </w:p>
    <w:p>
      <w:pPr>
        <w:pStyle w:val="TOC2"/>
        <w:tabs>
          <w:tab w:val="right" w:leader="dot" w:pos="8306"/>
        </w:tabs>
      </w:pPr>
      <w:hyperlink w:anchor="_Toc21135" w:history="1">
        <w:r>
          <w:rPr>
            <w:rFonts w:ascii="仿宋" w:eastAsia="仿宋" w:hAnsi="仿宋" w:cs="仿宋" w:hint="eastAsia"/>
            <w:lang w:eastAsia="zh-CN"/>
          </w:rPr>
          <w:t>(二)、研发周期长</w:t>
        </w:r>
        <w:r>
          <w:tab/>
        </w:r>
        <w:r>
          <w:fldChar w:fldCharType="begin"/>
        </w:r>
        <w:r>
          <w:instrText xml:space="preserve"> PAGEREF _Toc21135 \h </w:instrText>
        </w:r>
        <w:r>
          <w:fldChar w:fldCharType="separate"/>
        </w:r>
        <w:r>
          <w:t>24</w:t>
        </w:r>
        <w:r>
          <w:fldChar w:fldCharType="end"/>
        </w:r>
      </w:hyperlink>
    </w:p>
    <w:p>
      <w:pPr>
        <w:pStyle w:val="TOC2"/>
        <w:tabs>
          <w:tab w:val="right" w:leader="dot" w:pos="8306"/>
        </w:tabs>
      </w:pPr>
      <w:hyperlink w:anchor="_Toc32613" w:history="1">
        <w:r>
          <w:rPr>
            <w:rFonts w:ascii="仿宋" w:eastAsia="仿宋" w:hAnsi="仿宋" w:cs="仿宋" w:hint="eastAsia"/>
            <w:lang w:eastAsia="zh-CN"/>
          </w:rPr>
          <w:t>(三)、市场风险大</w:t>
        </w:r>
        <w:r>
          <w:tab/>
        </w:r>
        <w:r>
          <w:fldChar w:fldCharType="begin"/>
        </w:r>
        <w:r>
          <w:instrText xml:space="preserve"> PAGEREF _Toc32613 \h </w:instrText>
        </w:r>
        <w:r>
          <w:fldChar w:fldCharType="separate"/>
        </w:r>
        <w:r>
          <w:t>25</w:t>
        </w:r>
        <w:r>
          <w:fldChar w:fldCharType="end"/>
        </w:r>
      </w:hyperlink>
    </w:p>
    <w:p>
      <w:pPr>
        <w:pStyle w:val="TOC2"/>
        <w:tabs>
          <w:tab w:val="right" w:leader="dot" w:pos="8306"/>
        </w:tabs>
      </w:pPr>
      <w:hyperlink w:anchor="_Toc30258" w:history="1">
        <w:r>
          <w:rPr>
            <w:rFonts w:ascii="仿宋" w:eastAsia="仿宋" w:hAnsi="仿宋" w:cs="仿宋" w:hint="eastAsia"/>
            <w:lang w:eastAsia="zh-CN"/>
          </w:rPr>
          <w:t>(四)、利润率高</w:t>
        </w:r>
        <w:r>
          <w:tab/>
        </w:r>
        <w:r>
          <w:fldChar w:fldCharType="begin"/>
        </w:r>
        <w:r>
          <w:instrText xml:space="preserve"> PAGEREF _Toc30258 \h </w:instrText>
        </w:r>
        <w:r>
          <w:fldChar w:fldCharType="separate"/>
        </w:r>
        <w:r>
          <w:t>28</w:t>
        </w:r>
        <w:r>
          <w:fldChar w:fldCharType="end"/>
        </w:r>
      </w:hyperlink>
    </w:p>
    <w:p>
      <w:pPr>
        <w:pStyle w:val="TOC1"/>
        <w:tabs>
          <w:tab w:val="right" w:leader="dot" w:pos="8306"/>
        </w:tabs>
      </w:pPr>
      <w:hyperlink w:anchor="_Toc22990" w:history="1">
        <w:r>
          <w:rPr>
            <w:rFonts w:ascii="仿宋" w:eastAsia="仿宋" w:hAnsi="仿宋" w:cs="仿宋" w:hint="eastAsia"/>
            <w:lang w:eastAsia="zh-CN"/>
          </w:rPr>
          <w:t>八、电信和其他信息传输服务项目风险管理</w:t>
        </w:r>
        <w:r>
          <w:tab/>
        </w:r>
        <w:r>
          <w:fldChar w:fldCharType="begin"/>
        </w:r>
        <w:r>
          <w:instrText xml:space="preserve"> PAGEREF _Toc22990 \h </w:instrText>
        </w:r>
        <w:r>
          <w:fldChar w:fldCharType="separate"/>
        </w:r>
        <w:r>
          <w:t>30</w:t>
        </w:r>
        <w:r>
          <w:fldChar w:fldCharType="end"/>
        </w:r>
      </w:hyperlink>
    </w:p>
    <w:p>
      <w:pPr>
        <w:pStyle w:val="TOC2"/>
        <w:tabs>
          <w:tab w:val="right" w:leader="dot" w:pos="8306"/>
        </w:tabs>
      </w:pPr>
      <w:hyperlink w:anchor="_Toc22306" w:history="1">
        <w:r>
          <w:rPr>
            <w:rFonts w:ascii="仿宋" w:eastAsia="仿宋" w:hAnsi="仿宋" w:cs="仿宋" w:hint="eastAsia"/>
            <w:lang w:eastAsia="zh-CN"/>
          </w:rPr>
          <w:t>(一)、风险识别与评估</w:t>
        </w:r>
        <w:r>
          <w:tab/>
        </w:r>
        <w:r>
          <w:fldChar w:fldCharType="begin"/>
        </w:r>
        <w:r>
          <w:instrText xml:space="preserve"> PAGEREF _Toc22306 \h </w:instrText>
        </w:r>
        <w:r>
          <w:fldChar w:fldCharType="separate"/>
        </w:r>
        <w:r>
          <w:t>30</w:t>
        </w:r>
        <w:r>
          <w:fldChar w:fldCharType="end"/>
        </w:r>
      </w:hyperlink>
    </w:p>
    <w:p>
      <w:pPr>
        <w:pStyle w:val="TOC2"/>
        <w:tabs>
          <w:tab w:val="right" w:leader="dot" w:pos="8306"/>
        </w:tabs>
      </w:pPr>
      <w:hyperlink w:anchor="_Toc9755" w:history="1">
        <w:r>
          <w:rPr>
            <w:rFonts w:ascii="仿宋" w:eastAsia="仿宋" w:hAnsi="仿宋" w:cs="仿宋" w:hint="eastAsia"/>
            <w:lang w:eastAsia="zh-CN"/>
          </w:rPr>
          <w:t>(二)、风险应对策略</w:t>
        </w:r>
        <w:r>
          <w:tab/>
        </w:r>
        <w:r>
          <w:fldChar w:fldCharType="begin"/>
        </w:r>
        <w:r>
          <w:instrText xml:space="preserve"> PAGEREF _Toc9755 \h </w:instrText>
        </w:r>
        <w:r>
          <w:fldChar w:fldCharType="separate"/>
        </w:r>
        <w:r>
          <w:t>32</w:t>
        </w:r>
        <w:r>
          <w:fldChar w:fldCharType="end"/>
        </w:r>
      </w:hyperlink>
    </w:p>
    <w:p>
      <w:pPr>
        <w:pStyle w:val="TOC2"/>
        <w:tabs>
          <w:tab w:val="right" w:leader="dot" w:pos="8306"/>
        </w:tabs>
      </w:pPr>
      <w:hyperlink w:anchor="_Toc26115" w:history="1">
        <w:r>
          <w:rPr>
            <w:rFonts w:ascii="仿宋" w:eastAsia="仿宋" w:hAnsi="仿宋" w:cs="仿宋" w:hint="eastAsia"/>
            <w:lang w:eastAsia="zh-CN"/>
          </w:rPr>
          <w:t>(三)、风险监控与控制</w:t>
        </w:r>
        <w:r>
          <w:tab/>
        </w:r>
        <w:r>
          <w:fldChar w:fldCharType="begin"/>
        </w:r>
        <w:r>
          <w:instrText xml:space="preserve"> PAGEREF _Toc26115 \h </w:instrText>
        </w:r>
        <w:r>
          <w:fldChar w:fldCharType="separate"/>
        </w:r>
        <w:r>
          <w:t>33</w:t>
        </w:r>
        <w:r>
          <w:fldChar w:fldCharType="end"/>
        </w:r>
      </w:hyperlink>
    </w:p>
    <w:p>
      <w:pPr>
        <w:pStyle w:val="TOC1"/>
        <w:tabs>
          <w:tab w:val="right" w:leader="dot" w:pos="8306"/>
        </w:tabs>
      </w:pPr>
      <w:hyperlink w:anchor="_Toc23237" w:history="1">
        <w:r>
          <w:rPr>
            <w:rFonts w:ascii="仿宋" w:eastAsia="仿宋" w:hAnsi="仿宋" w:cs="仿宋" w:hint="eastAsia"/>
            <w:lang w:eastAsia="zh-CN"/>
          </w:rPr>
          <w:t>九、电信和其他信息传输服务项目经营效益</w:t>
        </w:r>
        <w:r>
          <w:tab/>
        </w:r>
        <w:r>
          <w:fldChar w:fldCharType="begin"/>
        </w:r>
        <w:r>
          <w:instrText xml:space="preserve"> PAGEREF _Toc23237 \h </w:instrText>
        </w:r>
        <w:r>
          <w:fldChar w:fldCharType="separate"/>
        </w:r>
        <w:r>
          <w:t>35</w:t>
        </w:r>
        <w:r>
          <w:fldChar w:fldCharType="end"/>
        </w:r>
      </w:hyperlink>
    </w:p>
    <w:p>
      <w:pPr>
        <w:pStyle w:val="TOC2"/>
        <w:tabs>
          <w:tab w:val="right" w:leader="dot" w:pos="8306"/>
        </w:tabs>
      </w:pPr>
      <w:hyperlink w:anchor="_Toc28224" w:history="1">
        <w:r>
          <w:rPr>
            <w:rFonts w:ascii="仿宋" w:eastAsia="仿宋" w:hAnsi="仿宋" w:cs="仿宋" w:hint="eastAsia"/>
            <w:lang w:eastAsia="zh-CN"/>
          </w:rPr>
          <w:t>(一)、经济评价财务测算</w:t>
        </w:r>
        <w:r>
          <w:tab/>
        </w:r>
        <w:r>
          <w:fldChar w:fldCharType="begin"/>
        </w:r>
        <w:r>
          <w:instrText xml:space="preserve"> PAGEREF _Toc28224 \h </w:instrText>
        </w:r>
        <w:r>
          <w:fldChar w:fldCharType="separate"/>
        </w:r>
        <w:r>
          <w:t>35</w:t>
        </w:r>
        <w:r>
          <w:fldChar w:fldCharType="end"/>
        </w:r>
      </w:hyperlink>
    </w:p>
    <w:p>
      <w:pPr>
        <w:pStyle w:val="TOC2"/>
        <w:tabs>
          <w:tab w:val="right" w:leader="dot" w:pos="8306"/>
        </w:tabs>
      </w:pPr>
      <w:hyperlink w:anchor="_Toc28922" w:history="1">
        <w:r>
          <w:rPr>
            <w:rFonts w:ascii="仿宋" w:eastAsia="仿宋" w:hAnsi="仿宋" w:cs="仿宋" w:hint="eastAsia"/>
            <w:lang w:eastAsia="zh-CN"/>
          </w:rPr>
          <w:t>(二)、电信和其他信息传输服务项目盈利能力分析</w:t>
        </w:r>
        <w:r>
          <w:tab/>
        </w:r>
        <w:r>
          <w:fldChar w:fldCharType="begin"/>
        </w:r>
        <w:r>
          <w:instrText xml:space="preserve"> PAGEREF _Toc28922 \h </w:instrText>
        </w:r>
        <w:r>
          <w:fldChar w:fldCharType="separate"/>
        </w:r>
        <w:r>
          <w:t>36</w:t>
        </w:r>
        <w:r>
          <w:fldChar w:fldCharType="end"/>
        </w:r>
      </w:hyperlink>
    </w:p>
    <w:p>
      <w:pPr>
        <w:pStyle w:val="TOC1"/>
        <w:tabs>
          <w:tab w:val="right" w:leader="dot" w:pos="8306"/>
        </w:tabs>
      </w:pPr>
      <w:hyperlink w:anchor="_Toc14843" w:history="1">
        <w:r>
          <w:rPr>
            <w:rFonts w:ascii="仿宋" w:eastAsia="仿宋" w:hAnsi="仿宋" w:cs="仿宋" w:hint="eastAsia"/>
            <w:lang w:eastAsia="zh-CN"/>
          </w:rPr>
          <w:t>十、生产安全保护</w:t>
        </w:r>
        <w:r>
          <w:tab/>
        </w:r>
        <w:r>
          <w:fldChar w:fldCharType="begin"/>
        </w:r>
        <w:r>
          <w:instrText xml:space="preserve"> PAGEREF _Toc14843 \h </w:instrText>
        </w:r>
        <w:r>
          <w:fldChar w:fldCharType="separate"/>
        </w:r>
        <w:r>
          <w:t>37</w:t>
        </w:r>
        <w:r>
          <w:fldChar w:fldCharType="end"/>
        </w:r>
      </w:hyperlink>
    </w:p>
    <w:p>
      <w:pPr>
        <w:pStyle w:val="TOC2"/>
        <w:tabs>
          <w:tab w:val="right" w:leader="dot" w:pos="8306"/>
        </w:tabs>
      </w:pPr>
      <w:hyperlink w:anchor="_Toc4439" w:history="1">
        <w:r>
          <w:rPr>
            <w:rFonts w:ascii="仿宋" w:eastAsia="仿宋" w:hAnsi="仿宋" w:cs="仿宋" w:hint="eastAsia"/>
            <w:lang w:eastAsia="zh-CN"/>
          </w:rPr>
          <w:t>(一)、消防安全</w:t>
        </w:r>
        <w:r>
          <w:tab/>
        </w:r>
        <w:r>
          <w:fldChar w:fldCharType="begin"/>
        </w:r>
        <w:r>
          <w:instrText xml:space="preserve"> PAGEREF _Toc4439 \h </w:instrText>
        </w:r>
        <w:r>
          <w:fldChar w:fldCharType="separate"/>
        </w:r>
        <w:r>
          <w:t>37</w:t>
        </w:r>
        <w:r>
          <w:fldChar w:fldCharType="end"/>
        </w:r>
      </w:hyperlink>
    </w:p>
    <w:p>
      <w:pPr>
        <w:pStyle w:val="TOC2"/>
        <w:tabs>
          <w:tab w:val="right" w:leader="dot" w:pos="8306"/>
        </w:tabs>
      </w:pPr>
      <w:hyperlink w:anchor="_Toc16985" w:history="1">
        <w:r>
          <w:rPr>
            <w:rFonts w:ascii="仿宋" w:eastAsia="仿宋" w:hAnsi="仿宋" w:cs="仿宋" w:hint="eastAsia"/>
            <w:lang w:eastAsia="zh-CN"/>
          </w:rPr>
          <w:t>(二)、防火防爆总图布置措施</w:t>
        </w:r>
        <w:r>
          <w:tab/>
        </w:r>
        <w:r>
          <w:fldChar w:fldCharType="begin"/>
        </w:r>
        <w:r>
          <w:instrText xml:space="preserve"> PAGEREF _Toc16985 \h </w:instrText>
        </w:r>
        <w:r>
          <w:fldChar w:fldCharType="separate"/>
        </w:r>
        <w:r>
          <w:t>39</w:t>
        </w:r>
        <w:r>
          <w:fldChar w:fldCharType="end"/>
        </w:r>
      </w:hyperlink>
    </w:p>
    <w:p>
      <w:pPr>
        <w:pStyle w:val="TOC2"/>
        <w:tabs>
          <w:tab w:val="right" w:leader="dot" w:pos="8306"/>
        </w:tabs>
      </w:pPr>
      <w:hyperlink w:anchor="_Toc24448" w:history="1">
        <w:r>
          <w:rPr>
            <w:rFonts w:ascii="仿宋" w:eastAsia="仿宋" w:hAnsi="仿宋" w:cs="仿宋" w:hint="eastAsia"/>
            <w:lang w:eastAsia="zh-CN"/>
          </w:rPr>
          <w:t>(三)、自然灾害防范措施</w:t>
        </w:r>
        <w:r>
          <w:tab/>
        </w:r>
        <w:r>
          <w:fldChar w:fldCharType="begin"/>
        </w:r>
        <w:r>
          <w:instrText xml:space="preserve"> PAGEREF _Toc24448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6" w:history="1">
        <w:r>
          <w:rPr>
            <w:rFonts w:ascii="仿宋" w:eastAsia="仿宋" w:hAnsi="仿宋" w:cs="仿宋" w:hint="eastAsia"/>
            <w:lang w:eastAsia="zh-CN"/>
          </w:rPr>
          <w:t>(四)、安全色及安全标志使用要求</w:t>
        </w:r>
        <w:r>
          <w:tab/>
        </w:r>
        <w:r>
          <w:fldChar w:fldCharType="begin"/>
        </w:r>
        <w:r>
          <w:instrText xml:space="preserve"> PAGEREF _Toc14136 \h </w:instrText>
        </w:r>
        <w:r>
          <w:fldChar w:fldCharType="separate"/>
        </w:r>
        <w:r>
          <w:t>41</w:t>
        </w:r>
        <w:r>
          <w:fldChar w:fldCharType="end"/>
        </w:r>
      </w:hyperlink>
    </w:p>
    <w:p>
      <w:pPr>
        <w:pStyle w:val="TOC2"/>
        <w:tabs>
          <w:tab w:val="right" w:leader="dot" w:pos="8306"/>
        </w:tabs>
      </w:pPr>
      <w:hyperlink w:anchor="_Toc9085" w:history="1">
        <w:r>
          <w:rPr>
            <w:rFonts w:ascii="仿宋" w:eastAsia="仿宋" w:hAnsi="仿宋" w:cs="仿宋" w:hint="eastAsia"/>
            <w:lang w:eastAsia="zh-CN"/>
          </w:rPr>
          <w:t>(五)、防尘防毒措施</w:t>
        </w:r>
        <w:r>
          <w:tab/>
        </w:r>
        <w:r>
          <w:fldChar w:fldCharType="begin"/>
        </w:r>
        <w:r>
          <w:instrText xml:space="preserve"> PAGEREF _Toc9085 \h </w:instrText>
        </w:r>
        <w:r>
          <w:fldChar w:fldCharType="separate"/>
        </w:r>
        <w:r>
          <w:t>42</w:t>
        </w:r>
        <w:r>
          <w:fldChar w:fldCharType="end"/>
        </w:r>
      </w:hyperlink>
    </w:p>
    <w:p>
      <w:pPr>
        <w:pStyle w:val="TOC2"/>
        <w:tabs>
          <w:tab w:val="right" w:leader="dot" w:pos="8306"/>
        </w:tabs>
      </w:pPr>
      <w:hyperlink w:anchor="_Toc16788" w:history="1">
        <w:r>
          <w:rPr>
            <w:rFonts w:ascii="仿宋" w:eastAsia="仿宋" w:hAnsi="仿宋" w:cs="仿宋" w:hint="eastAsia"/>
            <w:lang w:eastAsia="zh-CN"/>
          </w:rPr>
          <w:t>(六)、防静电、触电防护及防雷措施</w:t>
        </w:r>
        <w:r>
          <w:tab/>
        </w:r>
        <w:r>
          <w:fldChar w:fldCharType="begin"/>
        </w:r>
        <w:r>
          <w:instrText xml:space="preserve"> PAGEREF _Toc16788 \h </w:instrText>
        </w:r>
        <w:r>
          <w:fldChar w:fldCharType="separate"/>
        </w:r>
        <w:r>
          <w:t>43</w:t>
        </w:r>
        <w:r>
          <w:fldChar w:fldCharType="end"/>
        </w:r>
      </w:hyperlink>
    </w:p>
    <w:p>
      <w:pPr>
        <w:pStyle w:val="TOC2"/>
        <w:tabs>
          <w:tab w:val="right" w:leader="dot" w:pos="8306"/>
        </w:tabs>
      </w:pPr>
      <w:hyperlink w:anchor="_Toc18185" w:history="1">
        <w:r>
          <w:rPr>
            <w:rFonts w:ascii="仿宋" w:eastAsia="仿宋" w:hAnsi="仿宋" w:cs="仿宋" w:hint="eastAsia"/>
            <w:lang w:eastAsia="zh-CN"/>
          </w:rPr>
          <w:t>(七)、机械设备安全保障措施</w:t>
        </w:r>
        <w:r>
          <w:tab/>
        </w:r>
        <w:r>
          <w:fldChar w:fldCharType="begin"/>
        </w:r>
        <w:r>
          <w:instrText xml:space="preserve"> PAGEREF _Toc18185 \h </w:instrText>
        </w:r>
        <w:r>
          <w:fldChar w:fldCharType="separate"/>
        </w:r>
        <w:r>
          <w:t>44</w:t>
        </w:r>
        <w:r>
          <w:fldChar w:fldCharType="end"/>
        </w:r>
      </w:hyperlink>
    </w:p>
    <w:p>
      <w:pPr>
        <w:pStyle w:val="TOC1"/>
        <w:tabs>
          <w:tab w:val="right" w:leader="dot" w:pos="8306"/>
        </w:tabs>
      </w:pPr>
      <w:hyperlink w:anchor="_Toc15916" w:history="1">
        <w:r>
          <w:rPr>
            <w:rFonts w:ascii="仿宋" w:eastAsia="仿宋" w:hAnsi="仿宋" w:cs="仿宋" w:hint="eastAsia"/>
            <w:lang w:eastAsia="zh-CN"/>
          </w:rPr>
          <w:t>十一、电信和其他信息传输服务项目环境影响分析</w:t>
        </w:r>
        <w:r>
          <w:tab/>
        </w:r>
        <w:r>
          <w:fldChar w:fldCharType="begin"/>
        </w:r>
        <w:r>
          <w:instrText xml:space="preserve"> PAGEREF _Toc15916 \h </w:instrText>
        </w:r>
        <w:r>
          <w:fldChar w:fldCharType="separate"/>
        </w:r>
        <w:r>
          <w:t>46</w:t>
        </w:r>
        <w:r>
          <w:fldChar w:fldCharType="end"/>
        </w:r>
      </w:hyperlink>
    </w:p>
    <w:p>
      <w:pPr>
        <w:pStyle w:val="TOC2"/>
        <w:tabs>
          <w:tab w:val="right" w:leader="dot" w:pos="8306"/>
        </w:tabs>
      </w:pPr>
      <w:hyperlink w:anchor="_Toc3629" w:history="1">
        <w:r>
          <w:rPr>
            <w:rFonts w:ascii="仿宋" w:eastAsia="仿宋" w:hAnsi="仿宋" w:cs="仿宋" w:hint="eastAsia"/>
            <w:lang w:eastAsia="zh-CN"/>
          </w:rPr>
          <w:t>(一)、建设区域环境质量现状</w:t>
        </w:r>
        <w:r>
          <w:tab/>
        </w:r>
        <w:r>
          <w:fldChar w:fldCharType="begin"/>
        </w:r>
        <w:r>
          <w:instrText xml:space="preserve"> PAGEREF _Toc3629 \h </w:instrText>
        </w:r>
        <w:r>
          <w:fldChar w:fldCharType="separate"/>
        </w:r>
        <w:r>
          <w:t>46</w:t>
        </w:r>
        <w:r>
          <w:fldChar w:fldCharType="end"/>
        </w:r>
      </w:hyperlink>
    </w:p>
    <w:p>
      <w:pPr>
        <w:pStyle w:val="TOC2"/>
        <w:tabs>
          <w:tab w:val="right" w:leader="dot" w:pos="8306"/>
        </w:tabs>
      </w:pPr>
      <w:hyperlink w:anchor="_Toc23070" w:history="1">
        <w:r>
          <w:rPr>
            <w:rFonts w:ascii="仿宋" w:eastAsia="仿宋" w:hAnsi="仿宋" w:cs="仿宋" w:hint="eastAsia"/>
            <w:lang w:eastAsia="zh-CN"/>
          </w:rPr>
          <w:t>(二)、建设期环境保护</w:t>
        </w:r>
        <w:r>
          <w:tab/>
        </w:r>
        <w:r>
          <w:fldChar w:fldCharType="begin"/>
        </w:r>
        <w:r>
          <w:instrText xml:space="preserve"> PAGEREF _Toc23070 \h </w:instrText>
        </w:r>
        <w:r>
          <w:fldChar w:fldCharType="separate"/>
        </w:r>
        <w:r>
          <w:t>47</w:t>
        </w:r>
        <w:r>
          <w:fldChar w:fldCharType="end"/>
        </w:r>
      </w:hyperlink>
    </w:p>
    <w:p>
      <w:pPr>
        <w:pStyle w:val="TOC2"/>
        <w:tabs>
          <w:tab w:val="right" w:leader="dot" w:pos="8306"/>
        </w:tabs>
      </w:pPr>
      <w:hyperlink w:anchor="_Toc28125" w:history="1">
        <w:r>
          <w:rPr>
            <w:rFonts w:ascii="仿宋" w:eastAsia="仿宋" w:hAnsi="仿宋" w:cs="仿宋" w:hint="eastAsia"/>
            <w:lang w:eastAsia="zh-CN"/>
          </w:rPr>
          <w:t>(三)、运营期环境保护</w:t>
        </w:r>
        <w:r>
          <w:tab/>
        </w:r>
        <w:r>
          <w:fldChar w:fldCharType="begin"/>
        </w:r>
        <w:r>
          <w:instrText xml:space="preserve"> PAGEREF _Toc28125 \h </w:instrText>
        </w:r>
        <w:r>
          <w:fldChar w:fldCharType="separate"/>
        </w:r>
        <w:r>
          <w:t>49</w:t>
        </w:r>
        <w:r>
          <w:fldChar w:fldCharType="end"/>
        </w:r>
      </w:hyperlink>
    </w:p>
    <w:p>
      <w:pPr>
        <w:pStyle w:val="TOC2"/>
        <w:tabs>
          <w:tab w:val="right" w:leader="dot" w:pos="8306"/>
        </w:tabs>
      </w:pPr>
      <w:hyperlink w:anchor="_Toc2454" w:history="1">
        <w:r>
          <w:rPr>
            <w:rFonts w:ascii="仿宋" w:eastAsia="仿宋" w:hAnsi="仿宋" w:cs="仿宋" w:hint="eastAsia"/>
            <w:lang w:eastAsia="zh-CN"/>
          </w:rPr>
          <w:t>(四)、电信和其他信息传输服务项目建设对区域经济的影响</w:t>
        </w:r>
        <w:r>
          <w:tab/>
        </w:r>
        <w:r>
          <w:fldChar w:fldCharType="begin"/>
        </w:r>
        <w:r>
          <w:instrText xml:space="preserve"> PAGEREF _Toc2454 \h </w:instrText>
        </w:r>
        <w:r>
          <w:fldChar w:fldCharType="separate"/>
        </w:r>
        <w:r>
          <w:t>50</w:t>
        </w:r>
        <w:r>
          <w:fldChar w:fldCharType="end"/>
        </w:r>
      </w:hyperlink>
    </w:p>
    <w:p>
      <w:pPr>
        <w:pStyle w:val="TOC2"/>
        <w:tabs>
          <w:tab w:val="right" w:leader="dot" w:pos="8306"/>
        </w:tabs>
      </w:pPr>
      <w:hyperlink w:anchor="_Toc14462" w:history="1">
        <w:r>
          <w:rPr>
            <w:rFonts w:ascii="仿宋" w:eastAsia="仿宋" w:hAnsi="仿宋" w:cs="仿宋" w:hint="eastAsia"/>
            <w:lang w:eastAsia="zh-CN"/>
          </w:rPr>
          <w:t>(五)、废弃物处理</w:t>
        </w:r>
        <w:r>
          <w:tab/>
        </w:r>
        <w:r>
          <w:fldChar w:fldCharType="begin"/>
        </w:r>
        <w:r>
          <w:instrText xml:space="preserve"> PAGEREF _Toc14462 \h </w:instrText>
        </w:r>
        <w:r>
          <w:fldChar w:fldCharType="separate"/>
        </w:r>
        <w:r>
          <w:t>52</w:t>
        </w:r>
        <w:r>
          <w:fldChar w:fldCharType="end"/>
        </w:r>
      </w:hyperlink>
    </w:p>
    <w:p>
      <w:pPr>
        <w:pStyle w:val="TOC2"/>
        <w:tabs>
          <w:tab w:val="right" w:leader="dot" w:pos="8306"/>
        </w:tabs>
      </w:pPr>
      <w:hyperlink w:anchor="_Toc20674" w:history="1">
        <w:r>
          <w:rPr>
            <w:rFonts w:ascii="仿宋" w:eastAsia="仿宋" w:hAnsi="仿宋" w:cs="仿宋" w:hint="eastAsia"/>
            <w:lang w:eastAsia="zh-CN"/>
          </w:rPr>
          <w:t>(六)、特殊环境影响分析</w:t>
        </w:r>
        <w:r>
          <w:tab/>
        </w:r>
        <w:r>
          <w:fldChar w:fldCharType="begin"/>
        </w:r>
        <w:r>
          <w:instrText xml:space="preserve"> PAGEREF _Toc20674 \h </w:instrText>
        </w:r>
        <w:r>
          <w:fldChar w:fldCharType="separate"/>
        </w:r>
        <w:r>
          <w:t>53</w:t>
        </w:r>
        <w:r>
          <w:fldChar w:fldCharType="end"/>
        </w:r>
      </w:hyperlink>
    </w:p>
    <w:p>
      <w:pPr>
        <w:pStyle w:val="TOC2"/>
        <w:tabs>
          <w:tab w:val="right" w:leader="dot" w:pos="8306"/>
        </w:tabs>
      </w:pPr>
      <w:hyperlink w:anchor="_Toc22381" w:history="1">
        <w:r>
          <w:rPr>
            <w:rFonts w:ascii="仿宋" w:eastAsia="仿宋" w:hAnsi="仿宋" w:cs="仿宋" w:hint="eastAsia"/>
            <w:lang w:eastAsia="zh-CN"/>
          </w:rPr>
          <w:t>(七)、清洁生产</w:t>
        </w:r>
        <w:r>
          <w:tab/>
        </w:r>
        <w:r>
          <w:fldChar w:fldCharType="begin"/>
        </w:r>
        <w:r>
          <w:instrText xml:space="preserve"> PAGEREF _Toc22381 \h </w:instrText>
        </w:r>
        <w:r>
          <w:fldChar w:fldCharType="separate"/>
        </w:r>
        <w:r>
          <w:t>55</w:t>
        </w:r>
        <w:r>
          <w:fldChar w:fldCharType="end"/>
        </w:r>
      </w:hyperlink>
    </w:p>
    <w:p>
      <w:pPr>
        <w:pStyle w:val="TOC2"/>
        <w:tabs>
          <w:tab w:val="right" w:leader="dot" w:pos="8306"/>
        </w:tabs>
      </w:pPr>
      <w:hyperlink w:anchor="_Toc22960" w:history="1">
        <w:r>
          <w:rPr>
            <w:rFonts w:ascii="仿宋" w:eastAsia="仿宋" w:hAnsi="仿宋" w:cs="仿宋" w:hint="eastAsia"/>
            <w:lang w:eastAsia="zh-CN"/>
          </w:rPr>
          <w:t>(八)、环境保护综合评价</w:t>
        </w:r>
        <w:r>
          <w:tab/>
        </w:r>
        <w:r>
          <w:fldChar w:fldCharType="begin"/>
        </w:r>
        <w:r>
          <w:instrText xml:space="preserve"> PAGEREF _Toc22960 \h </w:instrText>
        </w:r>
        <w:r>
          <w:fldChar w:fldCharType="separate"/>
        </w:r>
        <w:r>
          <w:t>56</w:t>
        </w:r>
        <w:r>
          <w:fldChar w:fldCharType="end"/>
        </w:r>
      </w:hyperlink>
    </w:p>
    <w:p>
      <w:pPr>
        <w:pStyle w:val="TOC1"/>
        <w:tabs>
          <w:tab w:val="right" w:leader="dot" w:pos="8306"/>
        </w:tabs>
      </w:pPr>
      <w:hyperlink w:anchor="_Toc16908" w:history="1">
        <w:r>
          <w:rPr>
            <w:rFonts w:ascii="仿宋" w:eastAsia="仿宋" w:hAnsi="仿宋" w:cs="仿宋" w:hint="eastAsia"/>
            <w:lang w:eastAsia="zh-CN"/>
          </w:rPr>
          <w:t>十二、电信和其他信息传输服务项目技术管理</w:t>
        </w:r>
        <w:r>
          <w:tab/>
        </w:r>
        <w:r>
          <w:fldChar w:fldCharType="begin"/>
        </w:r>
        <w:r>
          <w:instrText xml:space="preserve"> PAGEREF _Toc16908 \h </w:instrText>
        </w:r>
        <w:r>
          <w:fldChar w:fldCharType="separate"/>
        </w:r>
        <w:r>
          <w:t>57</w:t>
        </w:r>
        <w:r>
          <w:fldChar w:fldCharType="end"/>
        </w:r>
      </w:hyperlink>
    </w:p>
    <w:p>
      <w:pPr>
        <w:pStyle w:val="TOC2"/>
        <w:tabs>
          <w:tab w:val="right" w:leader="dot" w:pos="8306"/>
        </w:tabs>
      </w:pPr>
      <w:hyperlink w:anchor="_Toc26043" w:history="1">
        <w:r>
          <w:rPr>
            <w:rFonts w:ascii="仿宋" w:eastAsia="仿宋" w:hAnsi="仿宋" w:cs="仿宋" w:hint="eastAsia"/>
            <w:lang w:eastAsia="zh-CN"/>
          </w:rPr>
          <w:t>(一)、技术方案选用方向</w:t>
        </w:r>
        <w:r>
          <w:tab/>
        </w:r>
        <w:r>
          <w:fldChar w:fldCharType="begin"/>
        </w:r>
        <w:r>
          <w:instrText xml:space="preserve"> PAGEREF _Toc26043 \h </w:instrText>
        </w:r>
        <w:r>
          <w:fldChar w:fldCharType="separate"/>
        </w:r>
        <w:r>
          <w:t>57</w:t>
        </w:r>
        <w:r>
          <w:fldChar w:fldCharType="end"/>
        </w:r>
      </w:hyperlink>
    </w:p>
    <w:p>
      <w:pPr>
        <w:pStyle w:val="TOC2"/>
        <w:tabs>
          <w:tab w:val="right" w:leader="dot" w:pos="8306"/>
        </w:tabs>
      </w:pPr>
      <w:hyperlink w:anchor="_Toc9690" w:history="1">
        <w:r>
          <w:rPr>
            <w:rFonts w:ascii="仿宋" w:eastAsia="仿宋" w:hAnsi="仿宋" w:cs="仿宋" w:hint="eastAsia"/>
            <w:lang w:eastAsia="zh-CN"/>
          </w:rPr>
          <w:t>(二)、工艺技术方案选用原则</w:t>
        </w:r>
        <w:r>
          <w:tab/>
        </w:r>
        <w:r>
          <w:fldChar w:fldCharType="begin"/>
        </w:r>
        <w:r>
          <w:instrText xml:space="preserve"> PAGEREF _Toc9690 \h </w:instrText>
        </w:r>
        <w:r>
          <w:fldChar w:fldCharType="separate"/>
        </w:r>
        <w:r>
          <w:t>59</w:t>
        </w:r>
        <w:r>
          <w:fldChar w:fldCharType="end"/>
        </w:r>
      </w:hyperlink>
    </w:p>
    <w:p>
      <w:pPr>
        <w:pStyle w:val="TOC2"/>
        <w:tabs>
          <w:tab w:val="right" w:leader="dot" w:pos="8306"/>
        </w:tabs>
      </w:pPr>
      <w:hyperlink w:anchor="_Toc24490" w:history="1">
        <w:r>
          <w:rPr>
            <w:rFonts w:ascii="仿宋" w:eastAsia="仿宋" w:hAnsi="仿宋" w:cs="仿宋" w:hint="eastAsia"/>
            <w:lang w:eastAsia="zh-CN"/>
          </w:rPr>
          <w:t>(三)、工艺技术方案要求</w:t>
        </w:r>
        <w:r>
          <w:tab/>
        </w:r>
        <w:r>
          <w:fldChar w:fldCharType="begin"/>
        </w:r>
        <w:r>
          <w:instrText xml:space="preserve"> PAGEREF _Toc24490 \h </w:instrText>
        </w:r>
        <w:r>
          <w:fldChar w:fldCharType="separate"/>
        </w:r>
        <w:r>
          <w:t>61</w:t>
        </w:r>
        <w:r>
          <w:fldChar w:fldCharType="end"/>
        </w:r>
      </w:hyperlink>
    </w:p>
    <w:p>
      <w:pPr>
        <w:pStyle w:val="TOC1"/>
        <w:tabs>
          <w:tab w:val="right" w:leader="dot" w:pos="8306"/>
        </w:tabs>
      </w:pPr>
      <w:hyperlink w:anchor="_Toc4254" w:history="1">
        <w:r>
          <w:rPr>
            <w:rFonts w:ascii="仿宋" w:eastAsia="仿宋" w:hAnsi="仿宋" w:cs="仿宋" w:hint="eastAsia"/>
            <w:lang w:eastAsia="zh-CN"/>
          </w:rPr>
          <w:t>十三、电信和其他信息传输服务项目工程方案分析</w:t>
        </w:r>
        <w:r>
          <w:tab/>
        </w:r>
        <w:r>
          <w:fldChar w:fldCharType="begin"/>
        </w:r>
        <w:r>
          <w:instrText xml:space="preserve"> PAGEREF _Toc4254 \h </w:instrText>
        </w:r>
        <w:r>
          <w:fldChar w:fldCharType="separate"/>
        </w:r>
        <w:r>
          <w:t>64</w:t>
        </w:r>
        <w:r>
          <w:fldChar w:fldCharType="end"/>
        </w:r>
      </w:hyperlink>
    </w:p>
    <w:p>
      <w:pPr>
        <w:pStyle w:val="TOC2"/>
        <w:tabs>
          <w:tab w:val="right" w:leader="dot" w:pos="8306"/>
        </w:tabs>
      </w:pPr>
      <w:hyperlink w:anchor="_Toc15302" w:history="1">
        <w:r>
          <w:rPr>
            <w:rFonts w:ascii="仿宋" w:eastAsia="仿宋" w:hAnsi="仿宋" w:cs="仿宋" w:hint="eastAsia"/>
            <w:lang w:eastAsia="zh-CN"/>
          </w:rPr>
          <w:t>(一)、建筑工程设计原则</w:t>
        </w:r>
        <w:r>
          <w:tab/>
        </w:r>
        <w:r>
          <w:fldChar w:fldCharType="begin"/>
        </w:r>
        <w:r>
          <w:instrText xml:space="preserve"> PAGEREF _Toc15302 \h </w:instrText>
        </w:r>
        <w:r>
          <w:fldChar w:fldCharType="separate"/>
        </w:r>
        <w:r>
          <w:t>64</w:t>
        </w:r>
        <w:r>
          <w:fldChar w:fldCharType="end"/>
        </w:r>
      </w:hyperlink>
    </w:p>
    <w:p>
      <w:pPr>
        <w:pStyle w:val="TOC2"/>
        <w:tabs>
          <w:tab w:val="right" w:leader="dot" w:pos="8306"/>
        </w:tabs>
      </w:pPr>
      <w:hyperlink w:anchor="_Toc13495" w:history="1">
        <w:r>
          <w:rPr>
            <w:rFonts w:ascii="仿宋" w:eastAsia="仿宋" w:hAnsi="仿宋" w:cs="仿宋" w:hint="eastAsia"/>
            <w:lang w:eastAsia="zh-CN"/>
          </w:rPr>
          <w:t>(二)、土建工程建设指标</w:t>
        </w:r>
        <w:r>
          <w:tab/>
        </w:r>
        <w:r>
          <w:fldChar w:fldCharType="begin"/>
        </w:r>
        <w:r>
          <w:instrText xml:space="preserve"> PAGEREF _Toc13495 \h </w:instrText>
        </w:r>
        <w:r>
          <w:fldChar w:fldCharType="separate"/>
        </w:r>
        <w:r>
          <w:t>67</w:t>
        </w:r>
        <w:r>
          <w:fldChar w:fldCharType="end"/>
        </w:r>
      </w:hyperlink>
    </w:p>
    <w:p>
      <w:pPr>
        <w:pStyle w:val="TOC1"/>
        <w:tabs>
          <w:tab w:val="right" w:leader="dot" w:pos="8306"/>
        </w:tabs>
      </w:pPr>
      <w:hyperlink w:anchor="_Toc32088" w:history="1">
        <w:r>
          <w:rPr>
            <w:rFonts w:ascii="仿宋" w:eastAsia="仿宋" w:hAnsi="仿宋" w:cs="仿宋" w:hint="eastAsia"/>
            <w:lang w:eastAsia="zh-CN"/>
          </w:rPr>
          <w:t>十四、电信和其他信息传输服务项目治理与监督</w:t>
        </w:r>
        <w:r>
          <w:tab/>
        </w:r>
        <w:r>
          <w:fldChar w:fldCharType="begin"/>
        </w:r>
        <w:r>
          <w:instrText xml:space="preserve"> PAGEREF _Toc32088 \h </w:instrText>
        </w:r>
        <w:r>
          <w:fldChar w:fldCharType="separate"/>
        </w:r>
        <w:r>
          <w:t>69</w:t>
        </w:r>
        <w:r>
          <w:fldChar w:fldCharType="end"/>
        </w:r>
      </w:hyperlink>
    </w:p>
    <w:p>
      <w:pPr>
        <w:pStyle w:val="TOC2"/>
        <w:tabs>
          <w:tab w:val="right" w:leader="dot" w:pos="8306"/>
        </w:tabs>
      </w:pPr>
      <w:hyperlink w:anchor="_Toc24838" w:history="1">
        <w:r>
          <w:rPr>
            <w:rFonts w:ascii="仿宋" w:eastAsia="仿宋" w:hAnsi="仿宋" w:cs="仿宋" w:hint="eastAsia"/>
            <w:lang w:eastAsia="zh-CN"/>
          </w:rPr>
          <w:t>(一)、电信和其他信息传输服务项目治理结构</w:t>
        </w:r>
        <w:r>
          <w:tab/>
        </w:r>
        <w:r>
          <w:fldChar w:fldCharType="begin"/>
        </w:r>
        <w:r>
          <w:instrText xml:space="preserve"> PAGEREF _Toc24838 \h </w:instrText>
        </w:r>
        <w:r>
          <w:fldChar w:fldCharType="separate"/>
        </w:r>
        <w:r>
          <w:t>69</w:t>
        </w:r>
        <w:r>
          <w:fldChar w:fldCharType="end"/>
        </w:r>
      </w:hyperlink>
    </w:p>
    <w:p>
      <w:pPr>
        <w:pStyle w:val="TOC2"/>
        <w:tabs>
          <w:tab w:val="right" w:leader="dot" w:pos="8306"/>
        </w:tabs>
      </w:pPr>
      <w:hyperlink w:anchor="_Toc13691" w:history="1">
        <w:r>
          <w:rPr>
            <w:rFonts w:ascii="仿宋" w:eastAsia="仿宋" w:hAnsi="仿宋" w:cs="仿宋" w:hint="eastAsia"/>
            <w:lang w:eastAsia="zh-CN"/>
          </w:rPr>
          <w:t>(二)、监督与审计</w:t>
        </w:r>
        <w:r>
          <w:tab/>
        </w:r>
        <w:r>
          <w:fldChar w:fldCharType="begin"/>
        </w:r>
        <w:r>
          <w:instrText xml:space="preserve"> PAGEREF _Toc13691 \h </w:instrText>
        </w:r>
        <w:r>
          <w:fldChar w:fldCharType="separate"/>
        </w:r>
        <w:r>
          <w:t>70</w:t>
        </w:r>
        <w:r>
          <w:fldChar w:fldCharType="end"/>
        </w:r>
      </w:hyperlink>
    </w:p>
    <w:p>
      <w:pPr>
        <w:pStyle w:val="TOC1"/>
        <w:tabs>
          <w:tab w:val="right" w:leader="dot" w:pos="8306"/>
        </w:tabs>
      </w:pPr>
      <w:hyperlink w:anchor="_Toc20752" w:history="1">
        <w:r>
          <w:rPr>
            <w:rFonts w:ascii="仿宋" w:eastAsia="仿宋" w:hAnsi="仿宋" w:cs="仿宋" w:hint="eastAsia"/>
            <w:lang w:eastAsia="zh-CN"/>
          </w:rPr>
          <w:t>十五、供应链管理</w:t>
        </w:r>
        <w:r>
          <w:tab/>
        </w:r>
        <w:r>
          <w:fldChar w:fldCharType="begin"/>
        </w:r>
        <w:r>
          <w:instrText xml:space="preserve"> PAGEREF _Toc20752 \h </w:instrText>
        </w:r>
        <w:r>
          <w:fldChar w:fldCharType="separate"/>
        </w:r>
        <w:r>
          <w:t>72</w:t>
        </w:r>
        <w:r>
          <w:fldChar w:fldCharType="end"/>
        </w:r>
      </w:hyperlink>
    </w:p>
    <w:p>
      <w:pPr>
        <w:pStyle w:val="TOC2"/>
        <w:tabs>
          <w:tab w:val="right" w:leader="dot" w:pos="8306"/>
        </w:tabs>
      </w:pPr>
      <w:hyperlink w:anchor="_Toc11560" w:history="1">
        <w:r>
          <w:rPr>
            <w:rFonts w:ascii="仿宋" w:eastAsia="仿宋" w:hAnsi="仿宋" w:cs="仿宋" w:hint="eastAsia"/>
            <w:lang w:eastAsia="zh-CN"/>
          </w:rPr>
          <w:t>(一)、供应链战略规划</w:t>
        </w:r>
        <w:r>
          <w:tab/>
        </w:r>
        <w:r>
          <w:fldChar w:fldCharType="begin"/>
        </w:r>
        <w:r>
          <w:instrText xml:space="preserve"> PAGEREF _Toc11560 \h </w:instrText>
        </w:r>
        <w:r>
          <w:fldChar w:fldCharType="separate"/>
        </w:r>
        <w:r>
          <w:t>72</w:t>
        </w:r>
        <w:r>
          <w:fldChar w:fldCharType="end"/>
        </w:r>
      </w:hyperlink>
    </w:p>
    <w:p>
      <w:pPr>
        <w:pStyle w:val="TOC2"/>
        <w:tabs>
          <w:tab w:val="right" w:leader="dot" w:pos="8306"/>
        </w:tabs>
      </w:pPr>
      <w:hyperlink w:anchor="_Toc24393" w:history="1">
        <w:r>
          <w:rPr>
            <w:rFonts w:ascii="仿宋" w:eastAsia="仿宋" w:hAnsi="仿宋" w:cs="仿宋" w:hint="eastAsia"/>
            <w:lang w:eastAsia="zh-CN"/>
          </w:rPr>
          <w:t>(二)、供应商选择与合作</w:t>
        </w:r>
        <w:r>
          <w:tab/>
        </w:r>
        <w:r>
          <w:fldChar w:fldCharType="begin"/>
        </w:r>
        <w:r>
          <w:instrText xml:space="preserve"> PAGEREF _Toc24393 \h </w:instrText>
        </w:r>
        <w:r>
          <w:fldChar w:fldCharType="separate"/>
        </w:r>
        <w:r>
          <w:t>73</w:t>
        </w:r>
        <w:r>
          <w:fldChar w:fldCharType="end"/>
        </w:r>
      </w:hyperlink>
    </w:p>
    <w:p>
      <w:pPr>
        <w:pStyle w:val="TOC2"/>
        <w:tabs>
          <w:tab w:val="right" w:leader="dot" w:pos="8306"/>
        </w:tabs>
      </w:pPr>
      <w:hyperlink w:anchor="_Toc15580" w:history="1">
        <w:r>
          <w:rPr>
            <w:rFonts w:ascii="仿宋" w:eastAsia="仿宋" w:hAnsi="仿宋" w:cs="仿宋" w:hint="eastAsia"/>
            <w:lang w:eastAsia="zh-CN"/>
          </w:rPr>
          <w:t>(三)、物流与库存管理</w:t>
        </w:r>
        <w:r>
          <w:tab/>
        </w:r>
        <w:r>
          <w:fldChar w:fldCharType="begin"/>
        </w:r>
        <w:r>
          <w:instrText xml:space="preserve"> PAGEREF _Toc15580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22"/>
      <w:r>
        <w:rPr>
          <w:rFonts w:ascii="仿宋" w:eastAsia="仿宋" w:hAnsi="仿宋" w:cs="仿宋" w:hint="eastAsia"/>
          <w:sz w:val="28"/>
          <w:lang w:eastAsia="zh-CN"/>
        </w:rPr>
        <w:t>一、电信和其他信息传输服务项目文档管理</w:t>
      </w:r>
      <w:bookmarkEnd w:id="2"/>
    </w:p>
    <w:p>
      <w:pPr>
        <w:pStyle w:val="Heading2"/>
        <w:rPr>
          <w:rFonts w:ascii="仿宋" w:eastAsia="仿宋" w:hAnsi="仿宋" w:cs="仿宋" w:hint="eastAsia"/>
          <w:lang w:eastAsia="zh-CN"/>
        </w:rPr>
      </w:pPr>
      <w:bookmarkStart w:id="3" w:name="_Toc220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电信和其他信息传输服务项目高度重视文档的质量和准确性，以支持电信和其他信息传输服务项目的各项活动和决策。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文档的编制始于电信和其他信息传输服务项目计划的初期，我们制定了详细的文档编制计划，明确了每个文档的内容、格式和编写责任人。在电信和其他信息传输服务项目启动阶段，我们首先编制了电信和其他信息传输服务项目章程，明确定义了电信和其他信息传输服务项目的目标、范围、风险等关键要素。随后，电信和其他信息传输服务项目团队根据计划陆续编制了需求文档、设计文档、测试文档等各类文档，确保电信和其他信息传输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信和其他信息传输服务项目管理中的重要环节，旨在确保电信和其他信息传输服务项目文档符合质量标准和电信和其他信息传输服务项目需求。在电信和其他信息传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信和其他信息传输服务项目相关利益方和专业领域的专家对文档进行独立审查。这有助于获取更全面、客观的反馈，确保电信和其他信息传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在文档编制与审查方面建立了严格的管理机制，通过规范的流程和多维度的审查，确保电信和其他信息传输服务项目文档的质量、准确性和可靠性，为电信和其他信息传输服务项目的顺利推进提供了有力支持。</w:t>
      </w:r>
    </w:p>
    <w:p>
      <w:pPr>
        <w:pStyle w:val="Heading2"/>
        <w:ind w:firstLine="560" w:firstLineChars="200"/>
        <w:rPr>
          <w:rFonts w:ascii="仿宋" w:eastAsia="仿宋" w:hAnsi="仿宋" w:cs="仿宋" w:hint="eastAsia"/>
          <w:sz w:val="28"/>
          <w:lang w:eastAsia="zh-CN"/>
        </w:rPr>
      </w:pPr>
      <w:bookmarkStart w:id="4" w:name="_Toc90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我们通过多渠道发布文档，包括电子邮件、电信和其他信息传输服务项目管理平台、内部网站等，以满足不同团队成员的偏好和需求。多渠道发布确保了信息的全面覆盖。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我们采用了精细的权限控制，确保只有授权人员可以访问敏感信息。这种安全措施保护了电信和其他信息传输服务项目文档的机密性，防止了未经授权的信息泄露。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8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电信和其他信息传输服务项目生命周期中一个至关重要的环节，直接关系到电信和其他信息传输服务项目信息的长期保存和历史记录的完整性。在电信和其他信息传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221"/>
      <w:r>
        <w:rPr>
          <w:rFonts w:ascii="仿宋" w:eastAsia="仿宋" w:hAnsi="仿宋" w:cs="仿宋" w:hint="eastAsia"/>
          <w:sz w:val="28"/>
          <w:lang w:eastAsia="zh-CN"/>
        </w:rPr>
        <w:t>二、电信和其他信息传输服务项目建设背景及必要性分析</w:t>
      </w:r>
      <w:bookmarkEnd w:id="6"/>
    </w:p>
    <w:p>
      <w:pPr>
        <w:pStyle w:val="Heading2"/>
        <w:rPr>
          <w:rFonts w:ascii="仿宋" w:eastAsia="仿宋" w:hAnsi="仿宋" w:cs="仿宋" w:hint="eastAsia"/>
          <w:lang w:eastAsia="zh-CN"/>
        </w:rPr>
      </w:pPr>
      <w:bookmarkStart w:id="7" w:name="_Toc12807"/>
      <w:r>
        <w:rPr>
          <w:rFonts w:ascii="仿宋" w:eastAsia="仿宋" w:hAnsi="仿宋" w:cs="仿宋" w:hint="eastAsia"/>
          <w:lang w:eastAsia="zh-CN"/>
        </w:rPr>
        <w:t>(一)、电信和其他信息传输服务项目背景分析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信和其他信息传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信和其他信息传输服务项目在这个潮流中的定位。同时，我们将关注行业内涌现的新兴机遇，以便电信和其他信息传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信和其他信息传输服务项目提供了强大的发展动力。我们将聚焦于行业内最新的技术发展趋势，包括但不限于人工智能、大数据分析、物联网等领域。通过深度的技术研究，我们将确保电信和其他信息传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信和其他信息传输服务项目发展的源泉。我们将投入更多的精力对市场需求进行深入剖析，超越表面的需求，深入挖掘潜在的市场痛点和机遇。通过对市场需求的细致了解，电信和其他信息传输服务项目将更有针对性地设计解决方案，满足市场的多样化需求，从而更好地促进电信和其他信息传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信和其他信息传输服务项目战略至关重要。我们将对竞争态势进行更为深入的分析，包括但不限于市场份额、产品特点、客户满意度等多个维度。通过深度的竞争分析，电信和其他信息传输服务项目将能够更准确地把握市场脉搏，制定具有竞争力的电信和其他信息传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信和其他信息传输服务项目的发展具有直接的影响。我们将进行更为全面的法规和政策分析，了解行业发展中的潜在法律风险和合规挑战。通过充分了解和遵守相关法规，电信和其他信息传输服务项目将确保在法律框架内合法合规运营，为电信和其他信息传输服务项目的稳健发展提供有力支持。</w:t>
      </w:r>
    </w:p>
    <w:p>
      <w:pPr>
        <w:pStyle w:val="Heading2"/>
        <w:ind w:firstLine="560" w:firstLineChars="200"/>
        <w:rPr>
          <w:rFonts w:ascii="仿宋" w:eastAsia="仿宋" w:hAnsi="仿宋" w:cs="仿宋" w:hint="eastAsia"/>
          <w:sz w:val="28"/>
          <w:lang w:eastAsia="zh-CN"/>
        </w:rPr>
      </w:pPr>
      <w:bookmarkStart w:id="8" w:name="_Toc5817"/>
      <w:r>
        <w:rPr>
          <w:rFonts w:ascii="仿宋" w:eastAsia="仿宋" w:hAnsi="仿宋" w:cs="仿宋" w:hint="eastAsia"/>
          <w:sz w:val="28"/>
          <w:lang w:eastAsia="zh-CN"/>
        </w:rPr>
        <w:t>(二)、电信和其他信息传输服务项目建设必要性分析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建设的迫切性源于对行业发展趋势的深刻洞察。我们正处于一个行业变革的时代，科技创新、数字化转型成为企业发展的关键动力。电信和其他信息传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建设不仅仅是为了跟上潮流，更是为了通过技术创新推动企业的持续发展。通过引入先进的技术和解决方案，电信和其他信息传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信和其他信息传输服务项目的建设成为必然选择，通过提高产品质量、拓展服务领域，从而在竞争中获得更多的机会。电信和其他信息传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信和其他信息传输服务项目建设的必要性体现在对客户需求更精准的满足。通过电信和其他信息传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建设的背后是对企业持续创新的追求。只有通过不断创新，企业才能在竞争中立于不败之地。电信和其他信息传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3825"/>
      <w:r>
        <w:rPr>
          <w:rFonts w:ascii="仿宋" w:eastAsia="仿宋" w:hAnsi="仿宋" w:cs="仿宋" w:hint="eastAsia"/>
          <w:sz w:val="28"/>
          <w:lang w:eastAsia="zh-CN"/>
        </w:rPr>
        <w:t>三、电信和其他信息传输服务项目建设单位说明</w:t>
      </w:r>
      <w:bookmarkEnd w:id="9"/>
    </w:p>
    <w:p>
      <w:pPr>
        <w:pStyle w:val="Heading2"/>
        <w:rPr>
          <w:rFonts w:ascii="仿宋" w:eastAsia="仿宋" w:hAnsi="仿宋" w:cs="仿宋" w:hint="eastAsia"/>
          <w:lang w:eastAsia="zh-CN"/>
        </w:rPr>
      </w:pPr>
      <w:bookmarkStart w:id="10" w:name="_Toc29807"/>
      <w:r>
        <w:rPr>
          <w:rFonts w:ascii="仿宋" w:eastAsia="仿宋" w:hAnsi="仿宋" w:cs="仿宋" w:hint="eastAsia"/>
          <w:lang w:eastAsia="zh-CN"/>
        </w:rPr>
        <w:t>(一)、电信和其他信息传输服务项目承办单位基本情况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55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信和其他信息传输服务项目承办单位的XXXX，我们着眼于实现可持续的经济效益。通过技术创新和解决方案的提供，公司预计在电信和其他信息传输服务项目执行期间将获得可观的收入增长。这一收入来源主要包括电信和其他信息传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同时，我们注重成本控制和效率提升，以确保电信和其他信息传输服务项目的可持续盈利。透过精细的管理和资源优化，公司期望实现电信和其他信息传输服务项目利润最大化。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信和其他信息传输服务项目实施进行全面的投资评估，包括电信和其他信息传输服务项目启动阶段的资金投入和后续运营成本。通过对电信和其他信息传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电信和其他信息传输服务项目实施过程中具备足够的资金流动性，公司将进行详尽的现金流分析。这包括资金需求的合理预测、电信和其他信息传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586"/>
      <w:r>
        <w:rPr>
          <w:rFonts w:ascii="仿宋" w:eastAsia="仿宋" w:hAnsi="仿宋" w:cs="仿宋" w:hint="eastAsia"/>
          <w:sz w:val="28"/>
          <w:lang w:eastAsia="zh-CN"/>
        </w:rPr>
        <w:t>四、电信和其他信息传输服务项目选址可行性分析</w:t>
      </w:r>
      <w:bookmarkEnd w:id="12"/>
    </w:p>
    <w:p>
      <w:pPr>
        <w:pStyle w:val="Heading2"/>
        <w:rPr>
          <w:rFonts w:ascii="仿宋" w:eastAsia="仿宋" w:hAnsi="仿宋" w:cs="仿宋" w:hint="eastAsia"/>
          <w:lang w:eastAsia="zh-CN"/>
        </w:rPr>
      </w:pPr>
      <w:bookmarkStart w:id="13" w:name="_Toc14010"/>
      <w:r>
        <w:rPr>
          <w:rFonts w:ascii="仿宋" w:eastAsia="仿宋" w:hAnsi="仿宋" w:cs="仿宋" w:hint="eastAsia"/>
          <w:lang w:eastAsia="zh-CN"/>
        </w:rPr>
        <w:t>(一)、电信和其他信息传输服务项目选址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该电信和其他信息传输服务项目选址位于XX省XX市XX区XXX街道</w:t>
      </w:r>
    </w:p>
    <w:p>
      <w:pPr>
        <w:pStyle w:val="Heading2"/>
        <w:ind w:firstLine="560" w:firstLineChars="200"/>
        <w:rPr>
          <w:rFonts w:ascii="仿宋" w:eastAsia="仿宋" w:hAnsi="仿宋" w:cs="仿宋" w:hint="eastAsia"/>
          <w:sz w:val="28"/>
          <w:lang w:eastAsia="zh-CN"/>
        </w:rPr>
      </w:pPr>
      <w:bookmarkStart w:id="14" w:name="_Toc578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信和其他信息传输服务项目的征地面积将根据电信和其他信息传输服务项目的实际规模和需求进行精确规划。具体面积XXX平方米，旨在确保电信和其他信息传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净用地面积是在征地面积基础上去除不可利用面积后的实际可开发用地。具体面积XXX平方米，考虑到环保、交通、安全等多方面因素，以确保电信和其他信息传输服务项目在整体利用效率上达到最优。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电信和其他信息传输服务项目计划建设的建筑总规模具体面积XXX平方米。这一规模的确定综合考虑了电信和其他信息传输服务项目的性质、规模，以及城市规划的相关要求，确保建筑布局与周边环境协调一致。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绿地率是电信和其他信息传输服务项目用地中被规划为绿地的比例。具体面积XXX平方米，旨在通过合理规划绿地，改善电信和其他信息传输服务项目周边环境，提升居民生活质量，并符合城市整体绿化规划。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容积率是用地上可以建设的建筑总体积与用地面积之比。具体面积XXX，通过合理的容积率规划，确保电信和其他信息传输服务项目建筑规模与周边环境和谐共生。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信和其他信息传输服务项目选址与当地城市规划相一致，具体面积XXX平方米。通过与城市规划部门深入沟通，确保电信和其他信息传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信和其他信息传输服务项目选址符合当地产业政策，具体面积XXX平方米。这包括电信和其他信息传输服务项目对当地经济的促进作用，以及对相关产业的带动效应，确保电信和其他信息传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信和其他信息传输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确保电信和其他信息传输服务项目选址具备必要的公共设施配套，具体面积XXX平方米。这包括交通便利性、教育、医疗等基础设施，以提高居民生活品质，使得电信和其他信息传输服务项目选址更具吸引力。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考虑用地总体要求对当地社会稳定性的影响，具体面积XXX平方米。通过深入了解当地社区反馈，确保电信和其他信息传输服务项目的选址和建设过程对当地社会和谐稳定产生积极作用。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信和其他信息传输服务项目选址不仅符合法规和规划，还在实际操作中具有可行性。这一全面规划将为电信和其他信息传输服务项目的成功实施提供坚实的基础，确保电信和其他信息传输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8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信和其他信息传输服务项目的设备规划和空间设计中，我们将采取灵活设备布局的措施。设备布局将根据实际需求进行灵活设计，避免不必要的浪费。通过合理规划设备摆放位置，我们将提高设备的利用率，减少设备间距，以确保电信和其他信息传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信和其他信息传输服务项目内部引入共享设施的概念，例如共享会议室、办公区等。通过这种方式，我们可以减少对资源的重复建设，提高资源共享效率，从而减小电信和其他信息传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40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信和其他信息传输服务项目的总图布置中，我们将不同功能区域进行明确的规划，以最大程度满足电信和其他信息传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81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信和其他信息传输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https://d.book118.com/596214104113010042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16B1E"/>
    <w:rsid w:val="4ED16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141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2024-01-28T03:29:00Z</dcterms:created>
  <dcterms:modified xsi:type="dcterms:W3CDTF">2024-01-28T03:29:18Z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01D84BA5DD314607AA982A291C87A53B_11</vt:lpwstr>
  </property>
  <property fmtid="{D5CDD505-2E9C-101B-9397-08002B2CF9AE}" pid="3" name="KSOProductBuildVer">
    <vt:lpwstr>2052-12.1.0.16120</vt:lpwstr>
  </property>
</Properties>
</file>