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奢侈品项目计划设计方案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468" w:history="1">
        <w:r>
          <w:rPr>
            <w:rFonts w:ascii="仿宋" w:eastAsia="仿宋" w:hAnsi="仿宋" w:cs="仿宋" w:hint="eastAsia"/>
            <w:lang w:eastAsia="zh-CN"/>
          </w:rPr>
          <w:t>序言</w:t>
        </w:r>
        <w:r>
          <w:tab/>
        </w:r>
        <w:r>
          <w:fldChar w:fldCharType="begin"/>
        </w:r>
        <w:r>
          <w:instrText xml:space="preserve"> PAGEREF _Toc21468 \h </w:instrText>
        </w:r>
        <w:r>
          <w:fldChar w:fldCharType="separate"/>
        </w:r>
        <w:r>
          <w:t>3</w:t>
        </w:r>
        <w:r>
          <w:fldChar w:fldCharType="end"/>
        </w:r>
      </w:hyperlink>
    </w:p>
    <w:p>
      <w:pPr>
        <w:pStyle w:val="TOC1"/>
        <w:tabs>
          <w:tab w:val="right" w:leader="dot" w:pos="8306"/>
        </w:tabs>
      </w:pPr>
      <w:hyperlink w:anchor="_Toc28819" w:history="1">
        <w:r>
          <w:rPr>
            <w:rFonts w:ascii="仿宋" w:eastAsia="仿宋" w:hAnsi="仿宋" w:cs="仿宋" w:hint="eastAsia"/>
            <w:lang w:eastAsia="zh-CN"/>
          </w:rPr>
          <w:t>一、工艺说明</w:t>
        </w:r>
        <w:r>
          <w:tab/>
        </w:r>
        <w:r>
          <w:fldChar w:fldCharType="begin"/>
        </w:r>
        <w:r>
          <w:instrText xml:space="preserve"> PAGEREF _Toc28819 \h </w:instrText>
        </w:r>
        <w:r>
          <w:fldChar w:fldCharType="separate"/>
        </w:r>
        <w:r>
          <w:t>3</w:t>
        </w:r>
        <w:r>
          <w:fldChar w:fldCharType="end"/>
        </w:r>
      </w:hyperlink>
    </w:p>
    <w:p>
      <w:pPr>
        <w:pStyle w:val="TOC2"/>
        <w:tabs>
          <w:tab w:val="right" w:leader="dot" w:pos="8306"/>
        </w:tabs>
      </w:pPr>
      <w:hyperlink w:anchor="_Toc23075" w:history="1">
        <w:r>
          <w:rPr>
            <w:rFonts w:ascii="仿宋" w:eastAsia="仿宋" w:hAnsi="仿宋" w:cs="仿宋" w:hint="eastAsia"/>
            <w:lang w:eastAsia="zh-CN"/>
          </w:rPr>
          <w:t>(一)、技术管理特点</w:t>
        </w:r>
        <w:r>
          <w:tab/>
        </w:r>
        <w:r>
          <w:fldChar w:fldCharType="begin"/>
        </w:r>
        <w:r>
          <w:instrText xml:space="preserve"> PAGEREF _Toc23075 \h </w:instrText>
        </w:r>
        <w:r>
          <w:fldChar w:fldCharType="separate"/>
        </w:r>
        <w:r>
          <w:t>3</w:t>
        </w:r>
        <w:r>
          <w:fldChar w:fldCharType="end"/>
        </w:r>
      </w:hyperlink>
    </w:p>
    <w:p>
      <w:pPr>
        <w:pStyle w:val="TOC2"/>
        <w:tabs>
          <w:tab w:val="right" w:leader="dot" w:pos="8306"/>
        </w:tabs>
      </w:pPr>
      <w:hyperlink w:anchor="_Toc17223" w:history="1">
        <w:r>
          <w:rPr>
            <w:rFonts w:ascii="仿宋" w:eastAsia="仿宋" w:hAnsi="仿宋" w:cs="仿宋" w:hint="eastAsia"/>
            <w:lang w:eastAsia="zh-CN"/>
          </w:rPr>
          <w:t>(二)、奢侈品项目工艺技术设计方案</w:t>
        </w:r>
        <w:r>
          <w:tab/>
        </w:r>
        <w:r>
          <w:fldChar w:fldCharType="begin"/>
        </w:r>
        <w:r>
          <w:instrText xml:space="preserve"> PAGEREF _Toc17223 \h </w:instrText>
        </w:r>
        <w:r>
          <w:fldChar w:fldCharType="separate"/>
        </w:r>
        <w:r>
          <w:t>4</w:t>
        </w:r>
        <w:r>
          <w:fldChar w:fldCharType="end"/>
        </w:r>
      </w:hyperlink>
    </w:p>
    <w:p>
      <w:pPr>
        <w:pStyle w:val="TOC2"/>
        <w:tabs>
          <w:tab w:val="right" w:leader="dot" w:pos="8306"/>
        </w:tabs>
      </w:pPr>
      <w:hyperlink w:anchor="_Toc10130" w:history="1">
        <w:r>
          <w:rPr>
            <w:rFonts w:ascii="仿宋" w:eastAsia="仿宋" w:hAnsi="仿宋" w:cs="仿宋" w:hint="eastAsia"/>
            <w:lang w:eastAsia="zh-CN"/>
          </w:rPr>
          <w:t>(三)、设备选型方案</w:t>
        </w:r>
        <w:r>
          <w:tab/>
        </w:r>
        <w:r>
          <w:fldChar w:fldCharType="begin"/>
        </w:r>
        <w:r>
          <w:instrText xml:space="preserve"> PAGEREF _Toc10130 \h </w:instrText>
        </w:r>
        <w:r>
          <w:fldChar w:fldCharType="separate"/>
        </w:r>
        <w:r>
          <w:t>5</w:t>
        </w:r>
        <w:r>
          <w:fldChar w:fldCharType="end"/>
        </w:r>
      </w:hyperlink>
    </w:p>
    <w:p>
      <w:pPr>
        <w:pStyle w:val="TOC1"/>
        <w:tabs>
          <w:tab w:val="right" w:leader="dot" w:pos="8306"/>
        </w:tabs>
      </w:pPr>
      <w:hyperlink w:anchor="_Toc10232" w:history="1">
        <w:r>
          <w:rPr>
            <w:rFonts w:ascii="仿宋" w:eastAsia="仿宋" w:hAnsi="仿宋" w:cs="仿宋" w:hint="eastAsia"/>
            <w:lang w:eastAsia="zh-CN"/>
          </w:rPr>
          <w:t>二、奢侈品项目概论</w:t>
        </w:r>
        <w:r>
          <w:tab/>
        </w:r>
        <w:r>
          <w:fldChar w:fldCharType="begin"/>
        </w:r>
        <w:r>
          <w:instrText xml:space="preserve"> PAGEREF _Toc10232 \h </w:instrText>
        </w:r>
        <w:r>
          <w:fldChar w:fldCharType="separate"/>
        </w:r>
        <w:r>
          <w:t>7</w:t>
        </w:r>
        <w:r>
          <w:fldChar w:fldCharType="end"/>
        </w:r>
      </w:hyperlink>
    </w:p>
    <w:p>
      <w:pPr>
        <w:pStyle w:val="TOC2"/>
        <w:tabs>
          <w:tab w:val="right" w:leader="dot" w:pos="8306"/>
        </w:tabs>
      </w:pPr>
      <w:hyperlink w:anchor="_Toc14753" w:history="1">
        <w:r>
          <w:rPr>
            <w:rFonts w:ascii="仿宋" w:eastAsia="仿宋" w:hAnsi="仿宋" w:cs="仿宋" w:hint="eastAsia"/>
            <w:lang w:eastAsia="zh-CN"/>
          </w:rPr>
          <w:t>(一)、奢侈品项目概况</w:t>
        </w:r>
        <w:r>
          <w:tab/>
        </w:r>
        <w:r>
          <w:fldChar w:fldCharType="begin"/>
        </w:r>
        <w:r>
          <w:instrText xml:space="preserve"> PAGEREF _Toc14753 \h </w:instrText>
        </w:r>
        <w:r>
          <w:fldChar w:fldCharType="separate"/>
        </w:r>
        <w:r>
          <w:t>7</w:t>
        </w:r>
        <w:r>
          <w:fldChar w:fldCharType="end"/>
        </w:r>
      </w:hyperlink>
    </w:p>
    <w:p>
      <w:pPr>
        <w:pStyle w:val="TOC2"/>
        <w:tabs>
          <w:tab w:val="right" w:leader="dot" w:pos="8306"/>
        </w:tabs>
      </w:pPr>
      <w:hyperlink w:anchor="_Toc15365" w:history="1">
        <w:r>
          <w:rPr>
            <w:rFonts w:ascii="仿宋" w:eastAsia="仿宋" w:hAnsi="仿宋" w:cs="仿宋" w:hint="eastAsia"/>
            <w:lang w:eastAsia="zh-CN"/>
          </w:rPr>
          <w:t>(二)、奢侈品项目目标</w:t>
        </w:r>
        <w:r>
          <w:tab/>
        </w:r>
        <w:r>
          <w:fldChar w:fldCharType="begin"/>
        </w:r>
        <w:r>
          <w:instrText xml:space="preserve"> PAGEREF _Toc15365 \h </w:instrText>
        </w:r>
        <w:r>
          <w:fldChar w:fldCharType="separate"/>
        </w:r>
        <w:r>
          <w:t>9</w:t>
        </w:r>
        <w:r>
          <w:fldChar w:fldCharType="end"/>
        </w:r>
      </w:hyperlink>
    </w:p>
    <w:p>
      <w:pPr>
        <w:pStyle w:val="TOC2"/>
        <w:tabs>
          <w:tab w:val="right" w:leader="dot" w:pos="8306"/>
        </w:tabs>
      </w:pPr>
      <w:hyperlink w:anchor="_Toc32494" w:history="1">
        <w:r>
          <w:rPr>
            <w:rFonts w:ascii="仿宋" w:eastAsia="仿宋" w:hAnsi="仿宋" w:cs="仿宋" w:hint="eastAsia"/>
            <w:lang w:eastAsia="zh-CN"/>
          </w:rPr>
          <w:t>(三)、奢侈品项目提出的理由</w:t>
        </w:r>
        <w:r>
          <w:tab/>
        </w:r>
        <w:r>
          <w:fldChar w:fldCharType="begin"/>
        </w:r>
        <w:r>
          <w:instrText xml:space="preserve"> PAGEREF _Toc32494 \h </w:instrText>
        </w:r>
        <w:r>
          <w:fldChar w:fldCharType="separate"/>
        </w:r>
        <w:r>
          <w:t>10</w:t>
        </w:r>
        <w:r>
          <w:fldChar w:fldCharType="end"/>
        </w:r>
      </w:hyperlink>
    </w:p>
    <w:p>
      <w:pPr>
        <w:pStyle w:val="TOC2"/>
        <w:tabs>
          <w:tab w:val="right" w:leader="dot" w:pos="8306"/>
        </w:tabs>
      </w:pPr>
      <w:hyperlink w:anchor="_Toc18275" w:history="1">
        <w:r>
          <w:rPr>
            <w:rFonts w:ascii="仿宋" w:eastAsia="仿宋" w:hAnsi="仿宋" w:cs="仿宋" w:hint="eastAsia"/>
            <w:lang w:eastAsia="zh-CN"/>
          </w:rPr>
          <w:t>(四)、奢侈品项目意义</w:t>
        </w:r>
        <w:r>
          <w:tab/>
        </w:r>
        <w:r>
          <w:fldChar w:fldCharType="begin"/>
        </w:r>
        <w:r>
          <w:instrText xml:space="preserve"> PAGEREF _Toc18275 \h </w:instrText>
        </w:r>
        <w:r>
          <w:fldChar w:fldCharType="separate"/>
        </w:r>
        <w:r>
          <w:t>11</w:t>
        </w:r>
        <w:r>
          <w:fldChar w:fldCharType="end"/>
        </w:r>
      </w:hyperlink>
    </w:p>
    <w:p>
      <w:pPr>
        <w:pStyle w:val="TOC2"/>
        <w:tabs>
          <w:tab w:val="right" w:leader="dot" w:pos="8306"/>
        </w:tabs>
      </w:pPr>
      <w:hyperlink w:anchor="_Toc11299" w:history="1">
        <w:r>
          <w:rPr>
            <w:rFonts w:ascii="仿宋" w:eastAsia="仿宋" w:hAnsi="仿宋" w:cs="仿宋" w:hint="eastAsia"/>
            <w:lang w:eastAsia="zh-CN"/>
          </w:rPr>
          <w:t>(五)、奢侈品项目背景</w:t>
        </w:r>
        <w:r>
          <w:tab/>
        </w:r>
        <w:r>
          <w:fldChar w:fldCharType="begin"/>
        </w:r>
        <w:r>
          <w:instrText xml:space="preserve"> PAGEREF _Toc11299 \h </w:instrText>
        </w:r>
        <w:r>
          <w:fldChar w:fldCharType="separate"/>
        </w:r>
        <w:r>
          <w:t>12</w:t>
        </w:r>
        <w:r>
          <w:fldChar w:fldCharType="end"/>
        </w:r>
      </w:hyperlink>
    </w:p>
    <w:p>
      <w:pPr>
        <w:pStyle w:val="TOC1"/>
        <w:tabs>
          <w:tab w:val="right" w:leader="dot" w:pos="8306"/>
        </w:tabs>
      </w:pPr>
      <w:hyperlink w:anchor="_Toc11897" w:history="1">
        <w:r>
          <w:rPr>
            <w:rFonts w:ascii="仿宋" w:eastAsia="仿宋" w:hAnsi="仿宋" w:cs="仿宋" w:hint="eastAsia"/>
            <w:lang w:eastAsia="zh-CN"/>
          </w:rPr>
          <w:t>三、市场分析、调研</w:t>
        </w:r>
        <w:r>
          <w:tab/>
        </w:r>
        <w:r>
          <w:fldChar w:fldCharType="begin"/>
        </w:r>
        <w:r>
          <w:instrText xml:space="preserve"> PAGEREF _Toc11897 \h </w:instrText>
        </w:r>
        <w:r>
          <w:fldChar w:fldCharType="separate"/>
        </w:r>
        <w:r>
          <w:t>13</w:t>
        </w:r>
        <w:r>
          <w:fldChar w:fldCharType="end"/>
        </w:r>
      </w:hyperlink>
    </w:p>
    <w:p>
      <w:pPr>
        <w:pStyle w:val="TOC2"/>
        <w:tabs>
          <w:tab w:val="right" w:leader="dot" w:pos="8306"/>
        </w:tabs>
      </w:pPr>
      <w:hyperlink w:anchor="_Toc5350" w:history="1">
        <w:r>
          <w:rPr>
            <w:rFonts w:ascii="仿宋" w:eastAsia="仿宋" w:hAnsi="仿宋" w:cs="仿宋" w:hint="eastAsia"/>
            <w:lang w:eastAsia="zh-CN"/>
          </w:rPr>
          <w:t>(一)、奢侈品行业分析</w:t>
        </w:r>
        <w:r>
          <w:tab/>
        </w:r>
        <w:r>
          <w:fldChar w:fldCharType="begin"/>
        </w:r>
        <w:r>
          <w:instrText xml:space="preserve"> PAGEREF _Toc5350 \h </w:instrText>
        </w:r>
        <w:r>
          <w:fldChar w:fldCharType="separate"/>
        </w:r>
        <w:r>
          <w:t>13</w:t>
        </w:r>
        <w:r>
          <w:fldChar w:fldCharType="end"/>
        </w:r>
      </w:hyperlink>
    </w:p>
    <w:p>
      <w:pPr>
        <w:pStyle w:val="TOC2"/>
        <w:tabs>
          <w:tab w:val="right" w:leader="dot" w:pos="8306"/>
        </w:tabs>
      </w:pPr>
      <w:hyperlink w:anchor="_Toc23492" w:history="1">
        <w:r>
          <w:rPr>
            <w:rFonts w:ascii="仿宋" w:eastAsia="仿宋" w:hAnsi="仿宋" w:cs="仿宋" w:hint="eastAsia"/>
            <w:lang w:eastAsia="zh-CN"/>
          </w:rPr>
          <w:t>(二)、奢侈品市场分析预测</w:t>
        </w:r>
        <w:r>
          <w:tab/>
        </w:r>
        <w:r>
          <w:fldChar w:fldCharType="begin"/>
        </w:r>
        <w:r>
          <w:instrText xml:space="preserve"> PAGEREF _Toc23492 \h </w:instrText>
        </w:r>
        <w:r>
          <w:fldChar w:fldCharType="separate"/>
        </w:r>
        <w:r>
          <w:t>14</w:t>
        </w:r>
        <w:r>
          <w:fldChar w:fldCharType="end"/>
        </w:r>
      </w:hyperlink>
    </w:p>
    <w:p>
      <w:pPr>
        <w:pStyle w:val="TOC1"/>
        <w:tabs>
          <w:tab w:val="right" w:leader="dot" w:pos="8306"/>
        </w:tabs>
      </w:pPr>
      <w:hyperlink w:anchor="_Toc4456" w:history="1">
        <w:r>
          <w:rPr>
            <w:rFonts w:ascii="仿宋" w:eastAsia="仿宋" w:hAnsi="仿宋" w:cs="仿宋" w:hint="eastAsia"/>
            <w:lang w:eastAsia="zh-CN"/>
          </w:rPr>
          <w:t>四、奢侈品项目危机管理</w:t>
        </w:r>
        <w:r>
          <w:tab/>
        </w:r>
        <w:r>
          <w:fldChar w:fldCharType="begin"/>
        </w:r>
        <w:r>
          <w:instrText xml:space="preserve"> PAGEREF _Toc4456 \h </w:instrText>
        </w:r>
        <w:r>
          <w:fldChar w:fldCharType="separate"/>
        </w:r>
        <w:r>
          <w:t>15</w:t>
        </w:r>
        <w:r>
          <w:fldChar w:fldCharType="end"/>
        </w:r>
      </w:hyperlink>
    </w:p>
    <w:p>
      <w:pPr>
        <w:pStyle w:val="TOC2"/>
        <w:tabs>
          <w:tab w:val="right" w:leader="dot" w:pos="8306"/>
        </w:tabs>
      </w:pPr>
      <w:hyperlink w:anchor="_Toc10166" w:history="1">
        <w:r>
          <w:rPr>
            <w:rFonts w:ascii="仿宋" w:eastAsia="仿宋" w:hAnsi="仿宋" w:cs="仿宋" w:hint="eastAsia"/>
            <w:lang w:eastAsia="zh-CN"/>
          </w:rPr>
          <w:t>(一)、危机预警与识别</w:t>
        </w:r>
        <w:r>
          <w:tab/>
        </w:r>
        <w:r>
          <w:fldChar w:fldCharType="begin"/>
        </w:r>
        <w:r>
          <w:instrText xml:space="preserve"> PAGEREF _Toc10166 \h </w:instrText>
        </w:r>
        <w:r>
          <w:fldChar w:fldCharType="separate"/>
        </w:r>
        <w:r>
          <w:t>15</w:t>
        </w:r>
        <w:r>
          <w:fldChar w:fldCharType="end"/>
        </w:r>
      </w:hyperlink>
    </w:p>
    <w:p>
      <w:pPr>
        <w:pStyle w:val="TOC2"/>
        <w:tabs>
          <w:tab w:val="right" w:leader="dot" w:pos="8306"/>
        </w:tabs>
      </w:pPr>
      <w:hyperlink w:anchor="_Toc32079" w:history="1">
        <w:r>
          <w:rPr>
            <w:rFonts w:ascii="仿宋" w:eastAsia="仿宋" w:hAnsi="仿宋" w:cs="仿宋" w:hint="eastAsia"/>
            <w:lang w:eastAsia="zh-CN"/>
          </w:rPr>
          <w:t>(二)、危机应对与恢复</w:t>
        </w:r>
        <w:r>
          <w:tab/>
        </w:r>
        <w:r>
          <w:fldChar w:fldCharType="begin"/>
        </w:r>
        <w:r>
          <w:instrText xml:space="preserve"> PAGEREF _Toc32079 \h </w:instrText>
        </w:r>
        <w:r>
          <w:fldChar w:fldCharType="separate"/>
        </w:r>
        <w:r>
          <w:t>16</w:t>
        </w:r>
        <w:r>
          <w:fldChar w:fldCharType="end"/>
        </w:r>
      </w:hyperlink>
    </w:p>
    <w:p>
      <w:pPr>
        <w:pStyle w:val="TOC1"/>
        <w:tabs>
          <w:tab w:val="right" w:leader="dot" w:pos="8306"/>
        </w:tabs>
      </w:pPr>
      <w:hyperlink w:anchor="_Toc14442" w:history="1">
        <w:r>
          <w:rPr>
            <w:rFonts w:ascii="仿宋" w:eastAsia="仿宋" w:hAnsi="仿宋" w:cs="仿宋" w:hint="eastAsia"/>
            <w:lang w:eastAsia="zh-CN"/>
          </w:rPr>
          <w:t>五、奢侈品项目选址可行性分析</w:t>
        </w:r>
        <w:r>
          <w:tab/>
        </w:r>
        <w:r>
          <w:fldChar w:fldCharType="begin"/>
        </w:r>
        <w:r>
          <w:instrText xml:space="preserve"> PAGEREF _Toc14442 \h </w:instrText>
        </w:r>
        <w:r>
          <w:fldChar w:fldCharType="separate"/>
        </w:r>
        <w:r>
          <w:t>17</w:t>
        </w:r>
        <w:r>
          <w:fldChar w:fldCharType="end"/>
        </w:r>
      </w:hyperlink>
    </w:p>
    <w:p>
      <w:pPr>
        <w:pStyle w:val="TOC2"/>
        <w:tabs>
          <w:tab w:val="right" w:leader="dot" w:pos="8306"/>
        </w:tabs>
      </w:pPr>
      <w:hyperlink w:anchor="_Toc784" w:history="1">
        <w:r>
          <w:rPr>
            <w:rFonts w:ascii="仿宋" w:eastAsia="仿宋" w:hAnsi="仿宋" w:cs="仿宋" w:hint="eastAsia"/>
            <w:lang w:eastAsia="zh-CN"/>
          </w:rPr>
          <w:t>(一)、奢侈品项目选址</w:t>
        </w:r>
        <w:r>
          <w:tab/>
        </w:r>
        <w:r>
          <w:fldChar w:fldCharType="begin"/>
        </w:r>
        <w:r>
          <w:instrText xml:space="preserve"> PAGEREF _Toc784 \h </w:instrText>
        </w:r>
        <w:r>
          <w:fldChar w:fldCharType="separate"/>
        </w:r>
        <w:r>
          <w:t>17</w:t>
        </w:r>
        <w:r>
          <w:fldChar w:fldCharType="end"/>
        </w:r>
      </w:hyperlink>
    </w:p>
    <w:p>
      <w:pPr>
        <w:pStyle w:val="TOC2"/>
        <w:tabs>
          <w:tab w:val="right" w:leader="dot" w:pos="8306"/>
        </w:tabs>
      </w:pPr>
      <w:hyperlink w:anchor="_Toc24616" w:history="1">
        <w:r>
          <w:rPr>
            <w:rFonts w:ascii="仿宋" w:eastAsia="仿宋" w:hAnsi="仿宋" w:cs="仿宋" w:hint="eastAsia"/>
            <w:lang w:eastAsia="zh-CN"/>
          </w:rPr>
          <w:t>(二)、用地控制指标</w:t>
        </w:r>
        <w:r>
          <w:tab/>
        </w:r>
        <w:r>
          <w:fldChar w:fldCharType="begin"/>
        </w:r>
        <w:r>
          <w:instrText xml:space="preserve"> PAGEREF _Toc24616 \h </w:instrText>
        </w:r>
        <w:r>
          <w:fldChar w:fldCharType="separate"/>
        </w:r>
        <w:r>
          <w:t>17</w:t>
        </w:r>
        <w:r>
          <w:fldChar w:fldCharType="end"/>
        </w:r>
      </w:hyperlink>
    </w:p>
    <w:p>
      <w:pPr>
        <w:pStyle w:val="TOC2"/>
        <w:tabs>
          <w:tab w:val="right" w:leader="dot" w:pos="8306"/>
        </w:tabs>
      </w:pPr>
      <w:hyperlink w:anchor="_Toc16115" w:history="1">
        <w:r>
          <w:rPr>
            <w:rFonts w:ascii="仿宋" w:eastAsia="仿宋" w:hAnsi="仿宋" w:cs="仿宋" w:hint="eastAsia"/>
            <w:lang w:eastAsia="zh-CN"/>
          </w:rPr>
          <w:t>(三)、节约用地措施</w:t>
        </w:r>
        <w:r>
          <w:tab/>
        </w:r>
        <w:r>
          <w:fldChar w:fldCharType="begin"/>
        </w:r>
        <w:r>
          <w:instrText xml:space="preserve"> PAGEREF _Toc16115 \h </w:instrText>
        </w:r>
        <w:r>
          <w:fldChar w:fldCharType="separate"/>
        </w:r>
        <w:r>
          <w:t>19</w:t>
        </w:r>
        <w:r>
          <w:fldChar w:fldCharType="end"/>
        </w:r>
      </w:hyperlink>
    </w:p>
    <w:p>
      <w:pPr>
        <w:pStyle w:val="TOC2"/>
        <w:tabs>
          <w:tab w:val="right" w:leader="dot" w:pos="8306"/>
        </w:tabs>
      </w:pPr>
      <w:hyperlink w:anchor="_Toc30922" w:history="1">
        <w:r>
          <w:rPr>
            <w:rFonts w:ascii="仿宋" w:eastAsia="仿宋" w:hAnsi="仿宋" w:cs="仿宋" w:hint="eastAsia"/>
            <w:lang w:eastAsia="zh-CN"/>
          </w:rPr>
          <w:t>(四)、总图布置方案</w:t>
        </w:r>
        <w:r>
          <w:tab/>
        </w:r>
        <w:r>
          <w:fldChar w:fldCharType="begin"/>
        </w:r>
        <w:r>
          <w:instrText xml:space="preserve"> PAGEREF _Toc30922 \h </w:instrText>
        </w:r>
        <w:r>
          <w:fldChar w:fldCharType="separate"/>
        </w:r>
        <w:r>
          <w:t>20</w:t>
        </w:r>
        <w:r>
          <w:fldChar w:fldCharType="end"/>
        </w:r>
      </w:hyperlink>
    </w:p>
    <w:p>
      <w:pPr>
        <w:pStyle w:val="TOC2"/>
        <w:tabs>
          <w:tab w:val="right" w:leader="dot" w:pos="8306"/>
        </w:tabs>
      </w:pPr>
      <w:hyperlink w:anchor="_Toc24403" w:history="1">
        <w:r>
          <w:rPr>
            <w:rFonts w:ascii="仿宋" w:eastAsia="仿宋" w:hAnsi="仿宋" w:cs="仿宋" w:hint="eastAsia"/>
            <w:lang w:eastAsia="zh-CN"/>
          </w:rPr>
          <w:t>(五)、选址综合评价</w:t>
        </w:r>
        <w:r>
          <w:tab/>
        </w:r>
        <w:r>
          <w:fldChar w:fldCharType="begin"/>
        </w:r>
        <w:r>
          <w:instrText xml:space="preserve"> PAGEREF _Toc24403 \h </w:instrText>
        </w:r>
        <w:r>
          <w:fldChar w:fldCharType="separate"/>
        </w:r>
        <w:r>
          <w:t>21</w:t>
        </w:r>
        <w:r>
          <w:fldChar w:fldCharType="end"/>
        </w:r>
      </w:hyperlink>
    </w:p>
    <w:p>
      <w:pPr>
        <w:pStyle w:val="TOC1"/>
        <w:tabs>
          <w:tab w:val="right" w:leader="dot" w:pos="8306"/>
        </w:tabs>
      </w:pPr>
      <w:hyperlink w:anchor="_Toc27516" w:history="1">
        <w:r>
          <w:rPr>
            <w:rFonts w:ascii="仿宋" w:eastAsia="仿宋" w:hAnsi="仿宋" w:cs="仿宋" w:hint="eastAsia"/>
            <w:lang w:eastAsia="zh-CN"/>
          </w:rPr>
          <w:t>六、奢侈品项目可持续发展</w:t>
        </w:r>
        <w:r>
          <w:tab/>
        </w:r>
        <w:r>
          <w:fldChar w:fldCharType="begin"/>
        </w:r>
        <w:r>
          <w:instrText xml:space="preserve"> PAGEREF _Toc27516 \h </w:instrText>
        </w:r>
        <w:r>
          <w:fldChar w:fldCharType="separate"/>
        </w:r>
        <w:r>
          <w:t>22</w:t>
        </w:r>
        <w:r>
          <w:fldChar w:fldCharType="end"/>
        </w:r>
      </w:hyperlink>
    </w:p>
    <w:p>
      <w:pPr>
        <w:pStyle w:val="TOC2"/>
        <w:tabs>
          <w:tab w:val="right" w:leader="dot" w:pos="8306"/>
        </w:tabs>
      </w:pPr>
      <w:hyperlink w:anchor="_Toc21475" w:history="1">
        <w:r>
          <w:rPr>
            <w:rFonts w:ascii="仿宋" w:eastAsia="仿宋" w:hAnsi="仿宋" w:cs="仿宋" w:hint="eastAsia"/>
            <w:lang w:eastAsia="zh-CN"/>
          </w:rPr>
          <w:t>(一)、可持续战略与实践</w:t>
        </w:r>
        <w:r>
          <w:tab/>
        </w:r>
        <w:r>
          <w:fldChar w:fldCharType="begin"/>
        </w:r>
        <w:r>
          <w:instrText xml:space="preserve"> PAGEREF _Toc21475 \h </w:instrText>
        </w:r>
        <w:r>
          <w:fldChar w:fldCharType="separate"/>
        </w:r>
        <w:r>
          <w:t>22</w:t>
        </w:r>
        <w:r>
          <w:fldChar w:fldCharType="end"/>
        </w:r>
      </w:hyperlink>
    </w:p>
    <w:p>
      <w:pPr>
        <w:pStyle w:val="TOC2"/>
        <w:tabs>
          <w:tab w:val="right" w:leader="dot" w:pos="8306"/>
        </w:tabs>
      </w:pPr>
      <w:hyperlink w:anchor="_Toc20348" w:history="1">
        <w:r>
          <w:rPr>
            <w:rFonts w:ascii="仿宋" w:eastAsia="仿宋" w:hAnsi="仿宋" w:cs="仿宋" w:hint="eastAsia"/>
            <w:lang w:eastAsia="zh-CN"/>
          </w:rPr>
          <w:t>(二)、环保与社会责任</w:t>
        </w:r>
        <w:r>
          <w:tab/>
        </w:r>
        <w:r>
          <w:fldChar w:fldCharType="begin"/>
        </w:r>
        <w:r>
          <w:instrText xml:space="preserve"> PAGEREF _Toc20348 \h </w:instrText>
        </w:r>
        <w:r>
          <w:fldChar w:fldCharType="separate"/>
        </w:r>
        <w:r>
          <w:t>23</w:t>
        </w:r>
        <w:r>
          <w:fldChar w:fldCharType="end"/>
        </w:r>
      </w:hyperlink>
    </w:p>
    <w:p>
      <w:pPr>
        <w:pStyle w:val="TOC1"/>
        <w:tabs>
          <w:tab w:val="right" w:leader="dot" w:pos="8306"/>
        </w:tabs>
      </w:pPr>
      <w:hyperlink w:anchor="_Toc27635" w:history="1">
        <w:r>
          <w:rPr>
            <w:rFonts w:ascii="仿宋" w:eastAsia="仿宋" w:hAnsi="仿宋" w:cs="仿宋" w:hint="eastAsia"/>
            <w:lang w:eastAsia="zh-CN"/>
          </w:rPr>
          <w:t>七、奢侈品项目创新与研发</w:t>
        </w:r>
        <w:r>
          <w:tab/>
        </w:r>
        <w:r>
          <w:fldChar w:fldCharType="begin"/>
        </w:r>
        <w:r>
          <w:instrText xml:space="preserve"> PAGEREF _Toc27635 \h </w:instrText>
        </w:r>
        <w:r>
          <w:fldChar w:fldCharType="separate"/>
        </w:r>
        <w:r>
          <w:t>24</w:t>
        </w:r>
        <w:r>
          <w:fldChar w:fldCharType="end"/>
        </w:r>
      </w:hyperlink>
    </w:p>
    <w:p>
      <w:pPr>
        <w:pStyle w:val="TOC2"/>
        <w:tabs>
          <w:tab w:val="right" w:leader="dot" w:pos="8306"/>
        </w:tabs>
      </w:pPr>
      <w:hyperlink w:anchor="_Toc8122" w:history="1">
        <w:r>
          <w:rPr>
            <w:rFonts w:ascii="仿宋" w:eastAsia="仿宋" w:hAnsi="仿宋" w:cs="仿宋" w:hint="eastAsia"/>
            <w:lang w:eastAsia="zh-CN"/>
          </w:rPr>
          <w:t>(一)、创新策略与方向</w:t>
        </w:r>
        <w:r>
          <w:tab/>
        </w:r>
        <w:r>
          <w:fldChar w:fldCharType="begin"/>
        </w:r>
        <w:r>
          <w:instrText xml:space="preserve"> PAGEREF _Toc8122 \h </w:instrText>
        </w:r>
        <w:r>
          <w:fldChar w:fldCharType="separate"/>
        </w:r>
        <w:r>
          <w:t>24</w:t>
        </w:r>
        <w:r>
          <w:fldChar w:fldCharType="end"/>
        </w:r>
      </w:hyperlink>
    </w:p>
    <w:p>
      <w:pPr>
        <w:pStyle w:val="TOC2"/>
        <w:tabs>
          <w:tab w:val="right" w:leader="dot" w:pos="8306"/>
        </w:tabs>
      </w:pPr>
      <w:hyperlink w:anchor="_Toc1039" w:history="1">
        <w:r>
          <w:rPr>
            <w:rFonts w:ascii="仿宋" w:eastAsia="仿宋" w:hAnsi="仿宋" w:cs="仿宋" w:hint="eastAsia"/>
            <w:lang w:eastAsia="zh-CN"/>
          </w:rPr>
          <w:t>(二)、研发规划与投入</w:t>
        </w:r>
        <w:r>
          <w:tab/>
        </w:r>
        <w:r>
          <w:fldChar w:fldCharType="begin"/>
        </w:r>
        <w:r>
          <w:instrText xml:space="preserve"> PAGEREF _Toc1039 \h </w:instrText>
        </w:r>
        <w:r>
          <w:fldChar w:fldCharType="separate"/>
        </w:r>
        <w:r>
          <w:t>25</w:t>
        </w:r>
        <w:r>
          <w:fldChar w:fldCharType="end"/>
        </w:r>
      </w:hyperlink>
    </w:p>
    <w:p>
      <w:pPr>
        <w:pStyle w:val="TOC1"/>
        <w:tabs>
          <w:tab w:val="right" w:leader="dot" w:pos="8306"/>
        </w:tabs>
      </w:pPr>
      <w:hyperlink w:anchor="_Toc18054" w:history="1">
        <w:r>
          <w:rPr>
            <w:rFonts w:ascii="仿宋" w:eastAsia="仿宋" w:hAnsi="仿宋" w:cs="仿宋" w:hint="eastAsia"/>
            <w:lang w:eastAsia="zh-CN"/>
          </w:rPr>
          <w:t>八、奢侈品项目人力资源培养与发展</w:t>
        </w:r>
        <w:r>
          <w:tab/>
        </w:r>
        <w:r>
          <w:fldChar w:fldCharType="begin"/>
        </w:r>
        <w:r>
          <w:instrText xml:space="preserve"> PAGEREF _Toc18054 \h </w:instrText>
        </w:r>
        <w:r>
          <w:fldChar w:fldCharType="separate"/>
        </w:r>
        <w:r>
          <w:t>27</w:t>
        </w:r>
        <w:r>
          <w:fldChar w:fldCharType="end"/>
        </w:r>
      </w:hyperlink>
    </w:p>
    <w:p>
      <w:pPr>
        <w:pStyle w:val="TOC2"/>
        <w:tabs>
          <w:tab w:val="right" w:leader="dot" w:pos="8306"/>
        </w:tabs>
      </w:pPr>
      <w:hyperlink w:anchor="_Toc9583" w:history="1">
        <w:r>
          <w:rPr>
            <w:rFonts w:ascii="仿宋" w:eastAsia="仿宋" w:hAnsi="仿宋" w:cs="仿宋" w:hint="eastAsia"/>
            <w:lang w:eastAsia="zh-CN"/>
          </w:rPr>
          <w:t>(一)、人才需求与规划</w:t>
        </w:r>
        <w:r>
          <w:tab/>
        </w:r>
        <w:r>
          <w:fldChar w:fldCharType="begin"/>
        </w:r>
        <w:r>
          <w:instrText xml:space="preserve"> PAGEREF _Toc9583 \h </w:instrText>
        </w:r>
        <w:r>
          <w:fldChar w:fldCharType="separate"/>
        </w:r>
        <w:r>
          <w:t>27</w:t>
        </w:r>
        <w:r>
          <w:fldChar w:fldCharType="end"/>
        </w:r>
      </w:hyperlink>
    </w:p>
    <w:p>
      <w:pPr>
        <w:pStyle w:val="TOC2"/>
        <w:tabs>
          <w:tab w:val="right" w:leader="dot" w:pos="8306"/>
        </w:tabs>
      </w:pPr>
      <w:hyperlink w:anchor="_Toc30644" w:history="1">
        <w:r>
          <w:rPr>
            <w:rFonts w:ascii="仿宋" w:eastAsia="仿宋" w:hAnsi="仿宋" w:cs="仿宋" w:hint="eastAsia"/>
            <w:lang w:eastAsia="zh-CN"/>
          </w:rPr>
          <w:t>(二)、培训与发展计划</w:t>
        </w:r>
        <w:r>
          <w:tab/>
        </w:r>
        <w:r>
          <w:fldChar w:fldCharType="begin"/>
        </w:r>
        <w:r>
          <w:instrText xml:space="preserve"> PAGEREF _Toc30644 \h </w:instrText>
        </w:r>
        <w:r>
          <w:fldChar w:fldCharType="separate"/>
        </w:r>
        <w:r>
          <w:t>27</w:t>
        </w:r>
        <w:r>
          <w:fldChar w:fldCharType="end"/>
        </w:r>
      </w:hyperlink>
    </w:p>
    <w:p>
      <w:pPr>
        <w:pStyle w:val="TOC1"/>
        <w:tabs>
          <w:tab w:val="right" w:leader="dot" w:pos="8306"/>
        </w:tabs>
      </w:pPr>
      <w:hyperlink w:anchor="_Toc19987" w:history="1">
        <w:r>
          <w:rPr>
            <w:rFonts w:ascii="仿宋" w:eastAsia="仿宋" w:hAnsi="仿宋" w:cs="仿宋" w:hint="eastAsia"/>
            <w:lang w:eastAsia="zh-CN"/>
          </w:rPr>
          <w:t>九、奢侈品项目技术管理</w:t>
        </w:r>
        <w:r>
          <w:tab/>
        </w:r>
        <w:r>
          <w:fldChar w:fldCharType="begin"/>
        </w:r>
        <w:r>
          <w:instrText xml:space="preserve"> PAGEREF _Toc19987 \h </w:instrText>
        </w:r>
        <w:r>
          <w:fldChar w:fldCharType="separate"/>
        </w:r>
        <w:r>
          <w:t>28</w:t>
        </w:r>
        <w:r>
          <w:fldChar w:fldCharType="end"/>
        </w:r>
      </w:hyperlink>
    </w:p>
    <w:p>
      <w:pPr>
        <w:pStyle w:val="TOC2"/>
        <w:tabs>
          <w:tab w:val="right" w:leader="dot" w:pos="8306"/>
        </w:tabs>
      </w:pPr>
      <w:hyperlink w:anchor="_Toc21725" w:history="1">
        <w:r>
          <w:rPr>
            <w:rFonts w:ascii="仿宋" w:eastAsia="仿宋" w:hAnsi="仿宋" w:cs="仿宋" w:hint="eastAsia"/>
            <w:lang w:eastAsia="zh-CN"/>
          </w:rPr>
          <w:t>(一)、技术方案选用方向</w:t>
        </w:r>
        <w:r>
          <w:tab/>
        </w:r>
        <w:r>
          <w:fldChar w:fldCharType="begin"/>
        </w:r>
        <w:r>
          <w:instrText xml:space="preserve"> PAGEREF _Toc21725 \h </w:instrText>
        </w:r>
        <w:r>
          <w:fldChar w:fldCharType="separate"/>
        </w:r>
        <w:r>
          <w:t>28</w:t>
        </w:r>
        <w:r>
          <w:fldChar w:fldCharType="end"/>
        </w:r>
      </w:hyperlink>
    </w:p>
    <w:p>
      <w:pPr>
        <w:pStyle w:val="TOC2"/>
        <w:tabs>
          <w:tab w:val="right" w:leader="dot" w:pos="8306"/>
        </w:tabs>
      </w:pPr>
      <w:hyperlink w:anchor="_Toc3706" w:history="1">
        <w:r>
          <w:rPr>
            <w:rFonts w:ascii="仿宋" w:eastAsia="仿宋" w:hAnsi="仿宋" w:cs="仿宋" w:hint="eastAsia"/>
            <w:lang w:eastAsia="zh-CN"/>
          </w:rPr>
          <w:t>(二)、工艺技术方案选用原则</w:t>
        </w:r>
        <w:r>
          <w:tab/>
        </w:r>
        <w:r>
          <w:fldChar w:fldCharType="begin"/>
        </w:r>
        <w:r>
          <w:instrText xml:space="preserve"> PAGEREF _Toc3706 \h </w:instrText>
        </w:r>
        <w:r>
          <w:fldChar w:fldCharType="separate"/>
        </w:r>
        <w:r>
          <w:t>30</w:t>
        </w:r>
        <w:r>
          <w:fldChar w:fldCharType="end"/>
        </w:r>
      </w:hyperlink>
    </w:p>
    <w:p>
      <w:pPr>
        <w:pStyle w:val="TOC2"/>
        <w:tabs>
          <w:tab w:val="right" w:leader="dot" w:pos="8306"/>
        </w:tabs>
      </w:pPr>
      <w:hyperlink w:anchor="_Toc29860" w:history="1">
        <w:r>
          <w:rPr>
            <w:rFonts w:ascii="仿宋" w:eastAsia="仿宋" w:hAnsi="仿宋" w:cs="仿宋" w:hint="eastAsia"/>
            <w:lang w:eastAsia="zh-CN"/>
          </w:rPr>
          <w:t>(三)、工艺技术方案要求</w:t>
        </w:r>
        <w:r>
          <w:tab/>
        </w:r>
        <w:r>
          <w:fldChar w:fldCharType="begin"/>
        </w:r>
        <w:r>
          <w:instrText xml:space="preserve"> PAGEREF _Toc29860 \h </w:instrText>
        </w:r>
        <w:r>
          <w:fldChar w:fldCharType="separate"/>
        </w:r>
        <w:r>
          <w:t>32</w:t>
        </w:r>
        <w:r>
          <w:fldChar w:fldCharType="end"/>
        </w:r>
      </w:hyperlink>
    </w:p>
    <w:p>
      <w:pPr>
        <w:pStyle w:val="TOC1"/>
        <w:tabs>
          <w:tab w:val="right" w:leader="dot" w:pos="8306"/>
        </w:tabs>
      </w:pPr>
      <w:hyperlink w:anchor="_Toc21076" w:history="1">
        <w:r>
          <w:rPr>
            <w:rFonts w:ascii="仿宋" w:eastAsia="仿宋" w:hAnsi="仿宋" w:cs="仿宋" w:hint="eastAsia"/>
            <w:lang w:eastAsia="zh-CN"/>
          </w:rPr>
          <w:t>十、生产安全保护</w:t>
        </w:r>
        <w:r>
          <w:tab/>
        </w:r>
        <w:r>
          <w:fldChar w:fldCharType="begin"/>
        </w:r>
        <w:r>
          <w:instrText xml:space="preserve"> PAGEREF _Toc21076 \h </w:instrText>
        </w:r>
        <w:r>
          <w:fldChar w:fldCharType="separate"/>
        </w:r>
        <w:r>
          <w:t>34</w:t>
        </w:r>
        <w:r>
          <w:fldChar w:fldCharType="end"/>
        </w:r>
      </w:hyperlink>
    </w:p>
    <w:p>
      <w:pPr>
        <w:pStyle w:val="TOC2"/>
        <w:tabs>
          <w:tab w:val="right" w:leader="dot" w:pos="8306"/>
        </w:tabs>
      </w:pPr>
      <w:hyperlink w:anchor="_Toc27945" w:history="1">
        <w:r>
          <w:rPr>
            <w:rFonts w:ascii="仿宋" w:eastAsia="仿宋" w:hAnsi="仿宋" w:cs="仿宋" w:hint="eastAsia"/>
            <w:lang w:eastAsia="zh-CN"/>
          </w:rPr>
          <w:t>(一)、消防安全</w:t>
        </w:r>
        <w:r>
          <w:tab/>
        </w:r>
        <w:r>
          <w:fldChar w:fldCharType="begin"/>
        </w:r>
        <w:r>
          <w:instrText xml:space="preserve"> PAGEREF _Toc27945 \h </w:instrText>
        </w:r>
        <w:r>
          <w:fldChar w:fldCharType="separate"/>
        </w:r>
        <w:r>
          <w:t>34</w:t>
        </w:r>
        <w:r>
          <w:fldChar w:fldCharType="end"/>
        </w:r>
      </w:hyperlink>
    </w:p>
    <w:p>
      <w:pPr>
        <w:pStyle w:val="TOC2"/>
        <w:tabs>
          <w:tab w:val="right" w:leader="dot" w:pos="8306"/>
        </w:tabs>
      </w:pPr>
      <w:hyperlink w:anchor="_Toc5035" w:history="1">
        <w:r>
          <w:rPr>
            <w:rFonts w:ascii="仿宋" w:eastAsia="仿宋" w:hAnsi="仿宋" w:cs="仿宋" w:hint="eastAsia"/>
            <w:lang w:eastAsia="zh-CN"/>
          </w:rPr>
          <w:t>(二)、防火防爆总图布置措施</w:t>
        </w:r>
        <w:r>
          <w:tab/>
        </w:r>
        <w:r>
          <w:fldChar w:fldCharType="begin"/>
        </w:r>
        <w:r>
          <w:instrText xml:space="preserve"> PAGEREF _Toc5035 \h </w:instrText>
        </w:r>
        <w:r>
          <w:fldChar w:fldCharType="separate"/>
        </w:r>
        <w:r>
          <w:t>35</w:t>
        </w:r>
        <w:r>
          <w:fldChar w:fldCharType="end"/>
        </w:r>
      </w:hyperlink>
    </w:p>
    <w:p>
      <w:pPr>
        <w:pStyle w:val="TOC2"/>
        <w:tabs>
          <w:tab w:val="right" w:leader="dot" w:pos="8306"/>
        </w:tabs>
      </w:pPr>
      <w:hyperlink w:anchor="_Toc17169" w:history="1">
        <w:r>
          <w:rPr>
            <w:rFonts w:ascii="仿宋" w:eastAsia="仿宋" w:hAnsi="仿宋" w:cs="仿宋" w:hint="eastAsia"/>
            <w:lang w:eastAsia="zh-CN"/>
          </w:rPr>
          <w:t>(三)、自然灾害防范措施</w:t>
        </w:r>
        <w:r>
          <w:tab/>
        </w:r>
        <w:r>
          <w:fldChar w:fldCharType="begin"/>
        </w:r>
        <w:r>
          <w:instrText xml:space="preserve"> PAGEREF _Toc17169 \h </w:instrText>
        </w:r>
        <w:r>
          <w:fldChar w:fldCharType="separate"/>
        </w:r>
        <w:r>
          <w:t>36</w:t>
        </w:r>
        <w:r>
          <w:fldChar w:fldCharType="end"/>
        </w:r>
      </w:hyperlink>
    </w:p>
    <w:p>
      <w:pPr>
        <w:pStyle w:val="TOC2"/>
        <w:tabs>
          <w:tab w:val="right" w:leader="dot" w:pos="8306"/>
        </w:tabs>
      </w:pPr>
      <w:hyperlink w:anchor="_Toc29772" w:history="1">
        <w:r>
          <w:rPr>
            <w:rFonts w:ascii="仿宋" w:eastAsia="仿宋" w:hAnsi="仿宋" w:cs="仿宋" w:hint="eastAsia"/>
            <w:lang w:eastAsia="zh-CN"/>
          </w:rPr>
          <w:t>(四)、安全色及安全标志使用要求</w:t>
        </w:r>
        <w:r>
          <w:tab/>
        </w:r>
        <w:r>
          <w:fldChar w:fldCharType="begin"/>
        </w:r>
        <w:r>
          <w:instrText xml:space="preserve"> PAGEREF _Toc29772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081" w:history="1">
        <w:r>
          <w:rPr>
            <w:rFonts w:ascii="仿宋" w:eastAsia="仿宋" w:hAnsi="仿宋" w:cs="仿宋" w:hint="eastAsia"/>
            <w:lang w:eastAsia="zh-CN"/>
          </w:rPr>
          <w:t>(五)、防尘防毒措施</w:t>
        </w:r>
        <w:r>
          <w:tab/>
        </w:r>
        <w:r>
          <w:fldChar w:fldCharType="begin"/>
        </w:r>
        <w:r>
          <w:instrText xml:space="preserve"> PAGEREF _Toc27081 \h </w:instrText>
        </w:r>
        <w:r>
          <w:fldChar w:fldCharType="separate"/>
        </w:r>
        <w:r>
          <w:t>38</w:t>
        </w:r>
        <w:r>
          <w:fldChar w:fldCharType="end"/>
        </w:r>
      </w:hyperlink>
    </w:p>
    <w:p>
      <w:pPr>
        <w:pStyle w:val="TOC2"/>
        <w:tabs>
          <w:tab w:val="right" w:leader="dot" w:pos="8306"/>
        </w:tabs>
      </w:pPr>
      <w:hyperlink w:anchor="_Toc22390" w:history="1">
        <w:r>
          <w:rPr>
            <w:rFonts w:ascii="仿宋" w:eastAsia="仿宋" w:hAnsi="仿宋" w:cs="仿宋" w:hint="eastAsia"/>
            <w:lang w:eastAsia="zh-CN"/>
          </w:rPr>
          <w:t>(六)、防静电、触电防护及防雷措施</w:t>
        </w:r>
        <w:r>
          <w:tab/>
        </w:r>
        <w:r>
          <w:fldChar w:fldCharType="begin"/>
        </w:r>
        <w:r>
          <w:instrText xml:space="preserve"> PAGEREF _Toc22390 \h </w:instrText>
        </w:r>
        <w:r>
          <w:fldChar w:fldCharType="separate"/>
        </w:r>
        <w:r>
          <w:t>39</w:t>
        </w:r>
        <w:r>
          <w:fldChar w:fldCharType="end"/>
        </w:r>
      </w:hyperlink>
    </w:p>
    <w:p>
      <w:pPr>
        <w:pStyle w:val="TOC2"/>
        <w:tabs>
          <w:tab w:val="right" w:leader="dot" w:pos="8306"/>
        </w:tabs>
      </w:pPr>
      <w:hyperlink w:anchor="_Toc9970" w:history="1">
        <w:r>
          <w:rPr>
            <w:rFonts w:ascii="仿宋" w:eastAsia="仿宋" w:hAnsi="仿宋" w:cs="仿宋" w:hint="eastAsia"/>
            <w:lang w:eastAsia="zh-CN"/>
          </w:rPr>
          <w:t>(七)、机械设备安全保障措施</w:t>
        </w:r>
        <w:r>
          <w:tab/>
        </w:r>
        <w:r>
          <w:fldChar w:fldCharType="begin"/>
        </w:r>
        <w:r>
          <w:instrText xml:space="preserve"> PAGEREF _Toc9970 \h </w:instrText>
        </w:r>
        <w:r>
          <w:fldChar w:fldCharType="separate"/>
        </w:r>
        <w:r>
          <w:t>40</w:t>
        </w:r>
        <w:r>
          <w:fldChar w:fldCharType="end"/>
        </w:r>
      </w:hyperlink>
    </w:p>
    <w:p>
      <w:pPr>
        <w:pStyle w:val="TOC1"/>
        <w:tabs>
          <w:tab w:val="right" w:leader="dot" w:pos="8306"/>
        </w:tabs>
      </w:pPr>
      <w:hyperlink w:anchor="_Toc9762" w:history="1">
        <w:r>
          <w:rPr>
            <w:rFonts w:ascii="仿宋" w:eastAsia="仿宋" w:hAnsi="仿宋" w:cs="仿宋" w:hint="eastAsia"/>
            <w:lang w:eastAsia="zh-CN"/>
          </w:rPr>
          <w:t>十一、奢侈品项目风险管理</w:t>
        </w:r>
        <w:r>
          <w:tab/>
        </w:r>
        <w:r>
          <w:fldChar w:fldCharType="begin"/>
        </w:r>
        <w:r>
          <w:instrText xml:space="preserve"> PAGEREF _Toc9762 \h </w:instrText>
        </w:r>
        <w:r>
          <w:fldChar w:fldCharType="separate"/>
        </w:r>
        <w:r>
          <w:t>42</w:t>
        </w:r>
        <w:r>
          <w:fldChar w:fldCharType="end"/>
        </w:r>
      </w:hyperlink>
    </w:p>
    <w:p>
      <w:pPr>
        <w:pStyle w:val="TOC2"/>
        <w:tabs>
          <w:tab w:val="right" w:leader="dot" w:pos="8306"/>
        </w:tabs>
      </w:pPr>
      <w:hyperlink w:anchor="_Toc31255" w:history="1">
        <w:r>
          <w:rPr>
            <w:rFonts w:ascii="仿宋" w:eastAsia="仿宋" w:hAnsi="仿宋" w:cs="仿宋" w:hint="eastAsia"/>
            <w:lang w:eastAsia="zh-CN"/>
          </w:rPr>
          <w:t>(一)、风险识别与评估</w:t>
        </w:r>
        <w:r>
          <w:tab/>
        </w:r>
        <w:r>
          <w:fldChar w:fldCharType="begin"/>
        </w:r>
        <w:r>
          <w:instrText xml:space="preserve"> PAGEREF _Toc31255 \h </w:instrText>
        </w:r>
        <w:r>
          <w:fldChar w:fldCharType="separate"/>
        </w:r>
        <w:r>
          <w:t>42</w:t>
        </w:r>
        <w:r>
          <w:fldChar w:fldCharType="end"/>
        </w:r>
      </w:hyperlink>
    </w:p>
    <w:p>
      <w:pPr>
        <w:pStyle w:val="TOC2"/>
        <w:tabs>
          <w:tab w:val="right" w:leader="dot" w:pos="8306"/>
        </w:tabs>
      </w:pPr>
      <w:hyperlink w:anchor="_Toc31323" w:history="1">
        <w:r>
          <w:rPr>
            <w:rFonts w:ascii="仿宋" w:eastAsia="仿宋" w:hAnsi="仿宋" w:cs="仿宋" w:hint="eastAsia"/>
            <w:lang w:eastAsia="zh-CN"/>
          </w:rPr>
          <w:t>(二)、风险应对策略</w:t>
        </w:r>
        <w:r>
          <w:tab/>
        </w:r>
        <w:r>
          <w:fldChar w:fldCharType="begin"/>
        </w:r>
        <w:r>
          <w:instrText xml:space="preserve"> PAGEREF _Toc31323 \h </w:instrText>
        </w:r>
        <w:r>
          <w:fldChar w:fldCharType="separate"/>
        </w:r>
        <w:r>
          <w:t>43</w:t>
        </w:r>
        <w:r>
          <w:fldChar w:fldCharType="end"/>
        </w:r>
      </w:hyperlink>
    </w:p>
    <w:p>
      <w:pPr>
        <w:pStyle w:val="TOC2"/>
        <w:tabs>
          <w:tab w:val="right" w:leader="dot" w:pos="8306"/>
        </w:tabs>
      </w:pPr>
      <w:hyperlink w:anchor="_Toc29462" w:history="1">
        <w:r>
          <w:rPr>
            <w:rFonts w:ascii="仿宋" w:eastAsia="仿宋" w:hAnsi="仿宋" w:cs="仿宋" w:hint="eastAsia"/>
            <w:lang w:eastAsia="zh-CN"/>
          </w:rPr>
          <w:t>(三)、风险监控与控制</w:t>
        </w:r>
        <w:r>
          <w:tab/>
        </w:r>
        <w:r>
          <w:fldChar w:fldCharType="begin"/>
        </w:r>
        <w:r>
          <w:instrText xml:space="preserve"> PAGEREF _Toc29462 \h </w:instrText>
        </w:r>
        <w:r>
          <w:fldChar w:fldCharType="separate"/>
        </w:r>
        <w:r>
          <w:t>45</w:t>
        </w:r>
        <w:r>
          <w:fldChar w:fldCharType="end"/>
        </w:r>
      </w:hyperlink>
    </w:p>
    <w:p>
      <w:pPr>
        <w:pStyle w:val="TOC1"/>
        <w:tabs>
          <w:tab w:val="right" w:leader="dot" w:pos="8306"/>
        </w:tabs>
      </w:pPr>
      <w:hyperlink w:anchor="_Toc4734" w:history="1">
        <w:r>
          <w:rPr>
            <w:rFonts w:ascii="仿宋" w:eastAsia="仿宋" w:hAnsi="仿宋" w:cs="仿宋" w:hint="eastAsia"/>
            <w:lang w:eastAsia="zh-CN"/>
          </w:rPr>
          <w:t>十二、奢侈品项目环境影响分析</w:t>
        </w:r>
        <w:r>
          <w:tab/>
        </w:r>
        <w:r>
          <w:fldChar w:fldCharType="begin"/>
        </w:r>
        <w:r>
          <w:instrText xml:space="preserve"> PAGEREF _Toc4734 \h </w:instrText>
        </w:r>
        <w:r>
          <w:fldChar w:fldCharType="separate"/>
        </w:r>
        <w:r>
          <w:t>46</w:t>
        </w:r>
        <w:r>
          <w:fldChar w:fldCharType="end"/>
        </w:r>
      </w:hyperlink>
    </w:p>
    <w:p>
      <w:pPr>
        <w:pStyle w:val="TOC2"/>
        <w:tabs>
          <w:tab w:val="right" w:leader="dot" w:pos="8306"/>
        </w:tabs>
      </w:pPr>
      <w:hyperlink w:anchor="_Toc29933" w:history="1">
        <w:r>
          <w:rPr>
            <w:rFonts w:ascii="仿宋" w:eastAsia="仿宋" w:hAnsi="仿宋" w:cs="仿宋" w:hint="eastAsia"/>
            <w:lang w:eastAsia="zh-CN"/>
          </w:rPr>
          <w:t>(一)、建设区域环境质量现状</w:t>
        </w:r>
        <w:r>
          <w:tab/>
        </w:r>
        <w:r>
          <w:fldChar w:fldCharType="begin"/>
        </w:r>
        <w:r>
          <w:instrText xml:space="preserve"> PAGEREF _Toc29933 \h </w:instrText>
        </w:r>
        <w:r>
          <w:fldChar w:fldCharType="separate"/>
        </w:r>
        <w:r>
          <w:t>46</w:t>
        </w:r>
        <w:r>
          <w:fldChar w:fldCharType="end"/>
        </w:r>
      </w:hyperlink>
    </w:p>
    <w:p>
      <w:pPr>
        <w:pStyle w:val="TOC2"/>
        <w:tabs>
          <w:tab w:val="right" w:leader="dot" w:pos="8306"/>
        </w:tabs>
      </w:pPr>
      <w:hyperlink w:anchor="_Toc13149" w:history="1">
        <w:r>
          <w:rPr>
            <w:rFonts w:ascii="仿宋" w:eastAsia="仿宋" w:hAnsi="仿宋" w:cs="仿宋" w:hint="eastAsia"/>
            <w:lang w:eastAsia="zh-CN"/>
          </w:rPr>
          <w:t>(二)、建设期环境保护</w:t>
        </w:r>
        <w:r>
          <w:tab/>
        </w:r>
        <w:r>
          <w:fldChar w:fldCharType="begin"/>
        </w:r>
        <w:r>
          <w:instrText xml:space="preserve"> PAGEREF _Toc13149 \h </w:instrText>
        </w:r>
        <w:r>
          <w:fldChar w:fldCharType="separate"/>
        </w:r>
        <w:r>
          <w:t>47</w:t>
        </w:r>
        <w:r>
          <w:fldChar w:fldCharType="end"/>
        </w:r>
      </w:hyperlink>
    </w:p>
    <w:p>
      <w:pPr>
        <w:pStyle w:val="TOC2"/>
        <w:tabs>
          <w:tab w:val="right" w:leader="dot" w:pos="8306"/>
        </w:tabs>
      </w:pPr>
      <w:hyperlink w:anchor="_Toc4035" w:history="1">
        <w:r>
          <w:rPr>
            <w:rFonts w:ascii="仿宋" w:eastAsia="仿宋" w:hAnsi="仿宋" w:cs="仿宋" w:hint="eastAsia"/>
            <w:lang w:eastAsia="zh-CN"/>
          </w:rPr>
          <w:t>(三)、运营期环境保护</w:t>
        </w:r>
        <w:r>
          <w:tab/>
        </w:r>
        <w:r>
          <w:fldChar w:fldCharType="begin"/>
        </w:r>
        <w:r>
          <w:instrText xml:space="preserve"> PAGEREF _Toc4035 \h </w:instrText>
        </w:r>
        <w:r>
          <w:fldChar w:fldCharType="separate"/>
        </w:r>
        <w:r>
          <w:t>48</w:t>
        </w:r>
        <w:r>
          <w:fldChar w:fldCharType="end"/>
        </w:r>
      </w:hyperlink>
    </w:p>
    <w:p>
      <w:pPr>
        <w:pStyle w:val="TOC2"/>
        <w:tabs>
          <w:tab w:val="right" w:leader="dot" w:pos="8306"/>
        </w:tabs>
      </w:pPr>
      <w:hyperlink w:anchor="_Toc6299" w:history="1">
        <w:r>
          <w:rPr>
            <w:rFonts w:ascii="仿宋" w:eastAsia="仿宋" w:hAnsi="仿宋" w:cs="仿宋" w:hint="eastAsia"/>
            <w:lang w:eastAsia="zh-CN"/>
          </w:rPr>
          <w:t>(四)、奢侈品项目建设对区域经济的影响</w:t>
        </w:r>
        <w:r>
          <w:tab/>
        </w:r>
        <w:r>
          <w:fldChar w:fldCharType="begin"/>
        </w:r>
        <w:r>
          <w:instrText xml:space="preserve"> PAGEREF _Toc6299 \h </w:instrText>
        </w:r>
        <w:r>
          <w:fldChar w:fldCharType="separate"/>
        </w:r>
        <w:r>
          <w:t>50</w:t>
        </w:r>
        <w:r>
          <w:fldChar w:fldCharType="end"/>
        </w:r>
      </w:hyperlink>
    </w:p>
    <w:p>
      <w:pPr>
        <w:pStyle w:val="TOC2"/>
        <w:tabs>
          <w:tab w:val="right" w:leader="dot" w:pos="8306"/>
        </w:tabs>
      </w:pPr>
      <w:hyperlink w:anchor="_Toc13416" w:history="1">
        <w:r>
          <w:rPr>
            <w:rFonts w:ascii="仿宋" w:eastAsia="仿宋" w:hAnsi="仿宋" w:cs="仿宋" w:hint="eastAsia"/>
            <w:lang w:eastAsia="zh-CN"/>
          </w:rPr>
          <w:t>(五)、废弃物处理</w:t>
        </w:r>
        <w:r>
          <w:tab/>
        </w:r>
        <w:r>
          <w:fldChar w:fldCharType="begin"/>
        </w:r>
        <w:r>
          <w:instrText xml:space="preserve"> PAGEREF _Toc13416 \h </w:instrText>
        </w:r>
        <w:r>
          <w:fldChar w:fldCharType="separate"/>
        </w:r>
        <w:r>
          <w:t>51</w:t>
        </w:r>
        <w:r>
          <w:fldChar w:fldCharType="end"/>
        </w:r>
      </w:hyperlink>
    </w:p>
    <w:p>
      <w:pPr>
        <w:pStyle w:val="TOC2"/>
        <w:tabs>
          <w:tab w:val="right" w:leader="dot" w:pos="8306"/>
        </w:tabs>
      </w:pPr>
      <w:hyperlink w:anchor="_Toc19638" w:history="1">
        <w:r>
          <w:rPr>
            <w:rFonts w:ascii="仿宋" w:eastAsia="仿宋" w:hAnsi="仿宋" w:cs="仿宋" w:hint="eastAsia"/>
            <w:lang w:eastAsia="zh-CN"/>
          </w:rPr>
          <w:t>(六)、特殊环境影响分析</w:t>
        </w:r>
        <w:r>
          <w:tab/>
        </w:r>
        <w:r>
          <w:fldChar w:fldCharType="begin"/>
        </w:r>
        <w:r>
          <w:instrText xml:space="preserve"> PAGEREF _Toc19638 \h </w:instrText>
        </w:r>
        <w:r>
          <w:fldChar w:fldCharType="separate"/>
        </w:r>
        <w:r>
          <w:t>53</w:t>
        </w:r>
        <w:r>
          <w:fldChar w:fldCharType="end"/>
        </w:r>
      </w:hyperlink>
    </w:p>
    <w:p>
      <w:pPr>
        <w:pStyle w:val="TOC2"/>
        <w:tabs>
          <w:tab w:val="right" w:leader="dot" w:pos="8306"/>
        </w:tabs>
      </w:pPr>
      <w:hyperlink w:anchor="_Toc21662" w:history="1">
        <w:r>
          <w:rPr>
            <w:rFonts w:ascii="仿宋" w:eastAsia="仿宋" w:hAnsi="仿宋" w:cs="仿宋" w:hint="eastAsia"/>
            <w:lang w:eastAsia="zh-CN"/>
          </w:rPr>
          <w:t>(七)、清洁生产</w:t>
        </w:r>
        <w:r>
          <w:tab/>
        </w:r>
        <w:r>
          <w:fldChar w:fldCharType="begin"/>
        </w:r>
        <w:r>
          <w:instrText xml:space="preserve"> PAGEREF _Toc21662 \h </w:instrText>
        </w:r>
        <w:r>
          <w:fldChar w:fldCharType="separate"/>
        </w:r>
        <w:r>
          <w:t>54</w:t>
        </w:r>
        <w:r>
          <w:fldChar w:fldCharType="end"/>
        </w:r>
      </w:hyperlink>
    </w:p>
    <w:p>
      <w:pPr>
        <w:pStyle w:val="TOC2"/>
        <w:tabs>
          <w:tab w:val="right" w:leader="dot" w:pos="8306"/>
        </w:tabs>
      </w:pPr>
      <w:hyperlink w:anchor="_Toc20126" w:history="1">
        <w:r>
          <w:rPr>
            <w:rFonts w:ascii="仿宋" w:eastAsia="仿宋" w:hAnsi="仿宋" w:cs="仿宋" w:hint="eastAsia"/>
            <w:lang w:eastAsia="zh-CN"/>
          </w:rPr>
          <w:t>(八)、环境保护综合评价</w:t>
        </w:r>
        <w:r>
          <w:tab/>
        </w:r>
        <w:r>
          <w:fldChar w:fldCharType="begin"/>
        </w:r>
        <w:r>
          <w:instrText xml:space="preserve"> PAGEREF _Toc20126 \h </w:instrText>
        </w:r>
        <w:r>
          <w:fldChar w:fldCharType="separate"/>
        </w:r>
        <w:r>
          <w:t>55</w:t>
        </w:r>
        <w:r>
          <w:fldChar w:fldCharType="end"/>
        </w:r>
      </w:hyperlink>
    </w:p>
    <w:p>
      <w:pPr>
        <w:pStyle w:val="TOC1"/>
        <w:tabs>
          <w:tab w:val="right" w:leader="dot" w:pos="8306"/>
        </w:tabs>
      </w:pPr>
      <w:hyperlink w:anchor="_Toc24299" w:history="1">
        <w:r>
          <w:rPr>
            <w:rFonts w:ascii="仿宋" w:eastAsia="仿宋" w:hAnsi="仿宋" w:cs="仿宋" w:hint="eastAsia"/>
            <w:lang w:eastAsia="zh-CN"/>
          </w:rPr>
          <w:t>十三、风险识别与分类</w:t>
        </w:r>
        <w:r>
          <w:tab/>
        </w:r>
        <w:r>
          <w:fldChar w:fldCharType="begin"/>
        </w:r>
        <w:r>
          <w:instrText xml:space="preserve"> PAGEREF _Toc24299 \h </w:instrText>
        </w:r>
        <w:r>
          <w:fldChar w:fldCharType="separate"/>
        </w:r>
        <w:r>
          <w:t>56</w:t>
        </w:r>
        <w:r>
          <w:fldChar w:fldCharType="end"/>
        </w:r>
      </w:hyperlink>
    </w:p>
    <w:p>
      <w:pPr>
        <w:pStyle w:val="TOC2"/>
        <w:tabs>
          <w:tab w:val="right" w:leader="dot" w:pos="8306"/>
        </w:tabs>
      </w:pPr>
      <w:hyperlink w:anchor="_Toc22729" w:history="1">
        <w:r>
          <w:rPr>
            <w:rFonts w:ascii="仿宋" w:eastAsia="仿宋" w:hAnsi="仿宋" w:cs="仿宋" w:hint="eastAsia"/>
            <w:lang w:eastAsia="zh-CN"/>
          </w:rPr>
          <w:t>(一)、风险识别</w:t>
        </w:r>
        <w:r>
          <w:tab/>
        </w:r>
        <w:r>
          <w:fldChar w:fldCharType="begin"/>
        </w:r>
        <w:r>
          <w:instrText xml:space="preserve"> PAGEREF _Toc22729 \h </w:instrText>
        </w:r>
        <w:r>
          <w:fldChar w:fldCharType="separate"/>
        </w:r>
        <w:r>
          <w:t>56</w:t>
        </w:r>
        <w:r>
          <w:fldChar w:fldCharType="end"/>
        </w:r>
      </w:hyperlink>
    </w:p>
    <w:p>
      <w:pPr>
        <w:pStyle w:val="TOC2"/>
        <w:tabs>
          <w:tab w:val="right" w:leader="dot" w:pos="8306"/>
        </w:tabs>
      </w:pPr>
      <w:hyperlink w:anchor="_Toc14794" w:history="1">
        <w:r>
          <w:rPr>
            <w:rFonts w:ascii="仿宋" w:eastAsia="仿宋" w:hAnsi="仿宋" w:cs="仿宋" w:hint="eastAsia"/>
            <w:lang w:eastAsia="zh-CN"/>
          </w:rPr>
          <w:t>(二)、风险分类</w:t>
        </w:r>
        <w:r>
          <w:tab/>
        </w:r>
        <w:r>
          <w:fldChar w:fldCharType="begin"/>
        </w:r>
        <w:r>
          <w:instrText xml:space="preserve"> PAGEREF _Toc14794 \h </w:instrText>
        </w:r>
        <w:r>
          <w:fldChar w:fldCharType="separate"/>
        </w:r>
        <w:r>
          <w:t>57</w:t>
        </w:r>
        <w:r>
          <w:fldChar w:fldCharType="end"/>
        </w:r>
      </w:hyperlink>
    </w:p>
    <w:p>
      <w:pPr>
        <w:pStyle w:val="TOC1"/>
        <w:tabs>
          <w:tab w:val="right" w:leader="dot" w:pos="8306"/>
        </w:tabs>
      </w:pPr>
      <w:hyperlink w:anchor="_Toc32294" w:history="1">
        <w:r>
          <w:rPr>
            <w:rFonts w:ascii="仿宋" w:eastAsia="仿宋" w:hAnsi="仿宋" w:cs="仿宋" w:hint="eastAsia"/>
            <w:lang w:eastAsia="zh-CN"/>
          </w:rPr>
          <w:t>十四、供应链管理</w:t>
        </w:r>
        <w:r>
          <w:tab/>
        </w:r>
        <w:r>
          <w:fldChar w:fldCharType="begin"/>
        </w:r>
        <w:r>
          <w:instrText xml:space="preserve"> PAGEREF _Toc32294 \h </w:instrText>
        </w:r>
        <w:r>
          <w:fldChar w:fldCharType="separate"/>
        </w:r>
        <w:r>
          <w:t>59</w:t>
        </w:r>
        <w:r>
          <w:fldChar w:fldCharType="end"/>
        </w:r>
      </w:hyperlink>
    </w:p>
    <w:p>
      <w:pPr>
        <w:pStyle w:val="TOC2"/>
        <w:tabs>
          <w:tab w:val="right" w:leader="dot" w:pos="8306"/>
        </w:tabs>
      </w:pPr>
      <w:hyperlink w:anchor="_Toc16743" w:history="1">
        <w:r>
          <w:rPr>
            <w:rFonts w:ascii="仿宋" w:eastAsia="仿宋" w:hAnsi="仿宋" w:cs="仿宋" w:hint="eastAsia"/>
            <w:lang w:eastAsia="zh-CN"/>
          </w:rPr>
          <w:t>(一)、供应链战略规划</w:t>
        </w:r>
        <w:r>
          <w:tab/>
        </w:r>
        <w:r>
          <w:fldChar w:fldCharType="begin"/>
        </w:r>
        <w:r>
          <w:instrText xml:space="preserve"> PAGEREF _Toc16743 \h </w:instrText>
        </w:r>
        <w:r>
          <w:fldChar w:fldCharType="separate"/>
        </w:r>
        <w:r>
          <w:t>59</w:t>
        </w:r>
        <w:r>
          <w:fldChar w:fldCharType="end"/>
        </w:r>
      </w:hyperlink>
    </w:p>
    <w:p>
      <w:pPr>
        <w:pStyle w:val="TOC2"/>
        <w:tabs>
          <w:tab w:val="right" w:leader="dot" w:pos="8306"/>
        </w:tabs>
      </w:pPr>
      <w:hyperlink w:anchor="_Toc13144" w:history="1">
        <w:r>
          <w:rPr>
            <w:rFonts w:ascii="仿宋" w:eastAsia="仿宋" w:hAnsi="仿宋" w:cs="仿宋" w:hint="eastAsia"/>
            <w:lang w:eastAsia="zh-CN"/>
          </w:rPr>
          <w:t>(二)、供应商选择与合作</w:t>
        </w:r>
        <w:r>
          <w:tab/>
        </w:r>
        <w:r>
          <w:fldChar w:fldCharType="begin"/>
        </w:r>
        <w:r>
          <w:instrText xml:space="preserve"> PAGEREF _Toc13144 \h </w:instrText>
        </w:r>
        <w:r>
          <w:fldChar w:fldCharType="separate"/>
        </w:r>
        <w:r>
          <w:t>61</w:t>
        </w:r>
        <w:r>
          <w:fldChar w:fldCharType="end"/>
        </w:r>
      </w:hyperlink>
    </w:p>
    <w:p>
      <w:pPr>
        <w:pStyle w:val="TOC2"/>
        <w:tabs>
          <w:tab w:val="right" w:leader="dot" w:pos="8306"/>
        </w:tabs>
      </w:pPr>
      <w:hyperlink w:anchor="_Toc9300" w:history="1">
        <w:r>
          <w:rPr>
            <w:rFonts w:ascii="仿宋" w:eastAsia="仿宋" w:hAnsi="仿宋" w:cs="仿宋" w:hint="eastAsia"/>
            <w:lang w:eastAsia="zh-CN"/>
          </w:rPr>
          <w:t>(三)、物流与库存管理</w:t>
        </w:r>
        <w:r>
          <w:tab/>
        </w:r>
        <w:r>
          <w:fldChar w:fldCharType="begin"/>
        </w:r>
        <w:r>
          <w:instrText xml:space="preserve"> PAGEREF _Toc9300 \h </w:instrText>
        </w:r>
        <w:r>
          <w:fldChar w:fldCharType="separate"/>
        </w:r>
        <w:r>
          <w:t>62</w:t>
        </w:r>
        <w:r>
          <w:fldChar w:fldCharType="end"/>
        </w:r>
      </w:hyperlink>
    </w:p>
    <w:p>
      <w:pPr>
        <w:pStyle w:val="TOC1"/>
        <w:tabs>
          <w:tab w:val="right" w:leader="dot" w:pos="8306"/>
        </w:tabs>
      </w:pPr>
      <w:hyperlink w:anchor="_Toc20260" w:history="1">
        <w:r>
          <w:rPr>
            <w:rFonts w:ascii="仿宋" w:eastAsia="仿宋" w:hAnsi="仿宋" w:cs="仿宋" w:hint="eastAsia"/>
            <w:lang w:eastAsia="zh-CN"/>
          </w:rPr>
          <w:t>十五、奢侈品项目变更管理</w:t>
        </w:r>
        <w:r>
          <w:tab/>
        </w:r>
        <w:r>
          <w:fldChar w:fldCharType="begin"/>
        </w:r>
        <w:r>
          <w:instrText xml:space="preserve"> PAGEREF _Toc20260 \h </w:instrText>
        </w:r>
        <w:r>
          <w:fldChar w:fldCharType="separate"/>
        </w:r>
        <w:r>
          <w:t>63</w:t>
        </w:r>
        <w:r>
          <w:fldChar w:fldCharType="end"/>
        </w:r>
      </w:hyperlink>
    </w:p>
    <w:p>
      <w:pPr>
        <w:pStyle w:val="TOC2"/>
        <w:tabs>
          <w:tab w:val="right" w:leader="dot" w:pos="8306"/>
        </w:tabs>
      </w:pPr>
      <w:hyperlink w:anchor="_Toc7898" w:history="1">
        <w:r>
          <w:rPr>
            <w:rFonts w:ascii="仿宋" w:eastAsia="仿宋" w:hAnsi="仿宋" w:cs="仿宋" w:hint="eastAsia"/>
            <w:lang w:eastAsia="zh-CN"/>
          </w:rPr>
          <w:t>(一)、变更申请与评估</w:t>
        </w:r>
        <w:r>
          <w:tab/>
        </w:r>
        <w:r>
          <w:fldChar w:fldCharType="begin"/>
        </w:r>
        <w:r>
          <w:instrText xml:space="preserve"> PAGEREF _Toc7898 \h </w:instrText>
        </w:r>
        <w:r>
          <w:fldChar w:fldCharType="separate"/>
        </w:r>
        <w:r>
          <w:t>63</w:t>
        </w:r>
        <w:r>
          <w:fldChar w:fldCharType="end"/>
        </w:r>
      </w:hyperlink>
    </w:p>
    <w:p>
      <w:pPr>
        <w:pStyle w:val="TOC2"/>
        <w:tabs>
          <w:tab w:val="right" w:leader="dot" w:pos="8306"/>
        </w:tabs>
      </w:pPr>
      <w:hyperlink w:anchor="_Toc8951" w:history="1">
        <w:r>
          <w:rPr>
            <w:rFonts w:ascii="仿宋" w:eastAsia="仿宋" w:hAnsi="仿宋" w:cs="仿宋" w:hint="eastAsia"/>
            <w:lang w:eastAsia="zh-CN"/>
          </w:rPr>
          <w:t>(二)、变更实施与控制</w:t>
        </w:r>
        <w:r>
          <w:tab/>
        </w:r>
        <w:r>
          <w:fldChar w:fldCharType="begin"/>
        </w:r>
        <w:r>
          <w:instrText xml:space="preserve"> PAGEREF _Toc8951 \h </w:instrText>
        </w:r>
        <w:r>
          <w:fldChar w:fldCharType="separate"/>
        </w:r>
        <w:r>
          <w:t>64</w:t>
        </w:r>
        <w:r>
          <w:fldChar w:fldCharType="end"/>
        </w:r>
      </w:hyperlink>
    </w:p>
    <w:p>
      <w:pPr>
        <w:pStyle w:val="TOC1"/>
        <w:tabs>
          <w:tab w:val="right" w:leader="dot" w:pos="8306"/>
        </w:tabs>
      </w:pPr>
      <w:hyperlink w:anchor="_Toc20943" w:history="1">
        <w:r>
          <w:rPr>
            <w:rFonts w:ascii="仿宋" w:eastAsia="仿宋" w:hAnsi="仿宋" w:cs="仿宋" w:hint="eastAsia"/>
            <w:lang w:eastAsia="zh-CN"/>
          </w:rPr>
          <w:t>十六、营销与推广策略</w:t>
        </w:r>
        <w:r>
          <w:tab/>
        </w:r>
        <w:r>
          <w:fldChar w:fldCharType="begin"/>
        </w:r>
        <w:r>
          <w:instrText xml:space="preserve"> PAGEREF _Toc20943 \h </w:instrText>
        </w:r>
        <w:r>
          <w:fldChar w:fldCharType="separate"/>
        </w:r>
        <w:r>
          <w:t>64</w:t>
        </w:r>
        <w:r>
          <w:fldChar w:fldCharType="end"/>
        </w:r>
      </w:hyperlink>
    </w:p>
    <w:p>
      <w:pPr>
        <w:pStyle w:val="TOC2"/>
        <w:tabs>
          <w:tab w:val="right" w:leader="dot" w:pos="8306"/>
        </w:tabs>
      </w:pPr>
      <w:hyperlink w:anchor="_Toc5357" w:history="1">
        <w:r>
          <w:rPr>
            <w:rFonts w:ascii="仿宋" w:eastAsia="仿宋" w:hAnsi="仿宋" w:cs="仿宋" w:hint="eastAsia"/>
            <w:lang w:eastAsia="zh-CN"/>
          </w:rPr>
          <w:t>(一)、产品/服务定位与特点</w:t>
        </w:r>
        <w:r>
          <w:tab/>
        </w:r>
        <w:r>
          <w:fldChar w:fldCharType="begin"/>
        </w:r>
        <w:r>
          <w:instrText xml:space="preserve"> PAGEREF _Toc5357 \h </w:instrText>
        </w:r>
        <w:r>
          <w:fldChar w:fldCharType="separate"/>
        </w:r>
        <w:r>
          <w:t>64</w:t>
        </w:r>
        <w:r>
          <w:fldChar w:fldCharType="end"/>
        </w:r>
      </w:hyperlink>
    </w:p>
    <w:p>
      <w:pPr>
        <w:pStyle w:val="TOC2"/>
        <w:tabs>
          <w:tab w:val="right" w:leader="dot" w:pos="8306"/>
        </w:tabs>
      </w:pPr>
      <w:hyperlink w:anchor="_Toc6422" w:history="1">
        <w:r>
          <w:rPr>
            <w:rFonts w:ascii="仿宋" w:eastAsia="仿宋" w:hAnsi="仿宋" w:cs="仿宋" w:hint="eastAsia"/>
            <w:lang w:eastAsia="zh-CN"/>
          </w:rPr>
          <w:t>(二)、市场定位与竞争分析</w:t>
        </w:r>
        <w:r>
          <w:tab/>
        </w:r>
        <w:r>
          <w:fldChar w:fldCharType="begin"/>
        </w:r>
        <w:r>
          <w:instrText xml:space="preserve"> PAGEREF _Toc6422 \h </w:instrText>
        </w:r>
        <w:r>
          <w:fldChar w:fldCharType="separate"/>
        </w:r>
        <w:r>
          <w:t>66</w:t>
        </w:r>
        <w:r>
          <w:fldChar w:fldCharType="end"/>
        </w:r>
      </w:hyperlink>
    </w:p>
    <w:p>
      <w:pPr>
        <w:pStyle w:val="TOC2"/>
        <w:tabs>
          <w:tab w:val="right" w:leader="dot" w:pos="8306"/>
        </w:tabs>
      </w:pPr>
      <w:hyperlink w:anchor="_Toc11969" w:history="1">
        <w:r>
          <w:rPr>
            <w:rFonts w:ascii="仿宋" w:eastAsia="仿宋" w:hAnsi="仿宋" w:cs="仿宋" w:hint="eastAsia"/>
            <w:lang w:eastAsia="zh-CN"/>
          </w:rPr>
          <w:t>(三)、营销渠道与策略</w:t>
        </w:r>
        <w:r>
          <w:tab/>
        </w:r>
        <w:r>
          <w:fldChar w:fldCharType="begin"/>
        </w:r>
        <w:r>
          <w:instrText xml:space="preserve"> PAGEREF _Toc11969 \h </w:instrText>
        </w:r>
        <w:r>
          <w:fldChar w:fldCharType="separate"/>
        </w:r>
        <w:r>
          <w:t>67</w:t>
        </w:r>
        <w:r>
          <w:fldChar w:fldCharType="end"/>
        </w:r>
      </w:hyperlink>
    </w:p>
    <w:p>
      <w:pPr>
        <w:pStyle w:val="TOC2"/>
        <w:tabs>
          <w:tab w:val="right" w:leader="dot" w:pos="8306"/>
        </w:tabs>
      </w:pPr>
      <w:hyperlink w:anchor="_Toc10043" w:history="1">
        <w:r>
          <w:rPr>
            <w:rFonts w:ascii="仿宋" w:eastAsia="仿宋" w:hAnsi="仿宋" w:cs="仿宋" w:hint="eastAsia"/>
            <w:lang w:eastAsia="zh-CN"/>
          </w:rPr>
          <w:t>(四)、推广与宣传活动</w:t>
        </w:r>
        <w:r>
          <w:tab/>
        </w:r>
        <w:r>
          <w:fldChar w:fldCharType="begin"/>
        </w:r>
        <w:r>
          <w:instrText xml:space="preserve"> PAGEREF _Toc10043 \h </w:instrText>
        </w:r>
        <w:r>
          <w:fldChar w:fldCharType="separate"/>
        </w:r>
        <w:r>
          <w:t>68</w:t>
        </w:r>
        <w:r>
          <w:fldChar w:fldCharType="end"/>
        </w:r>
      </w:hyperlink>
    </w:p>
    <w:p>
      <w:pPr>
        <w:pStyle w:val="TOC1"/>
        <w:tabs>
          <w:tab w:val="right" w:leader="dot" w:pos="8306"/>
        </w:tabs>
      </w:pPr>
      <w:hyperlink w:anchor="_Toc29069" w:history="1">
        <w:r>
          <w:rPr>
            <w:rFonts w:ascii="仿宋" w:eastAsia="仿宋" w:hAnsi="仿宋" w:cs="仿宋" w:hint="eastAsia"/>
            <w:lang w:eastAsia="zh-CN"/>
          </w:rPr>
          <w:t>十七、奢侈品项目实施保障措施</w:t>
        </w:r>
        <w:r>
          <w:tab/>
        </w:r>
        <w:r>
          <w:fldChar w:fldCharType="begin"/>
        </w:r>
        <w:r>
          <w:instrText xml:space="preserve"> PAGEREF _Toc29069 \h </w:instrText>
        </w:r>
        <w:r>
          <w:fldChar w:fldCharType="separate"/>
        </w:r>
        <w:r>
          <w:t>73</w:t>
        </w:r>
        <w:r>
          <w:fldChar w:fldCharType="end"/>
        </w:r>
      </w:hyperlink>
    </w:p>
    <w:p>
      <w:pPr>
        <w:pStyle w:val="TOC2"/>
        <w:tabs>
          <w:tab w:val="right" w:leader="dot" w:pos="8306"/>
        </w:tabs>
      </w:pPr>
      <w:hyperlink w:anchor="_Toc5828" w:history="1">
        <w:r>
          <w:rPr>
            <w:rFonts w:ascii="仿宋" w:eastAsia="仿宋" w:hAnsi="仿宋" w:cs="仿宋" w:hint="eastAsia"/>
            <w:lang w:eastAsia="zh-CN"/>
          </w:rPr>
          <w:t>(一)、奢侈品项目实施保障机制</w:t>
        </w:r>
        <w:r>
          <w:tab/>
        </w:r>
        <w:r>
          <w:fldChar w:fldCharType="begin"/>
        </w:r>
        <w:r>
          <w:instrText xml:space="preserve"> PAGEREF _Toc5828 \h </w:instrText>
        </w:r>
        <w:r>
          <w:fldChar w:fldCharType="separate"/>
        </w:r>
        <w:r>
          <w:t>73</w:t>
        </w:r>
        <w:r>
          <w:fldChar w:fldCharType="end"/>
        </w:r>
      </w:hyperlink>
    </w:p>
    <w:p>
      <w:pPr>
        <w:pStyle w:val="TOC2"/>
        <w:tabs>
          <w:tab w:val="right" w:leader="dot" w:pos="8306"/>
        </w:tabs>
      </w:pPr>
      <w:hyperlink w:anchor="_Toc31817" w:history="1">
        <w:r>
          <w:rPr>
            <w:rFonts w:ascii="仿宋" w:eastAsia="仿宋" w:hAnsi="仿宋" w:cs="仿宋" w:hint="eastAsia"/>
            <w:lang w:eastAsia="zh-CN"/>
          </w:rPr>
          <w:t>(二)、奢侈品项目法律合规要求</w:t>
        </w:r>
        <w:r>
          <w:tab/>
        </w:r>
        <w:r>
          <w:fldChar w:fldCharType="begin"/>
        </w:r>
        <w:r>
          <w:instrText xml:space="preserve"> PAGEREF _Toc31817 \h </w:instrText>
        </w:r>
        <w:r>
          <w:fldChar w:fldCharType="separate"/>
        </w:r>
        <w:r>
          <w:t>77</w:t>
        </w:r>
        <w:r>
          <w:fldChar w:fldCharType="end"/>
        </w:r>
      </w:hyperlink>
    </w:p>
    <w:p>
      <w:pPr>
        <w:pStyle w:val="TOC2"/>
        <w:tabs>
          <w:tab w:val="right" w:leader="dot" w:pos="8306"/>
        </w:tabs>
      </w:pPr>
      <w:hyperlink w:anchor="_Toc26412" w:history="1">
        <w:r>
          <w:rPr>
            <w:rFonts w:ascii="仿宋" w:eastAsia="仿宋" w:hAnsi="仿宋" w:cs="仿宋" w:hint="eastAsia"/>
            <w:lang w:eastAsia="zh-CN"/>
          </w:rPr>
          <w:t>(三)、奢侈品项目合同管理与法律事务</w:t>
        </w:r>
        <w:r>
          <w:tab/>
        </w:r>
        <w:r>
          <w:fldChar w:fldCharType="begin"/>
        </w:r>
        <w:r>
          <w:instrText xml:space="preserve"> PAGEREF _Toc26412 \h </w:instrText>
        </w:r>
        <w:r>
          <w:fldChar w:fldCharType="separate"/>
        </w:r>
        <w:r>
          <w:t>81</w:t>
        </w:r>
        <w:r>
          <w:fldChar w:fldCharType="end"/>
        </w:r>
      </w:hyperlink>
    </w:p>
    <w:p>
      <w:pPr>
        <w:pStyle w:val="TOC2"/>
        <w:tabs>
          <w:tab w:val="right" w:leader="dot" w:pos="8306"/>
        </w:tabs>
      </w:pPr>
      <w:hyperlink w:anchor="_Toc17246" w:history="1">
        <w:r>
          <w:rPr>
            <w:rFonts w:ascii="仿宋" w:eastAsia="仿宋" w:hAnsi="仿宋" w:cs="仿宋" w:hint="eastAsia"/>
            <w:lang w:eastAsia="zh-CN"/>
          </w:rPr>
          <w:t>(四)、奢侈品项目知识产权保护策略</w:t>
        </w:r>
        <w:r>
          <w:tab/>
        </w:r>
        <w:r>
          <w:fldChar w:fldCharType="begin"/>
        </w:r>
        <w:r>
          <w:instrText xml:space="preserve"> PAGEREF _Toc17246 \h </w:instrText>
        </w:r>
        <w:r>
          <w:fldChar w:fldCharType="separate"/>
        </w:r>
        <w:r>
          <w:t>87</w:t>
        </w:r>
        <w:r>
          <w:fldChar w:fldCharType="end"/>
        </w:r>
      </w:hyperlink>
    </w:p>
    <w:p>
      <w:pPr>
        <w:pStyle w:val="TOC1"/>
        <w:tabs>
          <w:tab w:val="right" w:leader="dot" w:pos="8306"/>
        </w:tabs>
      </w:pPr>
      <w:hyperlink w:anchor="_Toc19112" w:history="1">
        <w:r>
          <w:rPr>
            <w:rFonts w:ascii="仿宋" w:eastAsia="仿宋" w:hAnsi="仿宋" w:cs="仿宋" w:hint="eastAsia"/>
            <w:lang w:eastAsia="zh-CN"/>
          </w:rPr>
          <w:t>十八、质量管理体系</w:t>
        </w:r>
        <w:r>
          <w:tab/>
        </w:r>
        <w:r>
          <w:fldChar w:fldCharType="begin"/>
        </w:r>
        <w:r>
          <w:instrText xml:space="preserve"> PAGEREF _Toc19112 \h </w:instrText>
        </w:r>
        <w:r>
          <w:fldChar w:fldCharType="separate"/>
        </w:r>
        <w:r>
          <w:t>89</w:t>
        </w:r>
        <w:r>
          <w:fldChar w:fldCharType="end"/>
        </w:r>
      </w:hyperlink>
    </w:p>
    <w:p>
      <w:pPr>
        <w:pStyle w:val="TOC2"/>
        <w:tabs>
          <w:tab w:val="right" w:leader="dot" w:pos="8306"/>
        </w:tabs>
      </w:pPr>
      <w:hyperlink w:anchor="_Toc18900" w:history="1">
        <w:r>
          <w:rPr>
            <w:rFonts w:ascii="仿宋" w:eastAsia="仿宋" w:hAnsi="仿宋" w:cs="仿宋" w:hint="eastAsia"/>
            <w:lang w:eastAsia="zh-CN"/>
          </w:rPr>
          <w:t>(一)、质量目标与方针</w:t>
        </w:r>
        <w:r>
          <w:tab/>
        </w:r>
        <w:r>
          <w:fldChar w:fldCharType="begin"/>
        </w:r>
        <w:r>
          <w:instrText xml:space="preserve"> PAGEREF _Toc18900 \h </w:instrText>
        </w:r>
        <w:r>
          <w:fldChar w:fldCharType="separate"/>
        </w:r>
        <w:r>
          <w:t>89</w:t>
        </w:r>
        <w:r>
          <w:fldChar w:fldCharType="end"/>
        </w:r>
      </w:hyperlink>
    </w:p>
    <w:p>
      <w:pPr>
        <w:pStyle w:val="TOC2"/>
        <w:tabs>
          <w:tab w:val="right" w:leader="dot" w:pos="8306"/>
        </w:tabs>
      </w:pPr>
      <w:hyperlink w:anchor="_Toc4904" w:history="1">
        <w:r>
          <w:rPr>
            <w:rFonts w:ascii="仿宋" w:eastAsia="仿宋" w:hAnsi="仿宋" w:cs="仿宋" w:hint="eastAsia"/>
            <w:lang w:eastAsia="zh-CN"/>
          </w:rPr>
          <w:t>(二)、质量管理责任</w:t>
        </w:r>
        <w:r>
          <w:tab/>
        </w:r>
        <w:r>
          <w:fldChar w:fldCharType="begin"/>
        </w:r>
        <w:r>
          <w:instrText xml:space="preserve"> PAGEREF _Toc4904 \h </w:instrText>
        </w:r>
        <w:r>
          <w:fldChar w:fldCharType="separate"/>
        </w:r>
        <w:r>
          <w:t>90</w:t>
        </w:r>
        <w:r>
          <w:fldChar w:fldCharType="end"/>
        </w:r>
      </w:hyperlink>
    </w:p>
    <w:p>
      <w:pPr>
        <w:pStyle w:val="TOC2"/>
        <w:tabs>
          <w:tab w:val="right" w:leader="dot" w:pos="8306"/>
        </w:tabs>
      </w:pPr>
      <w:hyperlink w:anchor="_Toc4314" w:history="1">
        <w:r>
          <w:rPr>
            <w:rFonts w:ascii="仿宋" w:eastAsia="仿宋" w:hAnsi="仿宋" w:cs="仿宋" w:hint="eastAsia"/>
            <w:lang w:eastAsia="zh-CN"/>
          </w:rPr>
          <w:t>(三)、质量管理体系文件</w:t>
        </w:r>
        <w:r>
          <w:tab/>
        </w:r>
        <w:r>
          <w:fldChar w:fldCharType="begin"/>
        </w:r>
        <w:r>
          <w:instrText xml:space="preserve"> PAGEREF _Toc4314 \h </w:instrText>
        </w:r>
        <w:r>
          <w:fldChar w:fldCharType="separate"/>
        </w:r>
        <w:r>
          <w:t>92</w:t>
        </w:r>
        <w:r>
          <w:fldChar w:fldCharType="end"/>
        </w:r>
      </w:hyperlink>
    </w:p>
    <w:p>
      <w:pPr>
        <w:pStyle w:val="TOC2"/>
        <w:tabs>
          <w:tab w:val="right" w:leader="dot" w:pos="8306"/>
        </w:tabs>
      </w:pPr>
      <w:hyperlink w:anchor="_Toc16423" w:history="1">
        <w:r>
          <w:rPr>
            <w:rFonts w:ascii="仿宋" w:eastAsia="仿宋" w:hAnsi="仿宋" w:cs="仿宋" w:hint="eastAsia"/>
            <w:lang w:eastAsia="zh-CN"/>
          </w:rPr>
          <w:t>(四)、质量培训与教育</w:t>
        </w:r>
        <w:r>
          <w:tab/>
        </w:r>
        <w:r>
          <w:fldChar w:fldCharType="begin"/>
        </w:r>
        <w:r>
          <w:instrText xml:space="preserve"> PAGEREF _Toc16423 \h </w:instrText>
        </w:r>
        <w:r>
          <w:fldChar w:fldCharType="separate"/>
        </w:r>
        <w:r>
          <w:t>94</w:t>
        </w:r>
        <w:r>
          <w:fldChar w:fldCharType="end"/>
        </w:r>
      </w:hyperlink>
    </w:p>
    <w:p>
      <w:pPr>
        <w:pStyle w:val="TOC2"/>
        <w:tabs>
          <w:tab w:val="right" w:leader="dot" w:pos="8306"/>
        </w:tabs>
      </w:pPr>
      <w:hyperlink w:anchor="_Toc22725" w:history="1">
        <w:r>
          <w:rPr>
            <w:rFonts w:ascii="仿宋" w:eastAsia="仿宋" w:hAnsi="仿宋" w:cs="仿宋" w:hint="eastAsia"/>
            <w:lang w:eastAsia="zh-CN"/>
          </w:rPr>
          <w:t>(五)、质量审核与评价</w:t>
        </w:r>
        <w:r>
          <w:tab/>
        </w:r>
        <w:r>
          <w:fldChar w:fldCharType="begin"/>
        </w:r>
        <w:r>
          <w:instrText xml:space="preserve"> PAGEREF _Toc22725 \h </w:instrText>
        </w:r>
        <w:r>
          <w:fldChar w:fldCharType="separate"/>
        </w:r>
        <w:r>
          <w:t>95</w:t>
        </w:r>
        <w:r>
          <w:fldChar w:fldCharType="end"/>
        </w:r>
      </w:hyperlink>
    </w:p>
    <w:p>
      <w:pPr>
        <w:pStyle w:val="TOC2"/>
        <w:tabs>
          <w:tab w:val="right" w:leader="dot" w:pos="8306"/>
        </w:tabs>
      </w:pPr>
      <w:hyperlink w:anchor="_Toc31824" w:history="1">
        <w:r>
          <w:rPr>
            <w:rFonts w:ascii="仿宋" w:eastAsia="仿宋" w:hAnsi="仿宋" w:cs="仿宋" w:hint="eastAsia"/>
            <w:lang w:eastAsia="zh-CN"/>
          </w:rPr>
          <w:t>(六)、不符合与纠正措施</w:t>
        </w:r>
        <w:r>
          <w:tab/>
        </w:r>
        <w:r>
          <w:fldChar w:fldCharType="begin"/>
        </w:r>
        <w:r>
          <w:instrText xml:space="preserve"> PAGEREF _Toc31824 \h </w:instrText>
        </w:r>
        <w:r>
          <w:fldChar w:fldCharType="separate"/>
        </w:r>
        <w:r>
          <w:t>96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46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819"/>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3075"/>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奢侈品项目的技术管理特点体现在其创新导向。通过引入最先进的技术趋势和解决方案，奢侈品项目致力于提升科技含量、提高质量和效率水平。这意味着我们将采用最新的工具和方法，确保奢侈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奢侈品项目技术管理的显著特征。通过整合不同领域的技术资源，我们实现了跨学科的协同工作。这有助于优化技术架构，提高整体效能。此外，整合性策略还促进了不同技术团队之间的紧密沟通和高效合作，确保奢侈品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奢侈品项目所采用的技术。通过不断优化技术方案，奢侈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奢侈品项目团队将在奢侈品项目初期识别可能的技术风险，并采取相应的预防和应对措施。通过建立健全的风险评估机制，奢侈品项目能够在实施过程中及时发现并解决潜在的技术问题，保障奢侈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通过这些独特的技术管理特点，我们确信在奢侈品项目中，技术将成为奢侈品项目成功的有力支持。这一深度剖析揭示了技术管理在奢侈品项目实施中的关键作用，为奢侈品项目的技术基础奠定了坚实的基础。</w:t>
      </w:r>
    </w:p>
    <w:p>
      <w:pPr>
        <w:pStyle w:val="Heading2"/>
        <w:ind w:firstLine="560" w:firstLineChars="200"/>
        <w:rPr>
          <w:rFonts w:ascii="仿宋" w:eastAsia="仿宋" w:hAnsi="仿宋" w:cs="仿宋" w:hint="eastAsia"/>
          <w:sz w:val="28"/>
          <w:lang w:eastAsia="zh-CN"/>
        </w:rPr>
      </w:pPr>
      <w:bookmarkStart w:id="4" w:name="_Toc17223"/>
      <w:r>
        <w:rPr>
          <w:rFonts w:ascii="仿宋" w:eastAsia="仿宋" w:hAnsi="仿宋" w:cs="仿宋" w:hint="eastAsia"/>
          <w:sz w:val="28"/>
          <w:lang w:eastAsia="zh-CN"/>
        </w:rPr>
        <w:t>(二)、奢侈品项目工艺技术设计方案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奢侈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奢侈品项目将严格按照相关行业规范要求进行组织。通过有效控制产品质量，奢侈品项目将致力于为顾客提供优质的奢侈品项目产品和良好的服务。这体现了奢侈品项目对于生产活动合规性和质量标准的高度重视，为奢侈品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奢侈品项目注重生态效益和清洁生产原则。奢侈品项目建设将紧密结合地方特色经济发展，与社会经济发展规划和区域环境保护规划方案相协调一致。通过与当地区域自然生态系统的结合，奢侈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奢侈品项目产品具有多样化的客户需求和个性化的特点。因此，奢侈品项目产品规格品种多样，且单批生产数量较小。为满足这一特点，奢侈品项目承办单位将建设先进的柔性制造生产线。通过广泛应用柔性制造技术，奢侈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奢侈品项目采用的技术具有较高的技术含量和自动化水平，处于国内先进水平。这一技术选用不仅体现了对生产效率、质量和环境友好性的高标准要求，同时为奢侈品项目的可持续发展奠定了坚实的基础。</w:t>
      </w:r>
    </w:p>
    <w:p>
      <w:pPr>
        <w:pStyle w:val="Heading2"/>
        <w:ind w:firstLine="560" w:firstLineChars="200"/>
        <w:rPr>
          <w:rFonts w:ascii="仿宋" w:eastAsia="仿宋" w:hAnsi="仿宋" w:cs="仿宋" w:hint="eastAsia"/>
          <w:sz w:val="28"/>
          <w:lang w:eastAsia="zh-CN"/>
        </w:rPr>
      </w:pPr>
      <w:bookmarkStart w:id="5" w:name="_Toc10130"/>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为确保奢侈品项目的高效生产和技术实施，我们制定了一套精心设计的设备选型方案，以满足奢侈品项目生产、质量和环保的要求。该方案的主要特点如下：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奢侈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针对奢侈品项目产品的多样性和小批量生产的特点，我们将建设柔性制造生产线。通过在设备选型中考虑柔性制造技术，可以灵活应对不同产品规格和生产需求，实现生产线的高度灵活性和适应性。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0232"/>
      <w:r>
        <w:rPr>
          <w:rFonts w:ascii="仿宋" w:eastAsia="仿宋" w:hAnsi="仿宋" w:cs="仿宋" w:hint="eastAsia"/>
          <w:sz w:val="28"/>
          <w:lang w:eastAsia="zh-CN"/>
        </w:rPr>
        <w:t>二、奢侈品项目概论</w:t>
      </w:r>
      <w:bookmarkEnd w:id="6"/>
    </w:p>
    <w:p>
      <w:pPr>
        <w:pStyle w:val="Heading2"/>
        <w:rPr>
          <w:rFonts w:ascii="仿宋" w:eastAsia="仿宋" w:hAnsi="仿宋" w:cs="仿宋" w:hint="eastAsia"/>
          <w:lang w:eastAsia="zh-CN"/>
        </w:rPr>
      </w:pPr>
      <w:bookmarkStart w:id="7" w:name="_Toc14753"/>
      <w:r>
        <w:rPr>
          <w:rFonts w:ascii="仿宋" w:eastAsia="仿宋" w:hAnsi="仿宋" w:cs="仿宋" w:hint="eastAsia"/>
          <w:lang w:eastAsia="zh-CN"/>
        </w:rPr>
        <w:t>(一)、奢侈品项目概况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奢侈品项目的起源追溯至对市场的深入洞察。市场的不断演变与变革为奢侈品项目提供了难得的机遇。当前市场存在的需求缺口和变革的大环境共同构成了奢侈品项目的背景。这个奢侈品项目旨在充分利用市场机遇，填补行业中尚未满足的需求，为客户提供全新的解决方案。市场的变革和需求的增长使得这个奢侈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奢侈品项目名称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奢侈品项目正式命名为奢侈品。这个名称不仅仅是一个标识，更代表了奢侈品项目的核心理念和愿景。它蕴含着奢侈品项目所要解决问题的关键字，具有强烈的表达和辨识度，为奢侈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奢侈品项目目标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奢侈品项目的核心目标是提供一种全新、高效的解决方案，满足客户日益增长的需求。奢侈品项目追求的不仅仅是满足市场需求，更是在市场中获得卓越的竞争优势。通过不断提升产品或服务的质量和创新水平，奢侈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奢侈品项目范围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奢侈品项目全面涵盖了产品研发、制造、市场推广和售后服务，确保从产品设计到最终用户体验的全方位关注。这一全面的奢侈品项目范围是为了确保奢侈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奢侈品项目时间表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奢侈品项目计划在未来18个月内完成，包括研发、测试、市场试点和正式推出等不同阶段。这个时间表的合理设计是为了确保奢侈品项目各个阶段的顺利推进，以便按时交付高质量的成果。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奢侈品项目预算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奢侈品项目总预算估算为XX百万美元，主要分配在研发、市场推广、人员培训和运营等方面。这一充足的预算为奢侈品项目提供了充足的资源，确保奢侈品项目在各个方面都能取得优异的表现。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奢侈品项目风险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奢侈品项目可能面临的风险包括市场接受度低、技术难题、竞争激烈等。奢侈品项目团队已经制定了相应的风险应对计划，通过前瞻性的风险管理，确保奢侈品项目在面对不确定性时能够迅速做出应对。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奢侈品项目团队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奢侈品项目汇聚了一支经验丰富、多领域专业素养的核心团队，确保奢侈品项目在各个方面都能拥有高水平的执行力。团队的协同作战是奢侈品项目成功的关键因素之一。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奢侈品项目背景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奢侈品项目的背景根植于市场对更高效、创新产品的渴望，同时也受到科技发展对行业格局的深刻改变的影响。这为奢侈品项目提供了广阔的发展空间和市场需求。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奢侈品项目现状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截至目前，奢侈品项目已完成市场调研和技术验证，取得了初步的成功。这为奢侈品项目在未来的发展奠定了坚实的基础，为更远大的目标打下了坚实的基石。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15365"/>
      <w:r>
        <w:rPr>
          <w:rFonts w:ascii="仿宋" w:eastAsia="仿宋" w:hAnsi="仿宋" w:cs="仿宋" w:hint="eastAsia"/>
          <w:sz w:val="28"/>
          <w:lang w:eastAsia="zh-CN"/>
        </w:rPr>
        <w:t>(二)、奢侈品项目目标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keyword》奢侈品项目首要业务目标是在市场中占据有利地位，实现产品/服务的成功推广和销售。通过不断提升产品质量、创新性，奢侈品项目追求成为行业中的领导者，赢得更多客户的青睐。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在科技迅速发展的时代，奢侈品项目着眼于技术创新。通过持续的研发和技术升级，奢侈品项目旨在推出更具创新性的产品或服务，以满足市场对新鲜、先进解决方案的需求。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为了建立可持续的客户关系，奢侈品项目设定了客户满意度目标。通过提供卓越的产品质量和优质的客户服务，奢侈品项目追求赢得客户的信任和忠诚度，确保他们的满意度达到行业领先水平。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奢侈品项目注重社会责任和可持续发展。通过实施环保、社会责任奢侈品项目，奢侈品项目致力于在经济发展的同时保护环境，促进社会公平，实现可持续经营。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奢侈品项目的团队是实现目标的核心驱动力。因此，奢侈品项目设定了团队发展目标，包括提升团队成员的专业技能、培养领导力，以及搭建协同高效的团队工作氛围。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32494"/>
      <w:r>
        <w:rPr>
          <w:rFonts w:ascii="仿宋" w:eastAsia="仿宋" w:hAnsi="仿宋" w:cs="仿宋" w:hint="eastAsia"/>
          <w:sz w:val="28"/>
          <w:lang w:eastAsia="zh-CN"/>
        </w:rPr>
        <w:t>(三)、奢侈品项目提出的理由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奢侈品项目提出的理由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奢侈品项目的提出源于对市场机遇的深刻洞察。当前市场中存在的需求缺口和行业发展趋势表明，有巨大的商业机会等待被开发。通过准确捕捉市场机遇，奢侈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奢侈品项目的理念基于对技术创新的信仰。通过持续的研发和技术投入，奢侈品项目有望推出更具创新性的产品或服务。在科技飞速发展的当下，奢侈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奢侈品项目的提出是为了增强企业的行业竞争力。通过提升产品或服务的质量和独特性，奢侈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奢侈品项目响应了消费者需求的变化。随着社会和科技的不断发展，消费者对产品和服务的需求也在发生变化。通过深入了解并及时回应消费者的新需求，奢侈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奢侈品项目的提出是企业战略发展规划的一部分。在面对日益激烈的市场竞争和不断变化的商业环境中，奢侈品项目作为企业战略的一环，旨在为企业开辟新的增长领域，巩固企业在行业中的地位。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奢侈品项目的提出不仅仅是基于商业考量，还注重社会责任。通过推出环保、社会责任等方面的奢侈品项目，奢侈品企业可以在社会中树立积极形象，为社会做出积极贡献，实现经济效益和社会效益的双赢。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奢侈品项目的提出反映了对利益相关者期望的关注。包括客户、员工、投资者等利益相关者在企业发展中都有着各自的期望，奢侈品项目力求在满足这些期望的同时，取得更大的共赢。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18275"/>
      <w:r>
        <w:rPr>
          <w:rFonts w:ascii="仿宋" w:eastAsia="仿宋" w:hAnsi="仿宋" w:cs="仿宋" w:hint="eastAsia"/>
          <w:sz w:val="28"/>
          <w:lang w:eastAsia="zh-CN"/>
        </w:rPr>
        <w:t>(四)、奢侈品项目意义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在实施奢侈品项目的过程中，我们不仅仅是在追逐商业成功，更是为企业和社会的多个层面创造了深远的意义。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奢侈品项目的首要意义在于提升企业的市场竞争力。通过持续的创新和对产品质量的高标准要求，奢侈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奢侈品项目的推进将促使行业技术水平的提升。通过引入先进技术和创新性解决方案，奢侈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在社会层面，奢侈品项目不仅创造了大量就业机会，提高了就业水平，还注重社会责任和环保。通过参与社会公益事业和推动环保奢侈品项目，奢侈品项目为社会贡献了一份力量，体现了企业对社会的积极回馈。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综合而言，奢侈品项目意义重大，不仅推动了企业的发展，也为行业和社会的进步贡献了积极力量。这是一个全面而深刻的影响，将在未来产生可持续的正面效应。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11299"/>
      <w:r>
        <w:rPr>
          <w:rFonts w:ascii="仿宋" w:eastAsia="仿宋" w:hAnsi="仿宋" w:cs="仿宋" w:hint="eastAsia"/>
          <w:sz w:val="28"/>
          <w:lang w:eastAsia="zh-CN"/>
        </w:rPr>
        <w:t>(五)、奢侈品项目背景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在当今迅猛发展的商业环境中，奢侈品项目的动因根植于对多方面因素的审慎考量。这个奢侈品项目的提出并非孤立的决策，而是对企业所处背景深入思考的产物。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市场的不断演变是奢侈品项目背后的首要原因。科技的迅速发展和全球市场的快速变化使得企业必须灵活应对。奢侈品项目应运而生，旨在通过创新性的解决方案迎合市场的多变需求，赢得竞争中的先机。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竞争的激烈程度也是奢侈品项目背景中不可忽视的一环。企业需要在激烈竞争中脱颖而出，为此，奢侈品项目致力于打破常规，提供独特的价值主张，以吸引客户并确保市场份额的增长。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技术的迅速发展为企业带来了机遇与挑战。作为奢侈品项目启动的背景之一，对新兴技术的应用将有助于提升企业的技术水平，使其在不断演进的商业环境中保持竞争优势。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此外，社会对企业责任的期望也在逐渐升高。奢侈品项目充分融入了社会责任的理念，通过可持续经营和社会公益奢侈品项目，企图为社会贡献一份力量，在商业成功的同时关注社会价值。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11897"/>
      <w:r>
        <w:rPr>
          <w:rFonts w:ascii="仿宋" w:eastAsia="仿宋" w:hAnsi="仿宋" w:cs="仿宋" w:hint="eastAsia"/>
          <w:sz w:val="28"/>
          <w:lang w:eastAsia="zh-CN"/>
        </w:rPr>
        <w:t>三、市场分析、调研</w:t>
      </w:r>
      <w:bookmarkEnd w:id="12"/>
    </w:p>
    <w:p>
      <w:pPr>
        <w:pStyle w:val="Heading2"/>
        <w:rPr>
          <w:rFonts w:ascii="仿宋" w:eastAsia="仿宋" w:hAnsi="仿宋" w:cs="仿宋" w:hint="eastAsia"/>
          <w:lang w:eastAsia="zh-CN"/>
        </w:rPr>
      </w:pPr>
      <w:bookmarkStart w:id="13" w:name="_Toc5350"/>
      <w:r>
        <w:rPr>
          <w:rFonts w:ascii="仿宋" w:eastAsia="仿宋" w:hAnsi="仿宋" w:cs="仿宋" w:hint="eastAsia"/>
          <w:lang w:eastAsia="zh-CN"/>
        </w:rPr>
        <w:t>(一)、奢侈品行业分析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奢侈品行业一直以来都是市场的关注焦点。行业内的发展趋势、竞争态势以及潜在机会都对奢侈品项目的推进产生深远的影响。通过深入研究行业的整体概貌，我们将更好地理解行业的核心特征，为奢侈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奢侈品行业，技术一直是推动创新和发展的关键因素。我们将对当前技术趋势进行详尽分析，包括但不限于人工智能、大数据应用、先进制造技术等。这有助于奢侈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奢侈品项目成功的基础。我们将对主要竞争对手进行深入研究，包括其市场份额、产品特点、市场定位等。通过全面了解竞争对手的优势和劣势，奢侈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23492"/>
      <w:r>
        <w:rPr>
          <w:rFonts w:ascii="仿宋" w:eastAsia="仿宋" w:hAnsi="仿宋" w:cs="仿宋" w:hint="eastAsia"/>
          <w:sz w:val="28"/>
          <w:lang w:eastAsia="zh-CN"/>
        </w:rPr>
        <w:t>(二)、奢侈品市场分析预测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通过对市场规模的深入调研，我们将预测奢侈品市场未来的增长趋势。这包括市场的整体规模、各细分领域的发展趋势等。奢侈品项目可以根据市场的扩张速度和潜在机会，制定更符合市场需求的发展策略。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了解消费者的需求是市场分析的核心。我们将通过调查研究，深入挖掘目标消费者的需求特点、购买习惯以及对产品和服务的期望。这有助于奢侈品项目更好地定位目标市场，提供更符合消费者期待的解决方案。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风险是奢侈品项目实施过程中需要充分考虑的因素。我们将对市场风险进行全面评估，包括但不限于政策法规风险、市场竞争风险、技术变革风险等。通过对潜在风险的深入分析，奢侈品项目可以制定相应的风险缓解策略，降低不确定性对奢侈品项目的影响。</w:t>
      </w:r>
    </w:p>
    <w:p>
      <w:pPr>
        <w:pStyle w:val="Heading1"/>
        <w:ind w:firstLine="560" w:firstLineChars="200"/>
        <w:rPr>
          <w:rFonts w:ascii="仿宋" w:eastAsia="仿宋" w:hAnsi="仿宋" w:cs="仿宋" w:hint="eastAsia"/>
          <w:sz w:val="28"/>
          <w:lang w:eastAsia="zh-CN"/>
        </w:rPr>
      </w:pPr>
      <w:bookmarkStart w:id="15" w:name="_Toc4456"/>
      <w:r>
        <w:rPr>
          <w:rFonts w:ascii="仿宋" w:eastAsia="仿宋" w:hAnsi="仿宋" w:cs="仿宋" w:hint="eastAsia"/>
          <w:sz w:val="28"/>
          <w:lang w:eastAsia="zh-CN"/>
        </w:rPr>
        <w:t>四、奢侈品项目危机管理</w:t>
      </w:r>
      <w:bookmarkEnd w:id="15"/>
    </w:p>
    <w:p>
      <w:pPr>
        <w:pStyle w:val="Heading2"/>
        <w:rPr>
          <w:rFonts w:ascii="仿宋" w:eastAsia="仿宋" w:hAnsi="仿宋" w:cs="仿宋" w:hint="eastAsia"/>
          <w:lang w:eastAsia="zh-CN"/>
        </w:rPr>
      </w:pPr>
      <w:bookmarkStart w:id="16" w:name="_Toc10166"/>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奢侈品项目危机管理中，危机预警与识别是确保奢侈品项目稳健运行的核心步骤。通过建立全面的监测机制，奢侈品项目团队旨在及时发现和理解潜在的风险和危机因素，以便采取及时的预防和应对措施，确保奢侈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首先，通过深入的风险评估，奢侈品项目团队全面分析了整个奢侈品项目和各个阶段可能存在的威胁。这包括准确评估每个潜在风险的发生概率和可能影响的程度，为后续危机预警提供了有力支持。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奢侈品项目团队着重于明确定义奢侈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奢侈品项目进展的持续监控，团队能够及时发现潜在问题并作出迅速反应。奢侈品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在这一阶段，团队的专业素养和反应速度将发挥至关重要的作用，以确保潜在危机能够在初期得到有效的处理，最大程度地减轻负面影响。通过危机预警与识别，奢侈品项目得以更有序、可控地推进。</w:t>
      </w:r>
    </w:p>
    <w:p>
      <w:pPr>
        <w:pStyle w:val="Heading2"/>
        <w:ind w:firstLine="560" w:firstLineChars="200"/>
        <w:rPr>
          <w:rFonts w:ascii="仿宋" w:eastAsia="仿宋" w:hAnsi="仿宋" w:cs="仿宋" w:hint="eastAsia"/>
          <w:sz w:val="28"/>
          <w:lang w:eastAsia="zh-CN"/>
        </w:rPr>
      </w:pPr>
      <w:bookmarkStart w:id="17" w:name="_Toc32079"/>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在危机发生时，奢侈品项目团队立即行动，成立了应急小组。该小组的任务是迅速制定并实施紧急应对措施，以最小化潜在损失。以下是采取的主要措施：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暂停奢侈品项目进度：为遏制危机蔓延，奢侈品项目暂时停止进行，以便全面评估当前状况。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资源重新分配：重新评估奢侈品项目资源的分配，确保最大限度地减小损失。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实时沟通：与关键利益相关者建立实时沟通机制，向他们传递奢侈品项目危机的实际状况，保障奢侈品项目核心利益。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在紧急应对的同时，奢侈品项目团队强调了团队协作和有效沟通的重要性。以下是团队协作的关键举措：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信息共享机制：建立了信息共享平台，确保团队成员能够及时获取奢侈品项目危机的实时信息。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领导者沟通：奢侈品项目领导者通过定期会议和即时沟通工具，指导团队应对危机，保持团队稳定运行。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https://d.book118.com/596223155155010100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奢侈品项目计划设计方案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奢侈品项目计划设计方案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奢侈品项目计划设计方案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奢侈品项目计划设计方案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奢侈品项目计划设计方案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奢侈品项目计划设计方案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奢侈品项目计划设计方案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奢侈品项目计划设计方案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奢侈品项目计划设计方案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奢侈品项目计划设计方案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奢侈品项目计划设计方案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奢侈品项目计划设计方案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奢侈品项目计划设计方案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奢侈品项目计划设计方案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奢侈品项目计划设计方案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奢侈品项目计划设计方案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奢侈品项目计划设计方案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195CE3"/>
    <w:rsid w:val="40195CE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96223155155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2024-03-01T07:54:00Z</dcterms:created>
  <dcterms:modified xsi:type="dcterms:W3CDTF">2024-03-01T07:54:27Z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E04271DC0BBE41919C1FBBEA0BF75F36_11</vt:lpwstr>
  </property>
  <property fmtid="{D5CDD505-2E9C-101B-9397-08002B2CF9AE}" pid="3" name="KSOProductBuildVer">
    <vt:lpwstr>2052-12.1.0.16388</vt:lpwstr>
  </property>
</Properties>
</file>